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8.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000" w:type="pct"/>
        <w:tblLayout w:type="fixed"/>
        <w:tblCellMar>
          <w:left w:w="0" w:type="dxa"/>
          <w:right w:w="0" w:type="dxa"/>
        </w:tblCellMar>
        <w:tblLook w:val="0000" w:firstRow="0" w:lastRow="0" w:firstColumn="0" w:lastColumn="0" w:noHBand="0" w:noVBand="0"/>
      </w:tblPr>
      <w:tblGrid>
        <w:gridCol w:w="9915"/>
      </w:tblGrid>
      <w:tr w:rsidR="000B08E7" w14:paraId="15B76960" w14:textId="77777777" w:rsidTr="00E3482C">
        <w:trPr>
          <w:cantSplit/>
          <w:trHeight w:hRule="exact" w:val="170"/>
          <w:hidden/>
        </w:trPr>
        <w:tc>
          <w:tcPr>
            <w:tcW w:w="9582" w:type="dxa"/>
          </w:tcPr>
          <w:p w14:paraId="54ECA65F" w14:textId="77777777" w:rsidR="008723DE" w:rsidRPr="008723DE" w:rsidRDefault="00A57D5E" w:rsidP="00E3482C">
            <w:pPr>
              <w:pStyle w:val="DNVGL-Hidden"/>
              <w:rPr>
                <w:sz w:val="13"/>
                <w:szCs w:val="13"/>
                <w:lang w:val="en-US"/>
              </w:rPr>
            </w:pPr>
            <w:r w:rsidRPr="008723DE">
              <w:rPr>
                <w:sz w:val="13"/>
                <w:szCs w:val="13"/>
                <w:lang w:val="en-US"/>
              </w:rPr>
              <w:t>Coperta. Informațiile de pe această pagină provin de pe pagina de titlu și pot fi modificate acolo. Ștergeți „Nr. document …” dacă nu îl utilizați.</w:t>
            </w:r>
          </w:p>
        </w:tc>
      </w:tr>
      <w:tr w:rsidR="000B08E7" w14:paraId="457C8036" w14:textId="77777777" w:rsidTr="00E3482C">
        <w:trPr>
          <w:cantSplit/>
          <w:trHeight w:val="1758"/>
        </w:trPr>
        <w:tc>
          <w:tcPr>
            <w:tcW w:w="9582" w:type="dxa"/>
          </w:tcPr>
          <w:p w14:paraId="385239B4" w14:textId="77777777" w:rsidR="008723DE" w:rsidRPr="008723DE" w:rsidRDefault="00000000" w:rsidP="00E3482C">
            <w:pPr>
              <w:pStyle w:val="DNVGL-Cover-Company"/>
              <w:rPr>
                <w:color w:val="000000" w:themeColor="text1"/>
                <w:sz w:val="18"/>
                <w:lang w:val="en-US"/>
              </w:rPr>
            </w:pPr>
            <w:sdt>
              <w:sdtPr>
                <w:rPr>
                  <w:color w:val="000000" w:themeColor="text1"/>
                  <w:sz w:val="18"/>
                  <w:lang w:val="en-US"/>
                </w:rPr>
                <w:tag w:val="dgCompanyName01"/>
                <w:id w:val="2127193828"/>
                <w:placeholder>
                  <w:docPart w:val="32D3643F27AE4DE1B35E6FCD81BDA89A"/>
                </w:placeholder>
                <w:showingPlcHdr/>
                <w:dataBinding w:xpath="//Tag[@name='dgCompanyName01']" w:storeItemID="{82B054B6-99F0-4A50-AC18-8607AD77D09E}"/>
                <w:text/>
              </w:sdtPr>
              <w:sdtContent>
                <w:r w:rsidR="00A57D5E" w:rsidRPr="008723DE">
                  <w:rPr>
                    <w:rStyle w:val="PlaceholderText"/>
                    <w:sz w:val="18"/>
                    <w:lang w:val="en-US"/>
                  </w:rPr>
                  <w:t>[Numele companiei (opțional)]</w:t>
                </w:r>
              </w:sdtContent>
            </w:sdt>
            <w:bookmarkStart w:id="0" w:name="_preHiddenText10011"/>
            <w:r w:rsidR="00A57D5E" w:rsidRPr="008723DE">
              <w:rPr>
                <w:b w:val="0"/>
                <w:vanish/>
                <w:color w:val="FF0000"/>
                <w:sz w:val="13"/>
                <w:szCs w:val="13"/>
                <w:lang w:val="en-US"/>
              </w:rPr>
              <w:t xml:space="preserve"> Numele companiei va fi utilizat numai de Noble Denton.</w:t>
            </w:r>
            <w:bookmarkEnd w:id="0"/>
          </w:p>
        </w:tc>
      </w:tr>
      <w:tr w:rsidR="000B08E7" w14:paraId="5D753F62" w14:textId="77777777" w:rsidTr="00E3482C">
        <w:trPr>
          <w:cantSplit/>
          <w:trHeight w:val="3345"/>
        </w:trPr>
        <w:tc>
          <w:tcPr>
            <w:tcW w:w="9582" w:type="dxa"/>
          </w:tcPr>
          <w:p w14:paraId="544F7EF1" w14:textId="4CEE34A4" w:rsidR="008723DE" w:rsidRPr="00EE3248" w:rsidRDefault="00000000" w:rsidP="00E3482C">
            <w:pPr>
              <w:pStyle w:val="DNVGL-Cover-ProjectName"/>
              <w:rPr>
                <w:lang w:val="ro-RO"/>
              </w:rPr>
            </w:pPr>
            <w:sdt>
              <w:sdtPr>
                <w:rPr>
                  <w:lang w:val="ro-RO"/>
                </w:rPr>
                <w:tag w:val="DpProjName01"/>
                <w:id w:val="660897384"/>
                <w:placeholder>
                  <w:docPart w:val="CA02E0A77C4348D98681FB3FE19250AD"/>
                </w:placeholder>
                <w:dataBinding w:xpath="//Tag[@name='DpProjName01']" w:storeItemID="{82B054B6-99F0-4A50-AC18-8607AD77D09E}"/>
                <w:text w:multiLine="1"/>
              </w:sdtPr>
              <w:sdtContent>
                <w:r w:rsidR="00EE3248" w:rsidRPr="00EE3248">
                  <w:rPr>
                    <w:lang w:val="ro-RO"/>
                  </w:rPr>
                  <w:t xml:space="preserve">Parcul eolian Dunarea Est </w:t>
                </w:r>
              </w:sdtContent>
            </w:sdt>
          </w:p>
          <w:p w14:paraId="66486EF0" w14:textId="054B400E" w:rsidR="00EE3248" w:rsidRPr="00EE3248" w:rsidRDefault="00EE3248" w:rsidP="00E3482C">
            <w:pPr>
              <w:pStyle w:val="DNVGL-Cover-Company"/>
              <w:rPr>
                <w:rFonts w:ascii="DNV Display Medium" w:hAnsi="DNV Display Medium"/>
                <w:color w:val="0F204B"/>
                <w:sz w:val="56"/>
                <w:lang w:val="ro-RO"/>
              </w:rPr>
            </w:pPr>
            <w:sdt>
              <w:sdtPr>
                <w:rPr>
                  <w:rFonts w:ascii="DNV Display Medium" w:hAnsi="DNV Display Medium"/>
                  <w:color w:val="0F204B"/>
                  <w:sz w:val="56"/>
                  <w:lang w:val="ro-RO"/>
                </w:rPr>
                <w:tag w:val="DgReportTitle01"/>
                <w:id w:val="-289053439"/>
                <w:placeholder>
                  <w:docPart w:val="0BED4B0C921946778C07C04976EA29AD"/>
                </w:placeholder>
                <w:showingPlcHdr/>
                <w:dataBinding w:xpath="//Tag[@name='DgReportTitle01']" w:storeItemID="{82B054B6-99F0-4A50-AC18-8607AD77D09E}"/>
                <w:text w:multiLine="1"/>
              </w:sdtPr>
              <w:sdtEndPr/>
              <w:sdtContent>
                <w:r w:rsidRPr="00EE3248">
                  <w:rPr>
                    <w:rStyle w:val="PlaceholderText"/>
                    <w:rFonts w:ascii="DNV Display Medium" w:hAnsi="DNV Display Medium"/>
                    <w:lang w:val="ro-RO"/>
                  </w:rPr>
                  <w:t>[Report title]</w:t>
                </w:r>
              </w:sdtContent>
            </w:sdt>
            <w:r>
              <w:rPr>
                <w:rFonts w:ascii="DNV Display Medium" w:hAnsi="DNV Display Medium"/>
                <w:color w:val="0F204B"/>
                <w:sz w:val="56"/>
                <w:lang w:val="ro-RO"/>
              </w:rPr>
              <w:t>Raport de e</w:t>
            </w:r>
            <w:r w:rsidRPr="00EE3248">
              <w:rPr>
                <w:rFonts w:ascii="DNV Display Medium" w:hAnsi="DNV Display Medium"/>
                <w:color w:val="0F204B"/>
                <w:sz w:val="56"/>
                <w:lang w:val="ro-RO"/>
              </w:rPr>
              <w:t xml:space="preserve">valuare a impactului cumulativ </w:t>
            </w:r>
          </w:p>
          <w:p w14:paraId="27C5770F" w14:textId="5B7D057D" w:rsidR="008723DE" w:rsidRPr="00EE3248" w:rsidRDefault="00000000" w:rsidP="00E3482C">
            <w:pPr>
              <w:pStyle w:val="DNVGL-Cover-Company"/>
              <w:rPr>
                <w:lang w:val="ro-RO"/>
              </w:rPr>
            </w:pPr>
            <w:sdt>
              <w:sdtPr>
                <w:rPr>
                  <w:lang w:val="ro-RO"/>
                </w:rPr>
                <w:tag w:val="DgCustomer01"/>
                <w:id w:val="577260748"/>
                <w:placeholder>
                  <w:docPart w:val="493345727E3447B393B54B3F26A6F5CF"/>
                </w:placeholder>
                <w:dataBinding w:xpath="//Tag[@name='DgCustomer01']" w:storeItemID="{82B054B6-99F0-4A50-AC18-8607AD77D09E}"/>
                <w:text w:multiLine="1"/>
              </w:sdtPr>
              <w:sdtContent>
                <w:r w:rsidR="00162040" w:rsidRPr="00EE3248">
                  <w:rPr>
                    <w:lang w:val="ro-RO"/>
                  </w:rPr>
                  <w:t>Midmar Callatis S.R.L.</w:t>
                </w:r>
              </w:sdtContent>
            </w:sdt>
          </w:p>
        </w:tc>
      </w:tr>
      <w:tr w:rsidR="000B08E7" w14:paraId="347802AD" w14:textId="77777777" w:rsidTr="00E3482C">
        <w:trPr>
          <w:cantSplit/>
        </w:trPr>
        <w:tc>
          <w:tcPr>
            <w:tcW w:w="9582" w:type="dxa"/>
            <w:vAlign w:val="center"/>
          </w:tcPr>
          <w:p w14:paraId="760D70A2" w14:textId="77777777" w:rsidR="008723DE" w:rsidRPr="00EE3248" w:rsidRDefault="008723DE" w:rsidP="00E3482C">
            <w:pPr>
              <w:pStyle w:val="DNVGL-Details"/>
              <w:rPr>
                <w:b/>
                <w:bCs/>
                <w:lang w:val="ro-RO"/>
              </w:rPr>
            </w:pPr>
          </w:p>
          <w:p w14:paraId="7CA6F57A" w14:textId="387C2C9D" w:rsidR="008723DE" w:rsidRPr="00EE3248" w:rsidRDefault="00A57D5E" w:rsidP="00E3482C">
            <w:pPr>
              <w:pStyle w:val="DNVGL-Details"/>
              <w:rPr>
                <w:lang w:val="ro-RO"/>
              </w:rPr>
            </w:pPr>
            <w:r w:rsidRPr="00EE3248">
              <w:rPr>
                <w:b/>
                <w:bCs/>
                <w:lang w:val="ro-RO"/>
              </w:rPr>
              <w:t>Nr. raport:</w:t>
            </w:r>
            <w:sdt>
              <w:sdtPr>
                <w:rPr>
                  <w:lang w:val="ro-RO"/>
                </w:rPr>
                <w:tag w:val="DgDnvReportNo01"/>
                <w:id w:val="1384597718"/>
                <w:placeholder>
                  <w:docPart w:val="6BA9755C689E46159A8D6534E0F41688"/>
                </w:placeholder>
                <w:dataBinding w:xpath="//Tag[@name='DgDnvReportNo01']" w:storeItemID="{82B054B6-99F0-4A50-AC18-8607AD77D09E}"/>
                <w:text w:multiLine="1"/>
              </w:sdtPr>
              <w:sdtContent>
                <w:r w:rsidR="00EE3248" w:rsidRPr="00EE3248">
                  <w:rPr>
                    <w:lang w:val="ro-RO"/>
                  </w:rPr>
                  <w:t>10587683-R-04</w:t>
                </w:r>
              </w:sdtContent>
            </w:sdt>
            <w:r w:rsidRPr="00EE3248">
              <w:rPr>
                <w:lang w:val="ro-RO"/>
              </w:rPr>
              <w:t xml:space="preserve">, Rev. </w:t>
            </w:r>
            <w:sdt>
              <w:sdtPr>
                <w:rPr>
                  <w:lang w:val="ro-RO"/>
                </w:rPr>
                <w:tag w:val="DgRevNo01"/>
                <w:id w:val="1618956642"/>
                <w:placeholder>
                  <w:docPart w:val="13D2D2CDBBC24D7A90CE7514CAE3618D"/>
                </w:placeholder>
                <w:dataBinding w:xpath="//Tag[@name='DgRevNo01']" w:storeItemID="{82B054B6-99F0-4A50-AC18-8607AD77D09E}"/>
                <w:text w:multiLine="1"/>
              </w:sdtPr>
              <w:sdtContent>
                <w:r w:rsidR="00E17C57" w:rsidRPr="00EE3248">
                  <w:rPr>
                    <w:lang w:val="ro-RO"/>
                  </w:rPr>
                  <w:t>C</w:t>
                </w:r>
              </w:sdtContent>
            </w:sdt>
          </w:p>
          <w:p w14:paraId="2C2448A0" w14:textId="19B45516" w:rsidR="008723DE" w:rsidRPr="00EE3248" w:rsidRDefault="00A57D5E" w:rsidP="00E3482C">
            <w:pPr>
              <w:pStyle w:val="DNVGL-Details"/>
              <w:rPr>
                <w:lang w:val="ro-RO"/>
              </w:rPr>
            </w:pPr>
            <w:r w:rsidRPr="00EE3248">
              <w:rPr>
                <w:b/>
                <w:bCs/>
                <w:lang w:val="ro-RO"/>
              </w:rPr>
              <w:t>Nr. document:</w:t>
            </w:r>
            <w:sdt>
              <w:sdtPr>
                <w:rPr>
                  <w:lang w:val="ro-RO"/>
                </w:rPr>
                <w:tag w:val="DgDNVDocNo01"/>
                <w:id w:val="-1030793166"/>
                <w:placeholder>
                  <w:docPart w:val="DBBCFB0703004CB1A8735019C3FE299B"/>
                </w:placeholder>
                <w:dataBinding w:xpath="//Tag[@name='DgDNVDocNo01']" w:storeItemID="{82B054B6-99F0-4A50-AC18-8607AD77D09E}"/>
                <w:text w:multiLine="1"/>
              </w:sdtPr>
              <w:sdtContent>
                <w:r w:rsidR="00EE3248" w:rsidRPr="00EE3248">
                  <w:rPr>
                    <w:lang w:val="ro-RO"/>
                  </w:rPr>
                  <w:t>10587683-R-04-C</w:t>
                </w:r>
              </w:sdtContent>
            </w:sdt>
          </w:p>
          <w:p w14:paraId="0702ECFB" w14:textId="309277C5" w:rsidR="008723DE" w:rsidRPr="00EE3248" w:rsidRDefault="00A57D5E" w:rsidP="00E3482C">
            <w:pPr>
              <w:pStyle w:val="DNVGL-Details"/>
              <w:rPr>
                <w:lang w:val="ro-RO"/>
              </w:rPr>
            </w:pPr>
            <w:r w:rsidRPr="00EE3248">
              <w:rPr>
                <w:b/>
                <w:bCs/>
                <w:lang w:val="ro-RO"/>
              </w:rPr>
              <w:t xml:space="preserve">Data: </w:t>
            </w:r>
            <w:sdt>
              <w:sdtPr>
                <w:rPr>
                  <w:lang w:val="ro-RO"/>
                </w:rPr>
                <w:tag w:val="DgDocDate01"/>
                <w:id w:val="279999652"/>
                <w:placeholder>
                  <w:docPart w:val="A180AEE3B2B74FC6924E3EDE271B2054"/>
                </w:placeholder>
                <w:dataBinding w:xpath="//Tag[@name='DgDocDate01']" w:storeItemID="{82B054B6-99F0-4A50-AC18-8607AD77D09E}"/>
                <w:text w:multiLine="1"/>
              </w:sdtPr>
              <w:sdtContent>
                <w:r w:rsidR="00EE3248" w:rsidRPr="00EE3248">
                  <w:rPr>
                    <w:lang w:val="ro-RO"/>
                  </w:rPr>
                  <w:t>2026-05-12</w:t>
                </w:r>
              </w:sdtContent>
            </w:sdt>
          </w:p>
          <w:p w14:paraId="164A1E45" w14:textId="77777777" w:rsidR="008723DE" w:rsidRPr="00EE3248" w:rsidRDefault="008723DE" w:rsidP="00E3482C">
            <w:pPr>
              <w:pStyle w:val="DNVGL-Cover-ProjectName"/>
              <w:rPr>
                <w:sz w:val="18"/>
                <w:lang w:val="ro-RO"/>
              </w:rPr>
            </w:pPr>
          </w:p>
        </w:tc>
      </w:tr>
      <w:tr w:rsidR="000B08E7" w14:paraId="01DC228E" w14:textId="77777777" w:rsidTr="00E3482C">
        <w:trPr>
          <w:cantSplit/>
        </w:trPr>
        <w:tc>
          <w:tcPr>
            <w:tcW w:w="9582" w:type="dxa"/>
            <w:vAlign w:val="center"/>
          </w:tcPr>
          <w:p w14:paraId="7B0B76DE" w14:textId="77777777" w:rsidR="008723DE" w:rsidRPr="008723DE" w:rsidRDefault="008723DE" w:rsidP="00E3482C">
            <w:pPr>
              <w:pStyle w:val="DNVGL-Details"/>
              <w:rPr>
                <w:b/>
                <w:bCs/>
                <w:lang w:val="en-US"/>
              </w:rPr>
            </w:pPr>
          </w:p>
        </w:tc>
      </w:tr>
    </w:tbl>
    <w:p w14:paraId="75265775" w14:textId="77777777" w:rsidR="008723DE" w:rsidRPr="008723DE" w:rsidRDefault="008723DE">
      <w:pPr>
        <w:rPr>
          <w:lang w:val="en-US"/>
        </w:rPr>
        <w:sectPr w:rsidR="008723DE" w:rsidRPr="008723DE" w:rsidSect="008723DE">
          <w:headerReference w:type="default" r:id="rId13"/>
          <w:headerReference w:type="first" r:id="rId14"/>
          <w:footerReference w:type="first" r:id="rId15"/>
          <w:pgSz w:w="12240" w:h="15840"/>
          <w:pgMar w:top="1757" w:right="1134" w:bottom="1361" w:left="1191" w:header="774" w:footer="567" w:gutter="0"/>
          <w:cols w:space="708"/>
          <w:titlePg/>
          <w:docGrid w:linePitch="360"/>
        </w:sectPr>
      </w:pPr>
    </w:p>
    <w:p w14:paraId="5AF61459" w14:textId="77777777" w:rsidR="008723DE" w:rsidRPr="008723DE" w:rsidRDefault="008723DE">
      <w:pPr>
        <w:rPr>
          <w:sz w:val="2"/>
          <w:lang w:val="en-US"/>
        </w:rPr>
      </w:pPr>
    </w:p>
    <w:tbl>
      <w:tblPr>
        <w:tblW w:w="5000" w:type="pct"/>
        <w:tblLayout w:type="fixed"/>
        <w:tblCellMar>
          <w:left w:w="0" w:type="dxa"/>
          <w:right w:w="0" w:type="dxa"/>
        </w:tblCellMar>
        <w:tblLook w:val="0000" w:firstRow="0" w:lastRow="0" w:firstColumn="0" w:lastColumn="0" w:noHBand="0" w:noVBand="0"/>
      </w:tblPr>
      <w:tblGrid>
        <w:gridCol w:w="1907"/>
        <w:gridCol w:w="4817"/>
        <w:gridCol w:w="3191"/>
      </w:tblGrid>
      <w:tr w:rsidR="000B08E7" w14:paraId="5BAB82E4" w14:textId="77777777" w:rsidTr="00C400B6">
        <w:trPr>
          <w:cantSplit/>
          <w:trHeight w:hRule="exact" w:val="170"/>
          <w:hidden/>
        </w:trPr>
        <w:tc>
          <w:tcPr>
            <w:tcW w:w="6498" w:type="dxa"/>
            <w:gridSpan w:val="2"/>
            <w:tcMar>
              <w:left w:w="0" w:type="dxa"/>
            </w:tcMar>
          </w:tcPr>
          <w:p w14:paraId="2D777A04" w14:textId="77777777" w:rsidR="008723DE" w:rsidRPr="008723DE" w:rsidRDefault="00A57D5E" w:rsidP="00C400B6">
            <w:pPr>
              <w:pStyle w:val="DNVGL-Hidden"/>
              <w:rPr>
                <w:sz w:val="13"/>
                <w:szCs w:val="13"/>
                <w:lang w:val="en-US"/>
              </w:rPr>
            </w:pPr>
            <w:r w:rsidRPr="008723DE">
              <w:rPr>
                <w:sz w:val="13"/>
                <w:szCs w:val="13"/>
                <w:lang w:val="en-US"/>
              </w:rPr>
              <w:t xml:space="preserve">Pagina de titlu. </w:t>
            </w:r>
            <w:r w:rsidRPr="008723DE">
              <w:rPr>
                <w:sz w:val="13"/>
                <w:szCs w:val="13"/>
                <w:vertAlign w:val="superscript"/>
                <w:lang w:val="en-US"/>
              </w:rPr>
              <w:t>1)</w:t>
            </w:r>
            <w:r w:rsidRPr="008723DE">
              <w:rPr>
                <w:sz w:val="13"/>
                <w:szCs w:val="13"/>
                <w:lang w:val="en-US"/>
              </w:rPr>
              <w:t xml:space="preserve">  Afișat pe coperta frontală. </w:t>
            </w:r>
            <w:r w:rsidRPr="008723DE">
              <w:rPr>
                <w:sz w:val="13"/>
                <w:szCs w:val="13"/>
                <w:vertAlign w:val="superscript"/>
                <w:lang w:val="en-US"/>
              </w:rPr>
              <w:t>2)</w:t>
            </w:r>
            <w:r w:rsidRPr="008723DE">
              <w:rPr>
                <w:sz w:val="13"/>
                <w:szCs w:val="13"/>
                <w:lang w:val="en-US"/>
              </w:rPr>
              <w:t xml:space="preserve">  Afișat în subsolul paginii începând cu pagina 1.</w:t>
            </w:r>
          </w:p>
        </w:tc>
        <w:tc>
          <w:tcPr>
            <w:tcW w:w="3084" w:type="dxa"/>
          </w:tcPr>
          <w:p w14:paraId="5B90C391" w14:textId="77777777" w:rsidR="008723DE" w:rsidRPr="008723DE" w:rsidRDefault="008723DE" w:rsidP="00C400B6">
            <w:pPr>
              <w:keepNext/>
              <w:rPr>
                <w:lang w:val="en-US"/>
              </w:rPr>
            </w:pPr>
          </w:p>
        </w:tc>
      </w:tr>
      <w:tr w:rsidR="000B08E7" w:rsidRPr="00EE3248" w14:paraId="45AFB34F" w14:textId="77777777" w:rsidTr="00C400B6">
        <w:trPr>
          <w:cantSplit/>
          <w:trHeight w:val="280"/>
        </w:trPr>
        <w:tc>
          <w:tcPr>
            <w:tcW w:w="1843" w:type="dxa"/>
            <w:tcMar>
              <w:left w:w="0" w:type="dxa"/>
            </w:tcMar>
          </w:tcPr>
          <w:p w14:paraId="5DC95046" w14:textId="77777777" w:rsidR="008723DE" w:rsidRPr="00EE3248" w:rsidRDefault="00A57D5E" w:rsidP="00C400B6">
            <w:pPr>
              <w:pStyle w:val="DNVGL-Details"/>
              <w:rPr>
                <w:lang w:val="ro-RO"/>
              </w:rPr>
            </w:pPr>
            <w:r w:rsidRPr="00EE3248">
              <w:rPr>
                <w:lang w:val="ro-RO"/>
              </w:rPr>
              <w:t xml:space="preserve">Denumirea proiectului: </w:t>
            </w:r>
            <w:r w:rsidRPr="00EE3248">
              <w:rPr>
                <w:vanish/>
                <w:color w:val="FF0000"/>
                <w:vertAlign w:val="superscript"/>
                <w:lang w:val="ro-RO"/>
              </w:rPr>
              <w:t>Parcul eolian</w:t>
            </w:r>
            <w:bookmarkStart w:id="1" w:name="_preHiddenText10012"/>
            <w:r w:rsidRPr="00EE3248">
              <w:rPr>
                <w:vanish/>
                <w:color w:val="FF0000"/>
                <w:vertAlign w:val="superscript"/>
                <w:lang w:val="ro-RO"/>
              </w:rPr>
              <w:t>1</w:t>
            </w:r>
            <w:bookmarkEnd w:id="1"/>
          </w:p>
        </w:tc>
        <w:tc>
          <w:tcPr>
            <w:tcW w:w="4655" w:type="dxa"/>
            <w:tcMar>
              <w:right w:w="108" w:type="dxa"/>
            </w:tcMar>
          </w:tcPr>
          <w:p w14:paraId="0F197968" w14:textId="1329403F" w:rsidR="008723DE" w:rsidRPr="00EE3248" w:rsidRDefault="00000000" w:rsidP="00C400B6">
            <w:pPr>
              <w:pStyle w:val="DNVGL-Details"/>
              <w:rPr>
                <w:lang w:val="ro-RO"/>
              </w:rPr>
            </w:pPr>
            <w:sdt>
              <w:sdtPr>
                <w:rPr>
                  <w:lang w:val="ro-RO"/>
                </w:rPr>
                <w:tag w:val="DpProjName01"/>
                <w:id w:val="1630440488"/>
                <w:placeholder>
                  <w:docPart w:val="55BDF9A200C64E84A8A8BDED8AD25F33"/>
                </w:placeholder>
                <w:dataBinding w:xpath="//Tag[@name='DpProjName01']" w:storeItemID="{82B054B6-99F0-4A50-AC18-8607AD77D09E}"/>
                <w:text w:multiLine="1"/>
              </w:sdtPr>
              <w:sdtContent>
                <w:r w:rsidR="00EE3248" w:rsidRPr="00EE3248">
                  <w:rPr>
                    <w:lang w:val="ro-RO"/>
                  </w:rPr>
                  <w:t xml:space="preserve">Parcul eolian Dunarea Est </w:t>
                </w:r>
              </w:sdtContent>
            </w:sdt>
          </w:p>
        </w:tc>
        <w:tc>
          <w:tcPr>
            <w:tcW w:w="3084" w:type="dxa"/>
            <w:vMerge w:val="restart"/>
          </w:tcPr>
          <w:p w14:paraId="5F533471" w14:textId="77777777" w:rsidR="008723DE" w:rsidRPr="00EE3248" w:rsidRDefault="00A57D5E" w:rsidP="00C400B6">
            <w:pPr>
              <w:pStyle w:val="DNVGL-Address-sender"/>
              <w:rPr>
                <w:lang w:val="ro-RO"/>
              </w:rPr>
            </w:pPr>
            <w:bookmarkStart w:id="2" w:name="DgDNVLegalEntity01"/>
            <w:r w:rsidRPr="00EE3248">
              <w:rPr>
                <w:lang w:val="ro-RO"/>
              </w:rPr>
              <w:t>DNV Italy S.r.l.</w:t>
            </w:r>
            <w:bookmarkEnd w:id="2"/>
            <w:r w:rsidRPr="00EE3248">
              <w:rPr>
                <w:lang w:val="ro-RO"/>
              </w:rPr>
              <w:t xml:space="preserve"> </w:t>
            </w:r>
            <w:sdt>
              <w:sdtPr>
                <w:rPr>
                  <w:lang w:val="ro-RO"/>
                </w:rPr>
                <w:tag w:val="DgDnvDivision01"/>
                <w:id w:val="-2041809342"/>
                <w:placeholder>
                  <w:docPart w:val="546A1C13E8BE4909B3FBC6FA78740AD9"/>
                </w:placeholder>
                <w:dataBinding w:xpath="//Tag[@name='DgDnvDivision01']" w:storeItemID="{82B054B6-99F0-4A50-AC18-8607AD77D09E}"/>
                <w:text w:multiLine="1"/>
              </w:sdtPr>
              <w:sdtContent>
                <w:r w:rsidRPr="00EE3248">
                  <w:rPr>
                    <w:lang w:val="ro-RO"/>
                  </w:rPr>
                  <w:t>Energy Systems</w:t>
                </w:r>
              </w:sdtContent>
            </w:sdt>
          </w:p>
          <w:sdt>
            <w:sdtPr>
              <w:rPr>
                <w:lang w:val="ro-RO"/>
              </w:rPr>
              <w:tag w:val="DgDnvSubDivLong01"/>
              <w:id w:val="1526363796"/>
              <w:placeholder>
                <w:docPart w:val="62318132C2DE46EC902F29763E1A0BD5"/>
              </w:placeholder>
              <w:dataBinding w:xpath="//Tag[@name='DgDnvSubDivLong01']" w:storeItemID="{82B054B6-99F0-4A50-AC18-8607AD77D09E}"/>
              <w:text w:multiLine="1"/>
            </w:sdtPr>
            <w:sdtContent>
              <w:p w14:paraId="160FAC98" w14:textId="78BD0EE2" w:rsidR="008723DE" w:rsidRPr="00EE3248" w:rsidRDefault="00EE3248" w:rsidP="00C400B6">
                <w:pPr>
                  <w:pStyle w:val="DNVGL-Address-sender"/>
                  <w:rPr>
                    <w:lang w:val="ro-RO"/>
                  </w:rPr>
                </w:pPr>
                <w:r w:rsidRPr="00EE3248">
                  <w:rPr>
                    <w:lang w:val="ro-RO"/>
                  </w:rPr>
                  <w:t>Risk - Italy - 2530</w:t>
                </w:r>
              </w:p>
            </w:sdtContent>
          </w:sdt>
          <w:sdt>
            <w:sdtPr>
              <w:rPr>
                <w:lang w:val="ro-RO"/>
              </w:rPr>
              <w:tag w:val="DgDnvOfficePost01"/>
              <w:id w:val="-1625459336"/>
              <w:placeholder>
                <w:docPart w:val="F63786C44BB04F9780D52A479BFA1176"/>
              </w:placeholder>
              <w:dataBinding w:xpath="//Tag[@name='DgDnvOfficePost01']" w:storeItemID="{82B054B6-99F0-4A50-AC18-8607AD77D09E}"/>
              <w:text w:multiLine="1"/>
            </w:sdtPr>
            <w:sdtContent>
              <w:p w14:paraId="725CF904" w14:textId="298E7502" w:rsidR="008723DE" w:rsidRPr="00EE3248" w:rsidRDefault="00EE3248" w:rsidP="00C400B6">
                <w:pPr>
                  <w:pStyle w:val="DNVGL-Address-sender"/>
                  <w:rPr>
                    <w:lang w:val="ro-RO"/>
                  </w:rPr>
                </w:pPr>
                <w:r w:rsidRPr="00EE3248">
                  <w:rPr>
                    <w:lang w:val="ro-RO"/>
                  </w:rPr>
                  <w:t>Via Energy Park  Vimercate  20871</w:t>
                </w:r>
                <w:r w:rsidRPr="00EE3248">
                  <w:rPr>
                    <w:lang w:val="ro-RO"/>
                  </w:rPr>
                  <w:br/>
                </w:r>
                <w:r w:rsidRPr="00EE3248">
                  <w:rPr>
                    <w:lang w:val="ro-RO"/>
                  </w:rPr>
                  <w:br/>
                  <w:t>Italy</w:t>
                </w:r>
              </w:p>
            </w:sdtContent>
          </w:sdt>
          <w:p w14:paraId="73C9F853" w14:textId="759D9157" w:rsidR="008723DE" w:rsidRPr="00EE3248" w:rsidRDefault="00A57D5E" w:rsidP="00C400B6">
            <w:pPr>
              <w:pStyle w:val="DNVGL-Address-sender"/>
              <w:rPr>
                <w:lang w:val="ro-RO"/>
              </w:rPr>
            </w:pPr>
            <w:r w:rsidRPr="00EE3248">
              <w:rPr>
                <w:lang w:val="ro-RO"/>
              </w:rPr>
              <w:t xml:space="preserve">Tel: </w:t>
            </w:r>
            <w:sdt>
              <w:sdtPr>
                <w:rPr>
                  <w:lang w:val="ro-RO"/>
                </w:rPr>
                <w:tag w:val="DgDnvTelephone01"/>
                <w:id w:val="366651047"/>
                <w:placeholder>
                  <w:docPart w:val="5116D9F0B43F437EB649CC464F4A5998"/>
                </w:placeholder>
                <w:dataBinding w:xpath="//Tag[@name='DgDnvTelephone01']" w:storeItemID="{82B054B6-99F0-4A50-AC18-8607AD77D09E}"/>
                <w:text w:multiLine="1"/>
              </w:sdtPr>
              <w:sdtContent>
                <w:r w:rsidR="00677546" w:rsidRPr="00EE3248">
                  <w:rPr>
                    <w:lang w:val="ro-RO"/>
                  </w:rPr>
                  <w:t>+39039 689 9905</w:t>
                </w:r>
              </w:sdtContent>
            </w:sdt>
          </w:p>
          <w:sdt>
            <w:sdtPr>
              <w:rPr>
                <w:lang w:val="ro-RO"/>
              </w:rPr>
              <w:tag w:val="DgDnvEnterpriseNo01"/>
              <w:id w:val="-1324114912"/>
              <w:placeholder>
                <w:docPart w:val="116F1EFC8808481CB938D8B06E717C51"/>
              </w:placeholder>
              <w:dataBinding w:xpath="//Tag[@name='DgDnvEnterpriseNo01']" w:storeItemID="{82B054B6-99F0-4A50-AC18-8607AD77D09E}"/>
              <w:text w:multiLine="1"/>
            </w:sdtPr>
            <w:sdtContent>
              <w:p w14:paraId="26487B52" w14:textId="77777777" w:rsidR="008723DE" w:rsidRPr="00EE3248" w:rsidRDefault="00A57D5E" w:rsidP="00C400B6">
                <w:pPr>
                  <w:pStyle w:val="DNVGL-Address-sender"/>
                  <w:rPr>
                    <w:lang w:val="ro-RO"/>
                  </w:rPr>
                </w:pPr>
                <w:r w:rsidRPr="00EE3248">
                  <w:rPr>
                    <w:lang w:val="ro-RO"/>
                  </w:rPr>
                  <w:t>07013490961</w:t>
                </w:r>
              </w:p>
            </w:sdtContent>
          </w:sdt>
        </w:tc>
      </w:tr>
      <w:tr w:rsidR="000B08E7" w:rsidRPr="00EE3248" w14:paraId="2C9E6E67" w14:textId="77777777" w:rsidTr="00C400B6">
        <w:trPr>
          <w:cantSplit/>
          <w:trHeight w:val="280"/>
        </w:trPr>
        <w:tc>
          <w:tcPr>
            <w:tcW w:w="1843" w:type="dxa"/>
            <w:tcMar>
              <w:left w:w="0" w:type="dxa"/>
            </w:tcMar>
          </w:tcPr>
          <w:p w14:paraId="007EB239" w14:textId="77777777" w:rsidR="008723DE" w:rsidRPr="00EE3248" w:rsidRDefault="00A57D5E" w:rsidP="00C400B6">
            <w:pPr>
              <w:pStyle w:val="DNVGL-Details"/>
              <w:rPr>
                <w:lang w:val="ro-RO"/>
              </w:rPr>
            </w:pPr>
            <w:r w:rsidRPr="00EE3248">
              <w:rPr>
                <w:lang w:val="ro-RO"/>
              </w:rPr>
              <w:t xml:space="preserve">Titlul raportului: Evaluarea impactului cumulativ </w:t>
            </w:r>
            <w:r w:rsidRPr="00EE3248">
              <w:rPr>
                <w:vanish/>
                <w:color w:val="FF0000"/>
                <w:vertAlign w:val="superscript"/>
                <w:lang w:val="ro-RO"/>
              </w:rPr>
              <w:t>(</w:t>
            </w:r>
            <w:bookmarkStart w:id="3" w:name="_preHiddenText10013"/>
            <w:r w:rsidRPr="00EE3248">
              <w:rPr>
                <w:vanish/>
                <w:color w:val="FF0000"/>
                <w:vertAlign w:val="superscript"/>
                <w:lang w:val="ro-RO"/>
              </w:rPr>
              <w:t>) (1)</w:t>
            </w:r>
            <w:bookmarkEnd w:id="3"/>
          </w:p>
        </w:tc>
        <w:tc>
          <w:tcPr>
            <w:tcW w:w="4655" w:type="dxa"/>
            <w:tcMar>
              <w:right w:w="108" w:type="dxa"/>
            </w:tcMar>
          </w:tcPr>
          <w:p w14:paraId="1787E3FD" w14:textId="4A2B0BD3" w:rsidR="008723DE" w:rsidRPr="00EE3248" w:rsidRDefault="00000000" w:rsidP="00C400B6">
            <w:pPr>
              <w:pStyle w:val="DNVGL-Details"/>
              <w:rPr>
                <w:lang w:val="ro-RO"/>
              </w:rPr>
            </w:pPr>
            <w:sdt>
              <w:sdtPr>
                <w:rPr>
                  <w:lang w:val="ro-RO"/>
                </w:rPr>
                <w:tag w:val="DgReportTitle01"/>
                <w:id w:val="86668957"/>
                <w:placeholder>
                  <w:docPart w:val="8F9AC9E0C4354718B54A5510310A5C59"/>
                </w:placeholder>
                <w:showingPlcHdr/>
                <w:dataBinding w:xpath="//Tag[@name='DgReportTitle01']" w:storeItemID="{82B054B6-99F0-4A50-AC18-8607AD77D09E}"/>
                <w:text w:multiLine="1"/>
              </w:sdtPr>
              <w:sdtContent>
                <w:r w:rsidR="00EE3248" w:rsidRPr="00EE3248">
                  <w:rPr>
                    <w:rStyle w:val="PlaceholderText"/>
                    <w:lang w:val="ro-RO"/>
                  </w:rPr>
                  <w:t>[Report title]</w:t>
                </w:r>
              </w:sdtContent>
            </w:sdt>
          </w:p>
        </w:tc>
        <w:tc>
          <w:tcPr>
            <w:tcW w:w="3084" w:type="dxa"/>
            <w:vMerge/>
          </w:tcPr>
          <w:p w14:paraId="53422BFD" w14:textId="77777777" w:rsidR="008723DE" w:rsidRPr="00EE3248" w:rsidRDefault="008723DE" w:rsidP="00C400B6">
            <w:pPr>
              <w:keepNext/>
              <w:rPr>
                <w:lang w:val="ro-RO"/>
              </w:rPr>
            </w:pPr>
          </w:p>
        </w:tc>
      </w:tr>
      <w:tr w:rsidR="000B08E7" w:rsidRPr="00EE3248" w14:paraId="47B7276E" w14:textId="77777777" w:rsidTr="00C400B6">
        <w:trPr>
          <w:cantSplit/>
          <w:trHeight w:val="280"/>
        </w:trPr>
        <w:tc>
          <w:tcPr>
            <w:tcW w:w="1843" w:type="dxa"/>
            <w:tcMar>
              <w:left w:w="0" w:type="dxa"/>
            </w:tcMar>
          </w:tcPr>
          <w:p w14:paraId="54FE2D59" w14:textId="77777777" w:rsidR="008723DE" w:rsidRPr="00EE3248" w:rsidRDefault="00A57D5E" w:rsidP="00C400B6">
            <w:pPr>
              <w:pStyle w:val="DNVGL-Details"/>
              <w:rPr>
                <w:lang w:val="ro-RO"/>
              </w:rPr>
            </w:pPr>
            <w:r w:rsidRPr="00EE3248">
              <w:rPr>
                <w:lang w:val="ro-RO"/>
              </w:rPr>
              <w:t>Client:</w:t>
            </w:r>
            <w:bookmarkStart w:id="4" w:name="_preHiddenText10014"/>
            <w:r w:rsidRPr="00EE3248">
              <w:rPr>
                <w:vanish/>
                <w:color w:val="FF0000"/>
                <w:vertAlign w:val="superscript"/>
                <w:lang w:val="ro-RO"/>
              </w:rPr>
              <w:t>1</w:t>
            </w:r>
            <w:bookmarkEnd w:id="4"/>
          </w:p>
        </w:tc>
        <w:tc>
          <w:tcPr>
            <w:tcW w:w="4655" w:type="dxa"/>
            <w:tcMar>
              <w:right w:w="108" w:type="dxa"/>
            </w:tcMar>
          </w:tcPr>
          <w:p w14:paraId="361E978F" w14:textId="22CD1092" w:rsidR="008723DE" w:rsidRPr="00EE3248" w:rsidRDefault="00000000" w:rsidP="001C02B9">
            <w:pPr>
              <w:pStyle w:val="DNVGL-Details"/>
              <w:rPr>
                <w:lang w:val="ro-RO"/>
              </w:rPr>
            </w:pPr>
            <w:sdt>
              <w:sdtPr>
                <w:rPr>
                  <w:lang w:val="ro-RO"/>
                </w:rPr>
                <w:tag w:val="DgCustomer01"/>
                <w:id w:val="439648188"/>
                <w:placeholder>
                  <w:docPart w:val="47B2C2687F1240709D736D0A155EBFDB"/>
                </w:placeholder>
                <w:dataBinding w:xpath="//Tag[@name='DgCustomer01']" w:storeItemID="{82B054B6-99F0-4A50-AC18-8607AD77D09E}"/>
                <w:text w:multiLine="1"/>
              </w:sdtPr>
              <w:sdtContent>
                <w:r w:rsidR="00162040" w:rsidRPr="00EE3248">
                  <w:rPr>
                    <w:lang w:val="ro-RO"/>
                  </w:rPr>
                  <w:t>Midmar Callatis S.R.L.</w:t>
                </w:r>
              </w:sdtContent>
            </w:sdt>
            <w:r w:rsidR="00A57D5E" w:rsidRPr="00EE3248">
              <w:rPr>
                <w:lang w:val="ro-RO"/>
              </w:rPr>
              <w:t xml:space="preserve">, </w:t>
            </w:r>
            <w:sdt>
              <w:sdtPr>
                <w:rPr>
                  <w:lang w:val="ro-RO"/>
                </w:rPr>
                <w:tag w:val="DgCustomerAddress01"/>
                <w:id w:val="-1679503619"/>
                <w:placeholder>
                  <w:docPart w:val="1084D896AB804B40BC321034925362AE"/>
                </w:placeholder>
                <w:dataBinding w:xpath="//Tag[@name='DgCustomerAddress01']" w:storeItemID="{82B054B6-99F0-4A50-AC18-8607AD77D09E}"/>
                <w:text w:multiLine="1"/>
              </w:sdtPr>
              <w:sdtContent>
                <w:r w:rsidR="00EE3248" w:rsidRPr="00EE3248">
                  <w:rPr>
                    <w:lang w:val="ro-RO"/>
                  </w:rPr>
                  <w:t>Mamaia Boulevard 158, 9th floor, Office 2 Constanta, Constanta County</w:t>
                </w:r>
                <w:r w:rsidR="00EE3248" w:rsidRPr="00EE3248">
                  <w:rPr>
                    <w:lang w:val="ro-RO"/>
                  </w:rPr>
                  <w:br/>
                  <w:t>Romania</w:t>
                </w:r>
              </w:sdtContent>
            </w:sdt>
          </w:p>
        </w:tc>
        <w:tc>
          <w:tcPr>
            <w:tcW w:w="3084" w:type="dxa"/>
            <w:vMerge/>
          </w:tcPr>
          <w:p w14:paraId="4EA915D3" w14:textId="77777777" w:rsidR="008723DE" w:rsidRPr="00EE3248" w:rsidRDefault="008723DE" w:rsidP="00C400B6">
            <w:pPr>
              <w:keepNext/>
              <w:rPr>
                <w:lang w:val="ro-RO"/>
              </w:rPr>
            </w:pPr>
          </w:p>
        </w:tc>
      </w:tr>
      <w:tr w:rsidR="000B08E7" w:rsidRPr="00EE3248" w14:paraId="67AE4B59" w14:textId="77777777" w:rsidTr="00C400B6">
        <w:trPr>
          <w:cantSplit/>
          <w:trHeight w:val="280"/>
        </w:trPr>
        <w:tc>
          <w:tcPr>
            <w:tcW w:w="1843" w:type="dxa"/>
            <w:tcMar>
              <w:left w:w="0" w:type="dxa"/>
            </w:tcMar>
          </w:tcPr>
          <w:p w14:paraId="58707064" w14:textId="77777777" w:rsidR="008723DE" w:rsidRPr="00EE3248" w:rsidRDefault="00A57D5E" w:rsidP="00C400B6">
            <w:pPr>
              <w:pStyle w:val="DNVGL-Details"/>
              <w:rPr>
                <w:lang w:val="ro-RO"/>
              </w:rPr>
            </w:pPr>
            <w:r w:rsidRPr="00EE3248">
              <w:rPr>
                <w:lang w:val="ro-RO"/>
              </w:rPr>
              <w:t>Persoană de contact:</w:t>
            </w:r>
          </w:p>
        </w:tc>
        <w:tc>
          <w:tcPr>
            <w:tcW w:w="4655" w:type="dxa"/>
            <w:tcMar>
              <w:right w:w="108" w:type="dxa"/>
            </w:tcMar>
          </w:tcPr>
          <w:p w14:paraId="6C948677" w14:textId="031E7C58" w:rsidR="008723DE" w:rsidRPr="00EE3248" w:rsidRDefault="00000000" w:rsidP="00C400B6">
            <w:pPr>
              <w:pStyle w:val="DNVGL-Details"/>
              <w:rPr>
                <w:lang w:val="ro-RO"/>
              </w:rPr>
            </w:pPr>
            <w:sdt>
              <w:sdtPr>
                <w:rPr>
                  <w:lang w:val="ro-RO"/>
                </w:rPr>
                <w:tag w:val="DgContactPerson01"/>
                <w:id w:val="1965238994"/>
                <w:placeholder>
                  <w:docPart w:val="F18BD3105AD846AB95D80C3F5B4579AD"/>
                </w:placeholder>
                <w:dataBinding w:xpath="//Tag[@name='DgContactPerson01']" w:storeItemID="{82B054B6-99F0-4A50-AC18-8607AD77D09E}"/>
                <w:text w:multiLine="1"/>
              </w:sdtPr>
              <w:sdtContent>
                <w:r w:rsidR="00677546" w:rsidRPr="00EE3248">
                  <w:rPr>
                    <w:lang w:val="ro-RO"/>
                  </w:rPr>
                  <w:t>Romario Zoga</w:t>
                </w:r>
              </w:sdtContent>
            </w:sdt>
            <w:r w:rsidR="00A57D5E" w:rsidRPr="00EE3248">
              <w:rPr>
                <w:lang w:val="ro-RO"/>
              </w:rPr>
              <w:t xml:space="preserve"> </w:t>
            </w:r>
          </w:p>
        </w:tc>
        <w:tc>
          <w:tcPr>
            <w:tcW w:w="3084" w:type="dxa"/>
            <w:vMerge/>
          </w:tcPr>
          <w:p w14:paraId="18F770C7" w14:textId="77777777" w:rsidR="008723DE" w:rsidRPr="00EE3248" w:rsidRDefault="008723DE" w:rsidP="00C400B6">
            <w:pPr>
              <w:keepNext/>
              <w:rPr>
                <w:lang w:val="ro-RO"/>
              </w:rPr>
            </w:pPr>
          </w:p>
        </w:tc>
      </w:tr>
      <w:tr w:rsidR="000B08E7" w:rsidRPr="00EE3248" w14:paraId="6542C1CC" w14:textId="77777777" w:rsidTr="00C400B6">
        <w:trPr>
          <w:cantSplit/>
          <w:trHeight w:val="280"/>
        </w:trPr>
        <w:tc>
          <w:tcPr>
            <w:tcW w:w="1843" w:type="dxa"/>
            <w:tcMar>
              <w:left w:w="0" w:type="dxa"/>
            </w:tcMar>
          </w:tcPr>
          <w:p w14:paraId="248D72FF" w14:textId="77777777" w:rsidR="008723DE" w:rsidRPr="00EE3248" w:rsidRDefault="00A57D5E" w:rsidP="00C400B6">
            <w:pPr>
              <w:pStyle w:val="DNVGL-Details"/>
              <w:rPr>
                <w:lang w:val="ro-RO"/>
              </w:rPr>
            </w:pPr>
            <w:r w:rsidRPr="00EE3248">
              <w:rPr>
                <w:lang w:val="ro-RO"/>
              </w:rPr>
              <w:t>Data emiterii:</w:t>
            </w:r>
            <w:bookmarkStart w:id="5" w:name="_preHiddenText10015"/>
            <w:r w:rsidRPr="00EE3248">
              <w:rPr>
                <w:vanish/>
                <w:color w:val="FF0000"/>
                <w:vertAlign w:val="superscript"/>
                <w:lang w:val="ro-RO"/>
              </w:rPr>
              <w:t>1</w:t>
            </w:r>
            <w:bookmarkEnd w:id="5"/>
          </w:p>
        </w:tc>
        <w:tc>
          <w:tcPr>
            <w:tcW w:w="4655" w:type="dxa"/>
            <w:tcMar>
              <w:right w:w="108" w:type="dxa"/>
            </w:tcMar>
          </w:tcPr>
          <w:p w14:paraId="6181560F" w14:textId="3AEE94ED" w:rsidR="008723DE" w:rsidRPr="00EE3248" w:rsidRDefault="00000000" w:rsidP="00C400B6">
            <w:pPr>
              <w:pStyle w:val="DNVGL-Details"/>
              <w:rPr>
                <w:lang w:val="ro-RO"/>
              </w:rPr>
            </w:pPr>
            <w:sdt>
              <w:sdtPr>
                <w:rPr>
                  <w:lang w:val="ro-RO"/>
                </w:rPr>
                <w:tag w:val="DgDocDate01"/>
                <w:id w:val="-1691367175"/>
                <w:placeholder>
                  <w:docPart w:val="85D7F78DFDE64021A3D4ACFBC61FC840"/>
                </w:placeholder>
                <w:dataBinding w:xpath="//Tag[@name='DgDocDate01']" w:storeItemID="{82B054B6-99F0-4A50-AC18-8607AD77D09E}"/>
                <w:text w:multiLine="1"/>
              </w:sdtPr>
              <w:sdtContent>
                <w:r w:rsidR="00EE3248" w:rsidRPr="00EE3248">
                  <w:rPr>
                    <w:lang w:val="ro-RO"/>
                  </w:rPr>
                  <w:t>2026-05-12</w:t>
                </w:r>
              </w:sdtContent>
            </w:sdt>
          </w:p>
        </w:tc>
        <w:tc>
          <w:tcPr>
            <w:tcW w:w="3084" w:type="dxa"/>
            <w:vMerge/>
          </w:tcPr>
          <w:p w14:paraId="39CF6AD8" w14:textId="77777777" w:rsidR="008723DE" w:rsidRPr="00EE3248" w:rsidRDefault="008723DE" w:rsidP="00C400B6">
            <w:pPr>
              <w:keepNext/>
              <w:rPr>
                <w:lang w:val="ro-RO"/>
              </w:rPr>
            </w:pPr>
          </w:p>
        </w:tc>
      </w:tr>
      <w:tr w:rsidR="000B08E7" w:rsidRPr="00EE3248" w14:paraId="14F85319" w14:textId="77777777" w:rsidTr="00C400B6">
        <w:trPr>
          <w:cantSplit/>
          <w:trHeight w:val="280"/>
        </w:trPr>
        <w:tc>
          <w:tcPr>
            <w:tcW w:w="1843" w:type="dxa"/>
            <w:tcMar>
              <w:left w:w="0" w:type="dxa"/>
            </w:tcMar>
          </w:tcPr>
          <w:p w14:paraId="4D11AD70" w14:textId="77777777" w:rsidR="008723DE" w:rsidRPr="00EE3248" w:rsidRDefault="00A57D5E" w:rsidP="00C400B6">
            <w:pPr>
              <w:pStyle w:val="DNVGL-Details"/>
              <w:rPr>
                <w:lang w:val="ro-RO"/>
              </w:rPr>
            </w:pPr>
            <w:r w:rsidRPr="00EE3248">
              <w:rPr>
                <w:lang w:val="ro-RO"/>
              </w:rPr>
              <w:t>Nr. proiect:</w:t>
            </w:r>
          </w:p>
        </w:tc>
        <w:tc>
          <w:tcPr>
            <w:tcW w:w="4655" w:type="dxa"/>
            <w:tcMar>
              <w:right w:w="108" w:type="dxa"/>
            </w:tcMar>
          </w:tcPr>
          <w:p w14:paraId="3A3784F8" w14:textId="193D865E" w:rsidR="008723DE" w:rsidRPr="00EE3248" w:rsidRDefault="00000000" w:rsidP="00C400B6">
            <w:pPr>
              <w:pStyle w:val="DNVGL-Details"/>
              <w:rPr>
                <w:lang w:val="ro-RO"/>
              </w:rPr>
            </w:pPr>
            <w:sdt>
              <w:sdtPr>
                <w:rPr>
                  <w:lang w:val="ro-RO"/>
                </w:rPr>
                <w:tag w:val="DpProjNo01"/>
                <w:id w:val="1252394838"/>
                <w:placeholder>
                  <w:docPart w:val="9A3A4C9FEE1F421D85CD65F8B046ED97"/>
                </w:placeholder>
                <w:dataBinding w:xpath="//Tag[@name='DpProjNo01']" w:storeItemID="{82B054B6-99F0-4A50-AC18-8607AD77D09E}"/>
                <w:text w:multiLine="1"/>
              </w:sdtPr>
              <w:sdtContent>
                <w:r w:rsidR="004600F9" w:rsidRPr="00EE3248">
                  <w:rPr>
                    <w:lang w:val="ro-RO"/>
                  </w:rPr>
                  <w:t>10587683</w:t>
                </w:r>
              </w:sdtContent>
            </w:sdt>
            <w:r w:rsidR="00A57D5E" w:rsidRPr="00EE3248">
              <w:rPr>
                <w:lang w:val="ro-RO"/>
              </w:rPr>
              <w:t xml:space="preserve"> </w:t>
            </w:r>
          </w:p>
        </w:tc>
        <w:tc>
          <w:tcPr>
            <w:tcW w:w="3084" w:type="dxa"/>
            <w:vMerge/>
          </w:tcPr>
          <w:p w14:paraId="7EF4EB6B" w14:textId="77777777" w:rsidR="008723DE" w:rsidRPr="00EE3248" w:rsidRDefault="008723DE" w:rsidP="00C400B6">
            <w:pPr>
              <w:keepNext/>
              <w:rPr>
                <w:lang w:val="ro-RO"/>
              </w:rPr>
            </w:pPr>
          </w:p>
        </w:tc>
      </w:tr>
      <w:tr w:rsidR="000B08E7" w:rsidRPr="00EE3248" w14:paraId="4841AC18" w14:textId="77777777" w:rsidTr="00C400B6">
        <w:trPr>
          <w:cantSplit/>
          <w:trHeight w:val="280"/>
        </w:trPr>
        <w:tc>
          <w:tcPr>
            <w:tcW w:w="1843" w:type="dxa"/>
            <w:tcMar>
              <w:left w:w="0" w:type="dxa"/>
            </w:tcMar>
          </w:tcPr>
          <w:p w14:paraId="159896DD" w14:textId="77777777" w:rsidR="008723DE" w:rsidRPr="00EE3248" w:rsidRDefault="00A57D5E" w:rsidP="00C400B6">
            <w:pPr>
              <w:pStyle w:val="DNVGL-Details"/>
              <w:rPr>
                <w:lang w:val="ro-RO"/>
              </w:rPr>
            </w:pPr>
            <w:r w:rsidRPr="00EE3248">
              <w:rPr>
                <w:lang w:val="ro-RO"/>
              </w:rPr>
              <w:t>Unitate organizațională:</w:t>
            </w:r>
          </w:p>
        </w:tc>
        <w:tc>
          <w:tcPr>
            <w:tcW w:w="4655" w:type="dxa"/>
            <w:tcMar>
              <w:right w:w="108" w:type="dxa"/>
            </w:tcMar>
          </w:tcPr>
          <w:p w14:paraId="19E05948" w14:textId="4860BB1C" w:rsidR="008723DE" w:rsidRPr="00EE3248" w:rsidRDefault="00000000" w:rsidP="00C400B6">
            <w:pPr>
              <w:pStyle w:val="DNVGL-Details"/>
              <w:rPr>
                <w:lang w:val="ro-RO"/>
              </w:rPr>
            </w:pPr>
            <w:sdt>
              <w:sdtPr>
                <w:rPr>
                  <w:lang w:val="ro-RO"/>
                </w:rPr>
                <w:tag w:val="DgDnvSubDivShort01"/>
                <w:id w:val="-1707321445"/>
                <w:placeholder>
                  <w:docPart w:val="9F83E109B5F14E6E985C43FFFEC369EE"/>
                </w:placeholder>
                <w:dataBinding w:xpath="//Tag[@name='DgDnvSubDivShort01']" w:storeItemID="{82B054B6-99F0-4A50-AC18-8607AD77D09E}"/>
                <w:text w:multiLine="1"/>
              </w:sdtPr>
              <w:sdtContent>
                <w:r w:rsidR="00EE3248" w:rsidRPr="00EE3248">
                  <w:rPr>
                    <w:lang w:val="ro-RO"/>
                  </w:rPr>
                  <w:t>Risk - Italy - 2530</w:t>
                </w:r>
              </w:sdtContent>
            </w:sdt>
            <w:r w:rsidR="00A57D5E" w:rsidRPr="00EE3248">
              <w:rPr>
                <w:lang w:val="ro-RO"/>
              </w:rPr>
              <w:t xml:space="preserve"> </w:t>
            </w:r>
          </w:p>
        </w:tc>
        <w:tc>
          <w:tcPr>
            <w:tcW w:w="3084" w:type="dxa"/>
            <w:vMerge/>
          </w:tcPr>
          <w:p w14:paraId="4ECDCD16" w14:textId="77777777" w:rsidR="008723DE" w:rsidRPr="00EE3248" w:rsidRDefault="008723DE" w:rsidP="00C400B6">
            <w:pPr>
              <w:keepNext/>
              <w:rPr>
                <w:lang w:val="ro-RO"/>
              </w:rPr>
            </w:pPr>
          </w:p>
        </w:tc>
      </w:tr>
      <w:tr w:rsidR="000B08E7" w:rsidRPr="00EE3248" w14:paraId="572395FA" w14:textId="77777777" w:rsidTr="00C400B6">
        <w:trPr>
          <w:cantSplit/>
          <w:trHeight w:val="280"/>
        </w:trPr>
        <w:tc>
          <w:tcPr>
            <w:tcW w:w="1843" w:type="dxa"/>
            <w:tcMar>
              <w:left w:w="0" w:type="dxa"/>
            </w:tcMar>
          </w:tcPr>
          <w:p w14:paraId="1A73EC2A" w14:textId="77777777" w:rsidR="008723DE" w:rsidRPr="00EE3248" w:rsidRDefault="00A57D5E" w:rsidP="00C400B6">
            <w:pPr>
              <w:pStyle w:val="DNVGL-Details"/>
              <w:rPr>
                <w:lang w:val="ro-RO"/>
              </w:rPr>
            </w:pPr>
            <w:r w:rsidRPr="00EE3248">
              <w:rPr>
                <w:lang w:val="ro-RO"/>
              </w:rPr>
              <w:t>Nr. raport:</w:t>
            </w:r>
            <w:bookmarkStart w:id="6" w:name="_preHiddenText10016"/>
            <w:r w:rsidRPr="00EE3248">
              <w:rPr>
                <w:vanish/>
                <w:color w:val="FF0000"/>
                <w:vertAlign w:val="superscript"/>
                <w:lang w:val="ro-RO"/>
              </w:rPr>
              <w:t>1,2</w:t>
            </w:r>
            <w:bookmarkEnd w:id="6"/>
          </w:p>
        </w:tc>
        <w:tc>
          <w:tcPr>
            <w:tcW w:w="4655" w:type="dxa"/>
            <w:tcMar>
              <w:right w:w="108" w:type="dxa"/>
            </w:tcMar>
          </w:tcPr>
          <w:p w14:paraId="6C37B9C2" w14:textId="0B6B156B" w:rsidR="008723DE" w:rsidRPr="00EE3248" w:rsidRDefault="00000000" w:rsidP="00C400B6">
            <w:pPr>
              <w:pStyle w:val="DNVGL-Details"/>
              <w:rPr>
                <w:lang w:val="ro-RO"/>
              </w:rPr>
            </w:pPr>
            <w:sdt>
              <w:sdtPr>
                <w:rPr>
                  <w:lang w:val="ro-RO"/>
                </w:rPr>
                <w:tag w:val="DgDnvReportNo01"/>
                <w:id w:val="397099942"/>
                <w:placeholder>
                  <w:docPart w:val="71CDCDC9DA61498E9CEEE7976DC0CDFA"/>
                </w:placeholder>
                <w:dataBinding w:xpath="//Tag[@name='DgDnvReportNo01']" w:storeItemID="{82B054B6-99F0-4A50-AC18-8607AD77D09E}"/>
                <w:text w:multiLine="1"/>
              </w:sdtPr>
              <w:sdtContent>
                <w:r w:rsidR="00D41CC2" w:rsidRPr="00EE3248">
                  <w:rPr>
                    <w:lang w:val="ro-RO"/>
                  </w:rPr>
                  <w:t>10587683-R-04</w:t>
                </w:r>
              </w:sdtContent>
            </w:sdt>
            <w:r w:rsidR="004600F9" w:rsidRPr="00EE3248">
              <w:rPr>
                <w:lang w:val="ro-RO"/>
              </w:rPr>
              <w:t>, Rev.</w:t>
            </w:r>
            <w:bookmarkStart w:id="7" w:name="_preHiddenText10017"/>
            <w:r w:rsidR="004600F9" w:rsidRPr="00EE3248">
              <w:rPr>
                <w:vanish/>
                <w:color w:val="FF0000"/>
                <w:vertAlign w:val="superscript"/>
                <w:lang w:val="ro-RO"/>
              </w:rPr>
              <w:t>1,2</w:t>
            </w:r>
            <w:bookmarkEnd w:id="7"/>
            <w:sdt>
              <w:sdtPr>
                <w:rPr>
                  <w:lang w:val="ro-RO"/>
                </w:rPr>
                <w:alias w:val="~"/>
                <w:tag w:val="DgRevNo01"/>
                <w:id w:val="1177390428"/>
                <w:placeholder>
                  <w:docPart w:val="1B59AC207951464FA57F3FB5DCE58278"/>
                </w:placeholder>
                <w:dataBinding w:xpath="//Tag[@name='DgRevNo01']" w:storeItemID="{82B054B6-99F0-4A50-AC18-8607AD77D09E}"/>
                <w:text w:multiLine="1"/>
              </w:sdtPr>
              <w:sdtContent>
                <w:r w:rsidR="00EE3248" w:rsidRPr="00EE3248">
                  <w:rPr>
                    <w:lang w:val="ro-RO"/>
                  </w:rPr>
                  <w:t>C</w:t>
                </w:r>
              </w:sdtContent>
            </w:sdt>
          </w:p>
        </w:tc>
        <w:tc>
          <w:tcPr>
            <w:tcW w:w="3084" w:type="dxa"/>
            <w:vMerge/>
          </w:tcPr>
          <w:p w14:paraId="30DE31A7" w14:textId="77777777" w:rsidR="008723DE" w:rsidRPr="00EE3248" w:rsidRDefault="008723DE" w:rsidP="00C400B6">
            <w:pPr>
              <w:keepNext/>
              <w:rPr>
                <w:lang w:val="ro-RO"/>
              </w:rPr>
            </w:pPr>
          </w:p>
        </w:tc>
      </w:tr>
      <w:tr w:rsidR="000B08E7" w:rsidRPr="00EE3248" w14:paraId="1F3C19F8" w14:textId="77777777" w:rsidTr="00C400B6">
        <w:trPr>
          <w:cantSplit/>
          <w:trHeight w:val="280"/>
        </w:trPr>
        <w:tc>
          <w:tcPr>
            <w:tcW w:w="1843" w:type="dxa"/>
            <w:tcMar>
              <w:left w:w="0" w:type="dxa"/>
            </w:tcMar>
          </w:tcPr>
          <w:p w14:paraId="0B3D8E83" w14:textId="77777777" w:rsidR="008723DE" w:rsidRPr="00EE3248" w:rsidRDefault="00A57D5E" w:rsidP="00C400B6">
            <w:pPr>
              <w:pStyle w:val="DNVGL-Details"/>
              <w:rPr>
                <w:lang w:val="ro-RO"/>
              </w:rPr>
            </w:pPr>
            <w:r w:rsidRPr="00EE3248">
              <w:rPr>
                <w:lang w:val="ro-RO"/>
              </w:rPr>
              <w:t>Nr. document:</w:t>
            </w:r>
            <w:bookmarkStart w:id="8" w:name="_preHiddenText10018"/>
            <w:r w:rsidRPr="00EE3248">
              <w:rPr>
                <w:vanish/>
                <w:color w:val="FF0000"/>
                <w:vertAlign w:val="superscript"/>
                <w:lang w:val="ro-RO"/>
              </w:rPr>
              <w:t>1</w:t>
            </w:r>
            <w:bookmarkEnd w:id="8"/>
          </w:p>
        </w:tc>
        <w:tc>
          <w:tcPr>
            <w:tcW w:w="4655" w:type="dxa"/>
            <w:tcMar>
              <w:right w:w="108" w:type="dxa"/>
            </w:tcMar>
          </w:tcPr>
          <w:p w14:paraId="5390E046" w14:textId="3E4E0725" w:rsidR="008723DE" w:rsidRPr="00EE3248" w:rsidRDefault="00000000" w:rsidP="00C400B6">
            <w:pPr>
              <w:pStyle w:val="DNVGL-Details"/>
              <w:rPr>
                <w:lang w:val="ro-RO"/>
              </w:rPr>
            </w:pPr>
            <w:sdt>
              <w:sdtPr>
                <w:rPr>
                  <w:lang w:val="ro-RO"/>
                </w:rPr>
                <w:tag w:val="DgDNVDocNo01"/>
                <w:id w:val="1153717149"/>
                <w:placeholder>
                  <w:docPart w:val="437DB64825944798AF290EFA2F2A46D9"/>
                </w:placeholder>
                <w:dataBinding w:xpath="//Tag[@name='DgDNVDocNo01']" w:storeItemID="{82B054B6-99F0-4A50-AC18-8607AD77D09E}"/>
                <w:text w:multiLine="1"/>
              </w:sdtPr>
              <w:sdtContent>
                <w:r w:rsidR="00E17C57" w:rsidRPr="00EE3248">
                  <w:rPr>
                    <w:lang w:val="ro-RO"/>
                  </w:rPr>
                  <w:t>10587683-R-04-C</w:t>
                </w:r>
              </w:sdtContent>
            </w:sdt>
          </w:p>
        </w:tc>
        <w:tc>
          <w:tcPr>
            <w:tcW w:w="3084" w:type="dxa"/>
            <w:vMerge/>
          </w:tcPr>
          <w:p w14:paraId="77F8CF78" w14:textId="77777777" w:rsidR="008723DE" w:rsidRPr="00EE3248" w:rsidRDefault="008723DE" w:rsidP="00C400B6">
            <w:pPr>
              <w:keepNext/>
              <w:rPr>
                <w:lang w:val="ro-RO"/>
              </w:rPr>
            </w:pPr>
          </w:p>
        </w:tc>
      </w:tr>
      <w:tr w:rsidR="000B08E7" w:rsidRPr="00EE3248" w14:paraId="7274D71A" w14:textId="77777777" w:rsidTr="00C400B6">
        <w:trPr>
          <w:cantSplit/>
          <w:trHeight w:val="567"/>
        </w:trPr>
        <w:tc>
          <w:tcPr>
            <w:tcW w:w="9582" w:type="dxa"/>
            <w:gridSpan w:val="3"/>
            <w:tcBorders>
              <w:bottom w:val="single" w:sz="2" w:space="0" w:color="009FDA"/>
            </w:tcBorders>
            <w:tcMar>
              <w:left w:w="0" w:type="dxa"/>
            </w:tcMar>
          </w:tcPr>
          <w:p w14:paraId="5FBCFDCF" w14:textId="77777777" w:rsidR="008723DE" w:rsidRPr="00EE3248" w:rsidRDefault="00A57D5E" w:rsidP="00C400B6">
            <w:pPr>
              <w:pStyle w:val="DNVGL-Details"/>
              <w:rPr>
                <w:lang w:val="ro-RO"/>
              </w:rPr>
            </w:pPr>
            <w:r w:rsidRPr="00EE3248">
              <w:rPr>
                <w:lang w:val="ro-RO"/>
              </w:rPr>
              <w:t>Contract(e) aplicabil(e) care reglementează furnizarea prezentului raport:</w:t>
            </w:r>
          </w:p>
          <w:p w14:paraId="7061C94F" w14:textId="77777777" w:rsidR="008723DE" w:rsidRPr="00EE3248" w:rsidRDefault="008723DE" w:rsidP="00C400B6">
            <w:pPr>
              <w:pStyle w:val="DNVGL-Details"/>
              <w:rPr>
                <w:lang w:val="ro-RO"/>
              </w:rPr>
            </w:pPr>
          </w:p>
        </w:tc>
      </w:tr>
    </w:tbl>
    <w:p w14:paraId="076D06F2" w14:textId="77777777" w:rsidR="008723DE" w:rsidRPr="00EE3248" w:rsidRDefault="00A57D5E" w:rsidP="007F0F28">
      <w:pPr>
        <w:pStyle w:val="DNVGL-Details"/>
        <w:rPr>
          <w:lang w:val="ro-RO"/>
        </w:rPr>
      </w:pPr>
      <w:r w:rsidRPr="00EE3248">
        <w:rPr>
          <w:lang w:val="ro-RO"/>
        </w:rPr>
        <w:t>Obiectiv:</w:t>
      </w:r>
    </w:p>
    <w:p w14:paraId="7CB0272F" w14:textId="150F09E1" w:rsidR="008723DE" w:rsidRPr="00EE3248" w:rsidRDefault="005D0ADA" w:rsidP="007F0F28">
      <w:pPr>
        <w:pStyle w:val="BodyText"/>
        <w:rPr>
          <w:lang w:val="ro-RO"/>
        </w:rPr>
      </w:pPr>
      <w:bookmarkStart w:id="9" w:name="DgSummary01"/>
      <w:bookmarkEnd w:id="9"/>
      <w:r w:rsidRPr="00EE3248">
        <w:rPr>
          <w:lang w:val="ro-RO"/>
        </w:rPr>
        <w:t>Obiectivul raportului este de a examina modul în care impacturile preconizate ale parcului eolian Dunărea East se pot combina cu cele generate de alte proiecte existente, autorizate sau planificate în zona mai largă</w:t>
      </w:r>
      <w:r w:rsidR="0089488F" w:rsidRPr="00EE3248">
        <w:rPr>
          <w:lang w:val="ro-RO"/>
        </w:rPr>
        <w:t>.</w:t>
      </w:r>
    </w:p>
    <w:tbl>
      <w:tblPr>
        <w:tblW w:w="5000" w:type="pct"/>
        <w:tblLayout w:type="fixed"/>
        <w:tblCellMar>
          <w:left w:w="0" w:type="dxa"/>
          <w:right w:w="0" w:type="dxa"/>
        </w:tblCellMar>
        <w:tblLook w:val="0000" w:firstRow="0" w:lastRow="0" w:firstColumn="0" w:lastColumn="0" w:noHBand="0" w:noVBand="0"/>
      </w:tblPr>
      <w:tblGrid>
        <w:gridCol w:w="3208"/>
        <w:gridCol w:w="145"/>
        <w:gridCol w:w="3208"/>
        <w:gridCol w:w="146"/>
        <w:gridCol w:w="3208"/>
      </w:tblGrid>
      <w:tr w:rsidR="000B08E7" w:rsidRPr="00EE3248" w14:paraId="081C753E" w14:textId="77777777" w:rsidTr="00443924">
        <w:trPr>
          <w:cantSplit/>
        </w:trPr>
        <w:tc>
          <w:tcPr>
            <w:tcW w:w="3208" w:type="dxa"/>
            <w:tcBorders>
              <w:top w:val="single" w:sz="2" w:space="0" w:color="009FDA"/>
            </w:tcBorders>
            <w:tcMar>
              <w:left w:w="0" w:type="dxa"/>
            </w:tcMar>
          </w:tcPr>
          <w:p w14:paraId="0CDC3BE6" w14:textId="77777777" w:rsidR="008723DE" w:rsidRPr="00EE3248" w:rsidRDefault="00A57D5E" w:rsidP="00C400B6">
            <w:pPr>
              <w:pStyle w:val="DNVGL-Details"/>
              <w:keepNext/>
              <w:rPr>
                <w:lang w:val="ro-RO"/>
              </w:rPr>
            </w:pPr>
            <w:r w:rsidRPr="00EE3248">
              <w:rPr>
                <w:lang w:val="ro-RO"/>
              </w:rPr>
              <w:t>Întocmit de:</w:t>
            </w:r>
          </w:p>
        </w:tc>
        <w:tc>
          <w:tcPr>
            <w:tcW w:w="145" w:type="dxa"/>
            <w:tcBorders>
              <w:top w:val="single" w:sz="2" w:space="0" w:color="009FDA"/>
            </w:tcBorders>
          </w:tcPr>
          <w:p w14:paraId="77F2A9EA" w14:textId="77777777" w:rsidR="008723DE" w:rsidRPr="00EE3248" w:rsidRDefault="008723DE" w:rsidP="00C400B6">
            <w:pPr>
              <w:pStyle w:val="DNVGL-Details"/>
              <w:keepNext/>
              <w:rPr>
                <w:lang w:val="ro-RO"/>
              </w:rPr>
            </w:pPr>
          </w:p>
        </w:tc>
        <w:tc>
          <w:tcPr>
            <w:tcW w:w="3208" w:type="dxa"/>
            <w:tcBorders>
              <w:top w:val="single" w:sz="2" w:space="0" w:color="009FDA"/>
            </w:tcBorders>
          </w:tcPr>
          <w:p w14:paraId="336D5B2A" w14:textId="77777777" w:rsidR="008723DE" w:rsidRPr="00EE3248" w:rsidRDefault="00A57D5E" w:rsidP="00C400B6">
            <w:pPr>
              <w:pStyle w:val="DNVGL-Details"/>
              <w:keepNext/>
              <w:rPr>
                <w:lang w:val="ro-RO"/>
              </w:rPr>
            </w:pPr>
            <w:r w:rsidRPr="00EE3248">
              <w:rPr>
                <w:lang w:val="ro-RO"/>
              </w:rPr>
              <w:t>Verificat de:</w:t>
            </w:r>
          </w:p>
        </w:tc>
        <w:tc>
          <w:tcPr>
            <w:tcW w:w="146" w:type="dxa"/>
            <w:tcBorders>
              <w:top w:val="single" w:sz="2" w:space="0" w:color="009FDA"/>
            </w:tcBorders>
          </w:tcPr>
          <w:p w14:paraId="054F1621" w14:textId="77777777" w:rsidR="008723DE" w:rsidRPr="00EE3248" w:rsidRDefault="008723DE" w:rsidP="00C400B6">
            <w:pPr>
              <w:pStyle w:val="DNVGL-Details"/>
              <w:keepNext/>
              <w:rPr>
                <w:lang w:val="ro-RO"/>
              </w:rPr>
            </w:pPr>
          </w:p>
        </w:tc>
        <w:tc>
          <w:tcPr>
            <w:tcW w:w="3208" w:type="dxa"/>
            <w:tcBorders>
              <w:top w:val="single" w:sz="2" w:space="0" w:color="009FDA"/>
            </w:tcBorders>
          </w:tcPr>
          <w:p w14:paraId="4610A87C" w14:textId="77777777" w:rsidR="008723DE" w:rsidRPr="00EE3248" w:rsidRDefault="00A57D5E" w:rsidP="00C400B6">
            <w:pPr>
              <w:pStyle w:val="DNVGL-Details"/>
              <w:keepNext/>
              <w:rPr>
                <w:lang w:val="ro-RO"/>
              </w:rPr>
            </w:pPr>
            <w:r w:rsidRPr="00EE3248">
              <w:rPr>
                <w:lang w:val="ro-RO"/>
              </w:rPr>
              <w:t>Aprobat de:</w:t>
            </w:r>
          </w:p>
        </w:tc>
      </w:tr>
      <w:tr w:rsidR="000B08E7" w:rsidRPr="00EE3248" w14:paraId="2B599104" w14:textId="77777777" w:rsidTr="00443924">
        <w:trPr>
          <w:cantSplit/>
          <w:trHeight w:val="680"/>
        </w:trPr>
        <w:tc>
          <w:tcPr>
            <w:tcW w:w="3208" w:type="dxa"/>
            <w:tcBorders>
              <w:bottom w:val="single" w:sz="2" w:space="0" w:color="000000"/>
            </w:tcBorders>
            <w:tcMar>
              <w:left w:w="0" w:type="dxa"/>
            </w:tcMar>
          </w:tcPr>
          <w:p w14:paraId="46CA76FB" w14:textId="77777777" w:rsidR="008723DE" w:rsidRPr="00EE3248" w:rsidRDefault="008723DE" w:rsidP="00C400B6">
            <w:pPr>
              <w:pStyle w:val="DNVGL-Signaturesmall"/>
              <w:keepNext/>
              <w:rPr>
                <w:lang w:val="ro-RO"/>
              </w:rPr>
            </w:pPr>
          </w:p>
        </w:tc>
        <w:tc>
          <w:tcPr>
            <w:tcW w:w="145" w:type="dxa"/>
          </w:tcPr>
          <w:p w14:paraId="60436282" w14:textId="77777777" w:rsidR="008723DE" w:rsidRPr="00EE3248" w:rsidRDefault="008723DE" w:rsidP="00C400B6">
            <w:pPr>
              <w:pStyle w:val="DNVGL-Signaturesmall"/>
              <w:keepNext/>
              <w:rPr>
                <w:lang w:val="ro-RO"/>
              </w:rPr>
            </w:pPr>
          </w:p>
        </w:tc>
        <w:tc>
          <w:tcPr>
            <w:tcW w:w="3208" w:type="dxa"/>
            <w:tcBorders>
              <w:bottom w:val="single" w:sz="2" w:space="0" w:color="000000"/>
            </w:tcBorders>
          </w:tcPr>
          <w:p w14:paraId="14270193" w14:textId="77777777" w:rsidR="008723DE" w:rsidRPr="00EE3248" w:rsidRDefault="008723DE" w:rsidP="00C400B6">
            <w:pPr>
              <w:pStyle w:val="DNVGL-Signaturesmall"/>
              <w:keepNext/>
              <w:rPr>
                <w:lang w:val="ro-RO"/>
              </w:rPr>
            </w:pPr>
          </w:p>
        </w:tc>
        <w:tc>
          <w:tcPr>
            <w:tcW w:w="146" w:type="dxa"/>
          </w:tcPr>
          <w:p w14:paraId="377430E8" w14:textId="77777777" w:rsidR="008723DE" w:rsidRPr="00EE3248" w:rsidRDefault="008723DE" w:rsidP="00C400B6">
            <w:pPr>
              <w:pStyle w:val="DNVGL-Signaturesmall"/>
              <w:keepNext/>
              <w:rPr>
                <w:lang w:val="ro-RO"/>
              </w:rPr>
            </w:pPr>
          </w:p>
        </w:tc>
        <w:tc>
          <w:tcPr>
            <w:tcW w:w="3208" w:type="dxa"/>
            <w:tcBorders>
              <w:bottom w:val="single" w:sz="2" w:space="0" w:color="000000"/>
            </w:tcBorders>
          </w:tcPr>
          <w:p w14:paraId="7F84F936" w14:textId="77777777" w:rsidR="008723DE" w:rsidRPr="00EE3248" w:rsidRDefault="008723DE" w:rsidP="00C400B6">
            <w:pPr>
              <w:pStyle w:val="DNVGL-Signaturesmall"/>
              <w:keepNext/>
              <w:rPr>
                <w:lang w:val="ro-RO"/>
              </w:rPr>
            </w:pPr>
          </w:p>
        </w:tc>
      </w:tr>
      <w:tr w:rsidR="000B08E7" w:rsidRPr="00EE3248" w14:paraId="6006B44F" w14:textId="77777777" w:rsidTr="00443924">
        <w:trPr>
          <w:cantSplit/>
        </w:trPr>
        <w:tc>
          <w:tcPr>
            <w:tcW w:w="3208" w:type="dxa"/>
            <w:tcBorders>
              <w:top w:val="single" w:sz="2" w:space="0" w:color="000000"/>
            </w:tcBorders>
            <w:tcMar>
              <w:left w:w="0" w:type="dxa"/>
            </w:tcMar>
          </w:tcPr>
          <w:p w14:paraId="261D1ECC" w14:textId="2D7F538B" w:rsidR="008723DE" w:rsidRPr="00EE3248" w:rsidRDefault="00000000" w:rsidP="00C400B6">
            <w:pPr>
              <w:pStyle w:val="DNVGL-Signaturesmall"/>
              <w:keepNext/>
              <w:rPr>
                <w:lang w:val="ro-RO"/>
              </w:rPr>
            </w:pPr>
            <w:sdt>
              <w:sdtPr>
                <w:rPr>
                  <w:lang w:val="ro-RO"/>
                </w:rPr>
                <w:tag w:val="DgAuthorName01"/>
                <w:id w:val="-1760983764"/>
                <w:placeholder>
                  <w:docPart w:val="2F851A30BCCE4CA38438CD05EA2B732C"/>
                </w:placeholder>
                <w:dataBinding w:xpath="//Tag[@name='DgAuthorName01']" w:storeItemID="{82B054B6-99F0-4A50-AC18-8607AD77D09E}"/>
                <w:text w:multiLine="1"/>
              </w:sdtPr>
              <w:sdtContent>
                <w:r w:rsidR="00A57D5E" w:rsidRPr="00EE3248">
                  <w:rPr>
                    <w:lang w:val="ro-RO"/>
                  </w:rPr>
                  <w:t>Chiara Gabba</w:t>
                </w:r>
              </w:sdtContent>
            </w:sdt>
            <w:r w:rsidR="00A57D5E" w:rsidRPr="00EE3248">
              <w:rPr>
                <w:lang w:val="ro-RO"/>
              </w:rPr>
              <w:br/>
            </w:r>
            <w:sdt>
              <w:sdtPr>
                <w:rPr>
                  <w:lang w:val="ro-RO"/>
                </w:rPr>
                <w:tag w:val="DgAuthorTitle01"/>
                <w:id w:val="-1648969096"/>
                <w:placeholder>
                  <w:docPart w:val="92DCDD49F5364437A06BD64F019B7225"/>
                </w:placeholder>
                <w:dataBinding w:xpath="//Tag[@name='DgAuthorTitle01']" w:storeItemID="{82B054B6-99F0-4A50-AC18-8607AD77D09E}"/>
                <w:text w:multiLine="1"/>
              </w:sdtPr>
              <w:sdtContent>
                <w:r w:rsidR="00EE3248" w:rsidRPr="00EE3248">
                  <w:rPr>
                    <w:lang w:val="ro-RO"/>
                  </w:rPr>
                  <w:t>Senior ESG Consultant</w:t>
                </w:r>
              </w:sdtContent>
            </w:sdt>
          </w:p>
        </w:tc>
        <w:tc>
          <w:tcPr>
            <w:tcW w:w="145" w:type="dxa"/>
          </w:tcPr>
          <w:p w14:paraId="46333181" w14:textId="77777777" w:rsidR="008723DE" w:rsidRPr="00EE3248" w:rsidRDefault="008723DE" w:rsidP="00C400B6">
            <w:pPr>
              <w:pStyle w:val="DNVGL-Signaturesmall"/>
              <w:keepNext/>
              <w:rPr>
                <w:lang w:val="ro-RO"/>
              </w:rPr>
            </w:pPr>
          </w:p>
        </w:tc>
        <w:tc>
          <w:tcPr>
            <w:tcW w:w="3208" w:type="dxa"/>
            <w:tcBorders>
              <w:top w:val="single" w:sz="2" w:space="0" w:color="000000"/>
            </w:tcBorders>
          </w:tcPr>
          <w:p w14:paraId="34FF00F3" w14:textId="47CA051A" w:rsidR="008723DE" w:rsidRPr="00EE3248" w:rsidRDefault="00000000" w:rsidP="00C400B6">
            <w:pPr>
              <w:pStyle w:val="DNVGL-Signaturesmall"/>
              <w:keepNext/>
              <w:rPr>
                <w:lang w:val="ro-RO"/>
              </w:rPr>
            </w:pPr>
            <w:sdt>
              <w:sdtPr>
                <w:rPr>
                  <w:lang w:val="ro-RO"/>
                </w:rPr>
                <w:tag w:val="DgVerifier01"/>
                <w:id w:val="785695244"/>
                <w:placeholder>
                  <w:docPart w:val="8B9137CBBB234E74BE6FF31B46B93068"/>
                </w:placeholder>
                <w:dataBinding w:xpath="//Tag[@name='DgVerifier01']" w:storeItemID="{82B054B6-99F0-4A50-AC18-8607AD77D09E}"/>
                <w:text w:multiLine="1"/>
              </w:sdtPr>
              <w:sdtContent>
                <w:r w:rsidR="00443924" w:rsidRPr="00EE3248">
                  <w:rPr>
                    <w:lang w:val="ro-RO"/>
                  </w:rPr>
                  <w:t>Luca Lisciotto</w:t>
                </w:r>
              </w:sdtContent>
            </w:sdt>
            <w:r w:rsidR="00A57D5E" w:rsidRPr="00EE3248">
              <w:rPr>
                <w:lang w:val="ro-RO"/>
              </w:rPr>
              <w:br/>
            </w:r>
            <w:sdt>
              <w:sdtPr>
                <w:rPr>
                  <w:lang w:val="ro-RO"/>
                </w:rPr>
                <w:tag w:val="DgVerifierTitle01"/>
                <w:id w:val="-962109320"/>
                <w:placeholder>
                  <w:docPart w:val="6191DAACD7E347C99639792A62136F85"/>
                </w:placeholder>
                <w:dataBinding w:xpath="//Tag[@name='DgVerifierTitle01']" w:storeItemID="{82B054B6-99F0-4A50-AC18-8607AD77D09E}"/>
                <w:text w:multiLine="1"/>
              </w:sdtPr>
              <w:sdtContent>
                <w:r w:rsidR="00EE3248" w:rsidRPr="00EE3248">
                  <w:rPr>
                    <w:lang w:val="ro-RO"/>
                  </w:rPr>
                  <w:t>Senior ESG Consultant</w:t>
                </w:r>
              </w:sdtContent>
            </w:sdt>
          </w:p>
        </w:tc>
        <w:tc>
          <w:tcPr>
            <w:tcW w:w="146" w:type="dxa"/>
          </w:tcPr>
          <w:p w14:paraId="35D43103" w14:textId="77777777" w:rsidR="008723DE" w:rsidRPr="00EE3248" w:rsidRDefault="008723DE" w:rsidP="00C400B6">
            <w:pPr>
              <w:pStyle w:val="DNVGL-Signaturesmall"/>
              <w:keepNext/>
              <w:rPr>
                <w:lang w:val="ro-RO"/>
              </w:rPr>
            </w:pPr>
          </w:p>
        </w:tc>
        <w:tc>
          <w:tcPr>
            <w:tcW w:w="3208" w:type="dxa"/>
            <w:tcBorders>
              <w:top w:val="single" w:sz="2" w:space="0" w:color="000000"/>
            </w:tcBorders>
          </w:tcPr>
          <w:p w14:paraId="2869058D" w14:textId="4C2FE876" w:rsidR="008723DE" w:rsidRPr="00EE3248" w:rsidRDefault="00000000" w:rsidP="00C400B6">
            <w:pPr>
              <w:pStyle w:val="DNVGL-Signaturesmall"/>
              <w:keepNext/>
              <w:rPr>
                <w:lang w:val="ro-RO"/>
              </w:rPr>
            </w:pPr>
            <w:sdt>
              <w:sdtPr>
                <w:rPr>
                  <w:lang w:val="ro-RO"/>
                </w:rPr>
                <w:tag w:val="DgApprovedBy01"/>
                <w:id w:val="-323827815"/>
                <w:placeholder>
                  <w:docPart w:val="30AEC6CF06E64B89B0A1171E6158B564"/>
                </w:placeholder>
                <w:dataBinding w:xpath="//Tag[@name='DgApprovedBy01']" w:storeItemID="{82B054B6-99F0-4A50-AC18-8607AD77D09E}"/>
                <w:text w:multiLine="1"/>
              </w:sdtPr>
              <w:sdtContent>
                <w:r w:rsidR="00443924" w:rsidRPr="00EE3248">
                  <w:rPr>
                    <w:lang w:val="ro-RO"/>
                  </w:rPr>
                  <w:t>Giulia Giannelli</w:t>
                </w:r>
              </w:sdtContent>
            </w:sdt>
            <w:r w:rsidR="00A57D5E" w:rsidRPr="00EE3248">
              <w:rPr>
                <w:lang w:val="ro-RO"/>
              </w:rPr>
              <w:br/>
            </w:r>
            <w:sdt>
              <w:sdtPr>
                <w:rPr>
                  <w:lang w:val="ro-RO"/>
                </w:rPr>
                <w:tag w:val="DgApprovedByTitle01"/>
                <w:id w:val="61915540"/>
                <w:placeholder>
                  <w:docPart w:val="65BD56E6252C45C3BB7BBDE0956E46F3"/>
                </w:placeholder>
                <w:dataBinding w:xpath="//Tag[@name='DgApprovedByTitle01']" w:storeItemID="{82B054B6-99F0-4A50-AC18-8607AD77D09E}"/>
                <w:text w:multiLine="1"/>
              </w:sdtPr>
              <w:sdtContent>
                <w:r w:rsidR="00EE3248" w:rsidRPr="00EE3248">
                  <w:rPr>
                    <w:lang w:val="ro-RO"/>
                  </w:rPr>
                  <w:t>Team Leader ESG and Sustainability</w:t>
                </w:r>
              </w:sdtContent>
            </w:sdt>
          </w:p>
        </w:tc>
      </w:tr>
      <w:tr w:rsidR="000B08E7" w:rsidRPr="00EE3248" w14:paraId="6DE804D8" w14:textId="77777777" w:rsidTr="00443924">
        <w:trPr>
          <w:cantSplit/>
          <w:trHeight w:val="680"/>
        </w:trPr>
        <w:tc>
          <w:tcPr>
            <w:tcW w:w="3208" w:type="dxa"/>
            <w:tcMar>
              <w:left w:w="0" w:type="dxa"/>
            </w:tcMar>
          </w:tcPr>
          <w:p w14:paraId="7C401C7A" w14:textId="77777777" w:rsidR="008723DE" w:rsidRPr="00EE3248" w:rsidRDefault="008723DE" w:rsidP="00C400B6">
            <w:pPr>
              <w:pStyle w:val="DNVGL-Signaturesmall"/>
              <w:keepNext/>
              <w:rPr>
                <w:lang w:val="ro-RO"/>
              </w:rPr>
            </w:pPr>
          </w:p>
        </w:tc>
        <w:tc>
          <w:tcPr>
            <w:tcW w:w="145" w:type="dxa"/>
          </w:tcPr>
          <w:p w14:paraId="42917619" w14:textId="77777777" w:rsidR="008723DE" w:rsidRPr="00EE3248" w:rsidRDefault="008723DE" w:rsidP="00C400B6">
            <w:pPr>
              <w:pStyle w:val="DNVGL-Signaturesmall"/>
              <w:keepNext/>
              <w:rPr>
                <w:lang w:val="ro-RO"/>
              </w:rPr>
            </w:pPr>
          </w:p>
        </w:tc>
        <w:tc>
          <w:tcPr>
            <w:tcW w:w="3208" w:type="dxa"/>
          </w:tcPr>
          <w:p w14:paraId="616C67A2" w14:textId="77777777" w:rsidR="008723DE" w:rsidRPr="00EE3248" w:rsidRDefault="008723DE" w:rsidP="00C400B6">
            <w:pPr>
              <w:pStyle w:val="DNVGL-Signaturesmall"/>
              <w:keepNext/>
              <w:rPr>
                <w:lang w:val="ro-RO"/>
              </w:rPr>
            </w:pPr>
          </w:p>
        </w:tc>
        <w:tc>
          <w:tcPr>
            <w:tcW w:w="146" w:type="dxa"/>
          </w:tcPr>
          <w:p w14:paraId="16D0A7CB" w14:textId="77777777" w:rsidR="008723DE" w:rsidRPr="00EE3248" w:rsidRDefault="008723DE" w:rsidP="00C400B6">
            <w:pPr>
              <w:pStyle w:val="DNVGL-Signaturesmall"/>
              <w:keepNext/>
              <w:rPr>
                <w:lang w:val="ro-RO"/>
              </w:rPr>
            </w:pPr>
          </w:p>
        </w:tc>
        <w:tc>
          <w:tcPr>
            <w:tcW w:w="3208" w:type="dxa"/>
          </w:tcPr>
          <w:p w14:paraId="5DC1C679" w14:textId="77777777" w:rsidR="008723DE" w:rsidRPr="00EE3248" w:rsidRDefault="008723DE" w:rsidP="00C400B6">
            <w:pPr>
              <w:pStyle w:val="DNVGL-Signaturesmall"/>
              <w:keepNext/>
              <w:rPr>
                <w:lang w:val="ro-RO"/>
              </w:rPr>
            </w:pPr>
          </w:p>
        </w:tc>
      </w:tr>
    </w:tbl>
    <w:p w14:paraId="5ABCDBE4" w14:textId="77777777" w:rsidR="008723DE" w:rsidRPr="00EE3248" w:rsidRDefault="008723DE" w:rsidP="007B4788">
      <w:pPr>
        <w:pStyle w:val="BodyText"/>
        <w:spacing w:before="0" w:after="0" w:line="240" w:lineRule="auto"/>
        <w:rPr>
          <w:lang w:val="ro-RO"/>
        </w:rPr>
      </w:pPr>
    </w:p>
    <w:p w14:paraId="1A4C9192" w14:textId="77777777" w:rsidR="008723DE" w:rsidRPr="00EE3248" w:rsidRDefault="00A57D5E" w:rsidP="007B4788">
      <w:pPr>
        <w:pStyle w:val="DNVGL-Hidden"/>
        <w:rPr>
          <w:sz w:val="13"/>
          <w:szCs w:val="13"/>
          <w:lang w:val="ro-RO"/>
        </w:rPr>
      </w:pPr>
      <w:bookmarkStart w:id="10" w:name="_Hlk146618808"/>
      <w:r w:rsidRPr="00EE3248">
        <w:rPr>
          <w:sz w:val="13"/>
          <w:szCs w:val="13"/>
          <w:lang w:val="ro-RO"/>
        </w:rPr>
        <w:t>Treceți cu mouse-ul pentru îndrumare.</w:t>
      </w:r>
    </w:p>
    <w:tbl>
      <w:tblPr>
        <w:tblW w:w="4956" w:type="pct"/>
        <w:tblLayout w:type="fixed"/>
        <w:tblCellMar>
          <w:left w:w="0" w:type="dxa"/>
          <w:right w:w="0" w:type="dxa"/>
        </w:tblCellMar>
        <w:tblLook w:val="0000" w:firstRow="0" w:lastRow="0" w:firstColumn="0" w:lastColumn="0" w:noHBand="0" w:noVBand="0"/>
      </w:tblPr>
      <w:tblGrid>
        <w:gridCol w:w="2325"/>
        <w:gridCol w:w="465"/>
        <w:gridCol w:w="7038"/>
      </w:tblGrid>
      <w:tr w:rsidR="000B08E7" w:rsidRPr="00EE3248" w14:paraId="78DB2832" w14:textId="77777777" w:rsidTr="004A5B59">
        <w:trPr>
          <w:cantSplit/>
        </w:trPr>
        <w:tc>
          <w:tcPr>
            <w:tcW w:w="9498" w:type="dxa"/>
            <w:gridSpan w:val="3"/>
            <w:tcBorders>
              <w:bottom w:val="single" w:sz="2" w:space="0" w:color="D9D9D9" w:themeColor="background1" w:themeShade="D9"/>
            </w:tcBorders>
            <w:tcMar>
              <w:left w:w="0" w:type="dxa"/>
            </w:tcMar>
          </w:tcPr>
          <w:p w14:paraId="06795C6B" w14:textId="77777777" w:rsidR="008723DE" w:rsidRPr="00EE3248" w:rsidRDefault="00A57D5E" w:rsidP="004A5B59">
            <w:pPr>
              <w:pStyle w:val="DNVGL-Details"/>
              <w:keepNext/>
              <w:spacing w:after="120"/>
              <w:rPr>
                <w:lang w:val="ro-RO"/>
              </w:rPr>
            </w:pPr>
            <w:r w:rsidRPr="00EE3248">
              <w:rPr>
                <w:lang w:val="ro-RO"/>
              </w:rPr>
              <w:t xml:space="preserve">În cadrul DNV, informațiile din acest document sunt clasificate ca: </w:t>
            </w:r>
          </w:p>
        </w:tc>
      </w:tr>
      <w:tr w:rsidR="000B08E7" w:rsidRPr="00EE3248" w14:paraId="50BCECEF" w14:textId="77777777" w:rsidTr="004A5B59">
        <w:trPr>
          <w:cantSplit/>
          <w:hidden/>
        </w:trPr>
        <w:tc>
          <w:tcPr>
            <w:tcW w:w="2247" w:type="dxa"/>
            <w:vMerge w:val="restart"/>
            <w:tcBorders>
              <w:top w:val="single" w:sz="2" w:space="0" w:color="D9D9D9" w:themeColor="background1" w:themeShade="D9"/>
            </w:tcBorders>
            <w:tcMar>
              <w:left w:w="0" w:type="dxa"/>
            </w:tcMar>
          </w:tcPr>
          <w:p w14:paraId="0AA1F044" w14:textId="77777777" w:rsidR="008723DE" w:rsidRPr="00EE3248" w:rsidRDefault="00A57D5E" w:rsidP="004A5B59">
            <w:pPr>
              <w:pStyle w:val="DNVGL-Details"/>
              <w:keepNext/>
              <w:spacing w:line="240" w:lineRule="auto"/>
              <w:rPr>
                <w:sz w:val="20"/>
                <w:szCs w:val="20"/>
                <w:lang w:val="ro-RO"/>
              </w:rPr>
            </w:pPr>
            <w:bookmarkStart w:id="11" w:name="_preHiddenText10019"/>
            <w:r w:rsidRPr="00EE3248">
              <w:rPr>
                <w:noProof/>
                <w:vanish/>
                <w:color w:val="FF0000"/>
                <w:sz w:val="13"/>
                <w:szCs w:val="13"/>
                <w:lang w:val="ro-RO"/>
              </w:rPr>
              <w:t>Clasificarea de mai jos</w:t>
            </w:r>
            <w:bookmarkStart w:id="12" w:name="_preHiddenText10020"/>
            <w:bookmarkEnd w:id="11"/>
            <w:r w:rsidRPr="00EE3248">
              <w:rPr>
                <w:noProof/>
                <w:vanish/>
                <w:color w:val="FF0000"/>
                <w:sz w:val="13"/>
                <w:szCs w:val="13"/>
                <w:lang w:val="ro-RO"/>
              </w:rPr>
              <w:br/>
              <w:t xml:space="preserve"> ar trebui să reflecte setarea de confidențialitate</w:t>
            </w:r>
            <w:bookmarkStart w:id="13" w:name="_preHiddenText10021"/>
            <w:bookmarkEnd w:id="12"/>
            <w:r w:rsidRPr="00EE3248">
              <w:rPr>
                <w:noProof/>
                <w:vanish/>
                <w:color w:val="FF0000"/>
                <w:sz w:val="13"/>
                <w:szCs w:val="13"/>
                <w:lang w:val="ro-RO"/>
              </w:rPr>
              <w:br/>
              <w:t xml:space="preserve"> pentru acest fișier.</w:t>
            </w:r>
            <w:bookmarkEnd w:id="13"/>
          </w:p>
        </w:tc>
        <w:tc>
          <w:tcPr>
            <w:tcW w:w="7251" w:type="dxa"/>
            <w:gridSpan w:val="2"/>
            <w:tcBorders>
              <w:top w:val="single" w:sz="2" w:space="0" w:color="D9D9D9" w:themeColor="background1" w:themeShade="D9"/>
            </w:tcBorders>
          </w:tcPr>
          <w:p w14:paraId="018B1BFA" w14:textId="77777777" w:rsidR="008723DE" w:rsidRPr="00EE3248" w:rsidRDefault="00A57D5E" w:rsidP="004A5B59">
            <w:pPr>
              <w:pStyle w:val="DNVGL-Details"/>
              <w:keepNext/>
              <w:spacing w:before="80" w:line="240" w:lineRule="auto"/>
              <w:rPr>
                <w:lang w:val="ro-RO"/>
              </w:rPr>
            </w:pPr>
            <w:r w:rsidRPr="00EE3248">
              <w:rPr>
                <w:lang w:val="ro-RO"/>
              </w:rPr>
              <w:t>Poate fi documentul distribuit intern în cadrul DNV după o anumită dată?</w:t>
            </w:r>
          </w:p>
        </w:tc>
      </w:tr>
      <w:tr w:rsidR="000B08E7" w:rsidRPr="00EE3248" w14:paraId="24D6C301" w14:textId="77777777" w:rsidTr="004A5B59">
        <w:trPr>
          <w:cantSplit/>
          <w:hidden/>
        </w:trPr>
        <w:tc>
          <w:tcPr>
            <w:tcW w:w="2247" w:type="dxa"/>
            <w:vMerge/>
            <w:tcBorders>
              <w:bottom w:val="single" w:sz="2" w:space="0" w:color="D9D9D9" w:themeColor="background1" w:themeShade="D9"/>
            </w:tcBorders>
            <w:tcMar>
              <w:left w:w="0" w:type="dxa"/>
            </w:tcMar>
          </w:tcPr>
          <w:p w14:paraId="7ADA5F9E" w14:textId="77777777" w:rsidR="008723DE" w:rsidRPr="00EE3248" w:rsidRDefault="008723DE" w:rsidP="004A5B59">
            <w:pPr>
              <w:pStyle w:val="DNVGL-Hidden"/>
              <w:rPr>
                <w:sz w:val="13"/>
                <w:szCs w:val="13"/>
                <w:lang w:val="ro-RO"/>
              </w:rPr>
            </w:pPr>
          </w:p>
        </w:tc>
        <w:tc>
          <w:tcPr>
            <w:tcW w:w="449" w:type="dxa"/>
            <w:tcBorders>
              <w:bottom w:val="single" w:sz="2" w:space="0" w:color="D9D9D9" w:themeColor="background1" w:themeShade="D9"/>
            </w:tcBorders>
          </w:tcPr>
          <w:p w14:paraId="2693310D" w14:textId="77777777" w:rsidR="008723DE" w:rsidRPr="00EE3248" w:rsidRDefault="00A57D5E" w:rsidP="004A5B59">
            <w:pPr>
              <w:pStyle w:val="DNVGL-Details"/>
              <w:keepNext/>
              <w:spacing w:line="240" w:lineRule="auto"/>
              <w:rPr>
                <w:lang w:val="ro-RO"/>
              </w:rPr>
            </w:pPr>
            <w:r w:rsidRPr="00EE3248">
              <w:rPr>
                <w:lang w:val="ro-RO"/>
              </w:rPr>
              <w:t>Nu</w:t>
            </w:r>
          </w:p>
        </w:tc>
        <w:tc>
          <w:tcPr>
            <w:tcW w:w="6802" w:type="dxa"/>
            <w:tcBorders>
              <w:bottom w:val="single" w:sz="2" w:space="0" w:color="D9D9D9" w:themeColor="background1" w:themeShade="D9"/>
            </w:tcBorders>
          </w:tcPr>
          <w:p w14:paraId="77CD94EA" w14:textId="77777777" w:rsidR="008723DE" w:rsidRPr="00EE3248" w:rsidRDefault="00A57D5E" w:rsidP="004A5B59">
            <w:pPr>
              <w:pStyle w:val="DNVGL-Details"/>
              <w:keepNext/>
              <w:spacing w:line="240" w:lineRule="auto"/>
              <w:rPr>
                <w:lang w:val="ro-RO"/>
              </w:rPr>
            </w:pPr>
            <w:r w:rsidRPr="00EE3248">
              <w:rPr>
                <w:lang w:val="ro-RO"/>
              </w:rPr>
              <w:t>Da</w:t>
            </w:r>
          </w:p>
        </w:tc>
      </w:tr>
      <w:tr w:rsidR="000B08E7" w:rsidRPr="00EE3248" w14:paraId="2A94AB1F" w14:textId="77777777" w:rsidTr="004A5B59">
        <w:trPr>
          <w:cantSplit/>
        </w:trPr>
        <w:tc>
          <w:tcPr>
            <w:tcW w:w="2247" w:type="dxa"/>
            <w:tcBorders>
              <w:top w:val="single" w:sz="2" w:space="0" w:color="D9D9D9" w:themeColor="background1" w:themeShade="D9"/>
            </w:tcBorders>
            <w:tcMar>
              <w:left w:w="0" w:type="dxa"/>
            </w:tcMar>
          </w:tcPr>
          <w:p w14:paraId="5E03C9B7" w14:textId="77777777" w:rsidR="008723DE" w:rsidRPr="00EE3248" w:rsidRDefault="00000000" w:rsidP="004A5B59">
            <w:pPr>
              <w:pStyle w:val="DNVGL-Details"/>
              <w:keepNext/>
              <w:spacing w:line="240" w:lineRule="auto"/>
              <w:rPr>
                <w:lang w:val="ro-RO"/>
              </w:rPr>
            </w:pPr>
            <w:sdt>
              <w:sdtPr>
                <w:rPr>
                  <w:lang w:val="ro-RO"/>
                </w:rPr>
                <w:id w:val="-531728272"/>
                <w14:checkbox>
                  <w14:checked w14:val="0"/>
                  <w14:checkedState w14:val="2612" w14:font="MS Gothic"/>
                  <w14:uncheckedState w14:val="2610" w14:font="MS Gothic"/>
                </w14:checkbox>
              </w:sdtPr>
              <w:sdtContent>
                <w:r w:rsidR="00A57D5E" w:rsidRPr="00EE3248">
                  <w:rPr>
                    <w:rFonts w:ascii="MS Gothic" w:eastAsia="MS Gothic" w:hAnsi="MS Gothic"/>
                    <w:lang w:val="ro-RO"/>
                  </w:rPr>
                  <w:t>☐</w:t>
                </w:r>
              </w:sdtContent>
            </w:sdt>
            <w:r w:rsidR="00A57D5E" w:rsidRPr="00EE3248">
              <w:rPr>
                <w:lang w:val="ro-RO"/>
              </w:rPr>
              <w:fldChar w:fldCharType="begin"/>
            </w:r>
            <w:r w:rsidR="00A57D5E" w:rsidRPr="00EE3248">
              <w:rPr>
                <w:lang w:val="ro-RO"/>
              </w:rPr>
              <w:instrText xml:space="preserve"> AUTOTEXTLIST   \s "NoStyle" \t "Information that can be publicly available. No need to determine distribution list." \* MERGEFORMAT </w:instrText>
            </w:r>
            <w:r w:rsidR="00A57D5E" w:rsidRPr="00EE3248">
              <w:rPr>
                <w:lang w:val="ro-RO"/>
              </w:rPr>
              <w:fldChar w:fldCharType="separate"/>
            </w:r>
            <w:r w:rsidR="00A57D5E" w:rsidRPr="00EE3248">
              <w:rPr>
                <w:lang w:val="ro-RO"/>
              </w:rPr>
              <w:t xml:space="preserve"> Deschis</w:t>
            </w:r>
            <w:r w:rsidR="00A57D5E" w:rsidRPr="00EE3248">
              <w:rPr>
                <w:lang w:val="ro-RO"/>
              </w:rPr>
              <w:fldChar w:fldCharType="end"/>
            </w:r>
          </w:p>
        </w:tc>
        <w:tc>
          <w:tcPr>
            <w:tcW w:w="449" w:type="dxa"/>
            <w:vMerge w:val="restart"/>
            <w:tcBorders>
              <w:top w:val="single" w:sz="2" w:space="0" w:color="D9D9D9" w:themeColor="background1" w:themeShade="D9"/>
              <w:bottom w:val="single" w:sz="2" w:space="0" w:color="D9D9D9" w:themeColor="background1" w:themeShade="D9"/>
            </w:tcBorders>
            <w:vAlign w:val="center"/>
          </w:tcPr>
          <w:p w14:paraId="525E4ED7" w14:textId="77777777" w:rsidR="008723DE" w:rsidRPr="00EE3248" w:rsidRDefault="00A57D5E" w:rsidP="004A5B59">
            <w:pPr>
              <w:pStyle w:val="DNVGL-Details"/>
              <w:keepNext/>
              <w:spacing w:line="240" w:lineRule="auto"/>
              <w:rPr>
                <w:lang w:val="ro-RO"/>
              </w:rPr>
            </w:pPr>
            <w:r w:rsidRPr="00EE3248">
              <w:rPr>
                <w:lang w:val="ro-RO"/>
              </w:rPr>
              <w:t xml:space="preserve"> --</w:t>
            </w:r>
          </w:p>
        </w:tc>
        <w:tc>
          <w:tcPr>
            <w:tcW w:w="6802" w:type="dxa"/>
            <w:vMerge w:val="restart"/>
            <w:tcBorders>
              <w:top w:val="single" w:sz="2" w:space="0" w:color="D9D9D9" w:themeColor="background1" w:themeShade="D9"/>
              <w:bottom w:val="single" w:sz="2" w:space="0" w:color="D9D9D9" w:themeColor="background1" w:themeShade="D9"/>
            </w:tcBorders>
            <w:vAlign w:val="center"/>
          </w:tcPr>
          <w:p w14:paraId="07037463" w14:textId="77777777" w:rsidR="008723DE" w:rsidRPr="00EE3248" w:rsidRDefault="00A57D5E" w:rsidP="004A5B59">
            <w:pPr>
              <w:pStyle w:val="DNVGL-Details"/>
              <w:keepNext/>
              <w:spacing w:line="240" w:lineRule="auto"/>
              <w:rPr>
                <w:lang w:val="ro-RO"/>
              </w:rPr>
            </w:pPr>
            <w:r w:rsidRPr="00EE3248">
              <w:rPr>
                <w:lang w:val="ro-RO"/>
              </w:rPr>
              <w:t xml:space="preserve"> --</w:t>
            </w:r>
          </w:p>
        </w:tc>
      </w:tr>
      <w:tr w:rsidR="000B08E7" w:rsidRPr="00EE3248" w14:paraId="66A44A83" w14:textId="77777777" w:rsidTr="004A5B59">
        <w:trPr>
          <w:cantSplit/>
        </w:trPr>
        <w:tc>
          <w:tcPr>
            <w:tcW w:w="2247" w:type="dxa"/>
            <w:tcBorders>
              <w:bottom w:val="single" w:sz="2" w:space="0" w:color="D9D9D9" w:themeColor="background1" w:themeShade="D9"/>
            </w:tcBorders>
            <w:tcMar>
              <w:left w:w="0" w:type="dxa"/>
            </w:tcMar>
          </w:tcPr>
          <w:p w14:paraId="24757DBC" w14:textId="18A93564" w:rsidR="008723DE" w:rsidRPr="00EE3248" w:rsidRDefault="00000000" w:rsidP="004A5B59">
            <w:pPr>
              <w:pStyle w:val="DNVGL-Details"/>
              <w:keepNext/>
              <w:spacing w:line="240" w:lineRule="auto"/>
              <w:rPr>
                <w:lang w:val="ro-RO"/>
              </w:rPr>
            </w:pPr>
            <w:sdt>
              <w:sdtPr>
                <w:rPr>
                  <w:lang w:val="ro-RO"/>
                </w:rPr>
                <w:id w:val="-989316726"/>
                <w14:checkbox>
                  <w14:checked w14:val="1"/>
                  <w14:checkedState w14:val="2612" w14:font="MS Gothic"/>
                  <w14:uncheckedState w14:val="2610" w14:font="MS Gothic"/>
                </w14:checkbox>
              </w:sdtPr>
              <w:sdtContent>
                <w:r w:rsidR="00443924" w:rsidRPr="00EE3248">
                  <w:rPr>
                    <w:rFonts w:ascii="MS Gothic" w:eastAsia="MS Gothic" w:hAnsi="MS Gothic"/>
                    <w:lang w:val="ro-RO"/>
                  </w:rPr>
                  <w:t>☒</w:t>
                </w:r>
              </w:sdtContent>
            </w:sdt>
            <w:r w:rsidR="00A57D5E" w:rsidRPr="00EE3248">
              <w:rPr>
                <w:lang w:val="ro-RO"/>
              </w:rPr>
              <w:fldChar w:fldCharType="begin"/>
            </w:r>
            <w:r w:rsidR="00A57D5E" w:rsidRPr="00EE3248">
              <w:rPr>
                <w:lang w:val="ro-RO"/>
              </w:rPr>
              <w:instrText xml:space="preserve"> AUTOTEXTLIST   \s "NoStyle" \t "Information that should be easily available to everyone in DNV. No additional need-to-know assessment is required prior to sharing internally. No need to determine distribution list." \* MERGEFORMAT </w:instrText>
            </w:r>
            <w:r w:rsidR="00A57D5E" w:rsidRPr="00EE3248">
              <w:rPr>
                <w:lang w:val="ro-RO"/>
              </w:rPr>
              <w:fldChar w:fldCharType="separate"/>
            </w:r>
            <w:r w:rsidR="00A57D5E" w:rsidRPr="00EE3248">
              <w:rPr>
                <w:lang w:val="ro-RO"/>
              </w:rPr>
              <w:t xml:space="preserve"> DNV Restricționat</w:t>
            </w:r>
            <w:r w:rsidR="00A57D5E" w:rsidRPr="00EE3248">
              <w:rPr>
                <w:lang w:val="ro-RO"/>
              </w:rPr>
              <w:fldChar w:fldCharType="end"/>
            </w:r>
          </w:p>
        </w:tc>
        <w:tc>
          <w:tcPr>
            <w:tcW w:w="449" w:type="dxa"/>
            <w:vMerge/>
            <w:tcBorders>
              <w:top w:val="single" w:sz="2" w:space="0" w:color="D9D9D9" w:themeColor="background1" w:themeShade="D9"/>
              <w:bottom w:val="single" w:sz="2" w:space="0" w:color="D9D9D9" w:themeColor="background1" w:themeShade="D9"/>
            </w:tcBorders>
            <w:vAlign w:val="center"/>
          </w:tcPr>
          <w:p w14:paraId="4A6554FC" w14:textId="77777777" w:rsidR="008723DE" w:rsidRPr="00EE3248" w:rsidRDefault="008723DE" w:rsidP="004A5B59">
            <w:pPr>
              <w:pStyle w:val="DNVGL-Details"/>
              <w:keepNext/>
              <w:spacing w:line="240" w:lineRule="auto"/>
              <w:rPr>
                <w:lang w:val="ro-RO"/>
              </w:rPr>
            </w:pPr>
          </w:p>
        </w:tc>
        <w:tc>
          <w:tcPr>
            <w:tcW w:w="6802" w:type="dxa"/>
            <w:vMerge/>
            <w:tcBorders>
              <w:top w:val="single" w:sz="2" w:space="0" w:color="D9D9D9" w:themeColor="background1" w:themeShade="D9"/>
              <w:bottom w:val="single" w:sz="2" w:space="0" w:color="D9D9D9" w:themeColor="background1" w:themeShade="D9"/>
            </w:tcBorders>
            <w:vAlign w:val="center"/>
          </w:tcPr>
          <w:p w14:paraId="2C7A3086" w14:textId="77777777" w:rsidR="008723DE" w:rsidRPr="00EE3248" w:rsidRDefault="008723DE" w:rsidP="004A5B59">
            <w:pPr>
              <w:pStyle w:val="DNVGL-Details"/>
              <w:keepNext/>
              <w:spacing w:line="240" w:lineRule="auto"/>
              <w:rPr>
                <w:lang w:val="ro-RO"/>
              </w:rPr>
            </w:pPr>
          </w:p>
        </w:tc>
      </w:tr>
      <w:tr w:rsidR="000B08E7" w:rsidRPr="00EE3248" w14:paraId="2FEC5CC2" w14:textId="77777777" w:rsidTr="004A5B59">
        <w:trPr>
          <w:cantSplit/>
        </w:trPr>
        <w:tc>
          <w:tcPr>
            <w:tcW w:w="2247" w:type="dxa"/>
            <w:tcBorders>
              <w:top w:val="single" w:sz="2" w:space="0" w:color="D9D9D9" w:themeColor="background1" w:themeShade="D9"/>
            </w:tcBorders>
            <w:tcMar>
              <w:left w:w="0" w:type="dxa"/>
            </w:tcMar>
          </w:tcPr>
          <w:p w14:paraId="47CB6885" w14:textId="77777777" w:rsidR="008723DE" w:rsidRPr="00EE3248" w:rsidRDefault="00000000" w:rsidP="004A5B59">
            <w:pPr>
              <w:pStyle w:val="DNVGL-Details"/>
              <w:keepNext/>
              <w:spacing w:line="240" w:lineRule="auto"/>
              <w:rPr>
                <w:lang w:val="ro-RO"/>
              </w:rPr>
            </w:pPr>
            <w:sdt>
              <w:sdtPr>
                <w:rPr>
                  <w:lang w:val="ro-RO"/>
                </w:rPr>
                <w:id w:val="-1058167687"/>
                <w14:checkbox>
                  <w14:checked w14:val="0"/>
                  <w14:checkedState w14:val="2612" w14:font="MS Gothic"/>
                  <w14:uncheckedState w14:val="2610" w14:font="MS Gothic"/>
                </w14:checkbox>
              </w:sdtPr>
              <w:sdtContent>
                <w:r w:rsidR="00A57D5E" w:rsidRPr="00EE3248">
                  <w:rPr>
                    <w:rFonts w:ascii="MS Gothic" w:eastAsia="MS Gothic" w:hAnsi="MS Gothic"/>
                    <w:lang w:val="ro-RO"/>
                  </w:rPr>
                  <w:t>☐</w:t>
                </w:r>
              </w:sdtContent>
            </w:sdt>
            <w:r w:rsidR="00A57D5E" w:rsidRPr="00EE3248">
              <w:rPr>
                <w:lang w:val="ro-RO"/>
              </w:rPr>
              <w:fldChar w:fldCharType="begin"/>
            </w:r>
            <w:r w:rsidR="00A57D5E" w:rsidRPr="00EE3248">
              <w:rPr>
                <w:lang w:val="ro-RO"/>
              </w:rPr>
              <w:instrText xml:space="preserve"> AUTOTEXTLIST   \s "NoStyle" \t "Sensitive information that can be shared with individuals cleared for DNV Confidential after a need-to-know assessment by the assigned information responsible. List max. 3 individuals that can have access." \* MERGEFORMAT </w:instrText>
            </w:r>
            <w:r w:rsidR="00A57D5E" w:rsidRPr="00EE3248">
              <w:rPr>
                <w:lang w:val="ro-RO"/>
              </w:rPr>
              <w:fldChar w:fldCharType="separate"/>
            </w:r>
            <w:r w:rsidR="00A57D5E" w:rsidRPr="00EE3248">
              <w:rPr>
                <w:lang w:val="ro-RO"/>
              </w:rPr>
              <w:t xml:space="preserve"> DNV Confidențial</w:t>
            </w:r>
            <w:r w:rsidR="00A57D5E" w:rsidRPr="00EE3248">
              <w:rPr>
                <w:lang w:val="ro-RO"/>
              </w:rPr>
              <w:fldChar w:fldCharType="end"/>
            </w:r>
            <w:r w:rsidR="00A57D5E" w:rsidRPr="00EE3248">
              <w:rPr>
                <w:rStyle w:val="DNVGL-HiddenChar"/>
                <w:vertAlign w:val="superscript"/>
                <w:lang w:val="ro-RO"/>
              </w:rPr>
              <w:t>3</w:t>
            </w:r>
          </w:p>
        </w:tc>
        <w:tc>
          <w:tcPr>
            <w:tcW w:w="449" w:type="dxa"/>
            <w:vMerge w:val="restart"/>
            <w:tcBorders>
              <w:top w:val="single" w:sz="2" w:space="0" w:color="D9D9D9" w:themeColor="background1" w:themeShade="D9"/>
              <w:bottom w:val="single" w:sz="2" w:space="0" w:color="D9D9D9" w:themeColor="background1" w:themeShade="D9"/>
            </w:tcBorders>
            <w:vAlign w:val="center"/>
          </w:tcPr>
          <w:p w14:paraId="6175837E" w14:textId="77777777" w:rsidR="008723DE" w:rsidRPr="00EE3248" w:rsidRDefault="00A57D5E" w:rsidP="004A5B59">
            <w:pPr>
              <w:pStyle w:val="DNVGL-Details"/>
              <w:keepNext/>
              <w:spacing w:line="240" w:lineRule="auto"/>
              <w:rPr>
                <w:lang w:val="ro-RO"/>
              </w:rPr>
            </w:pPr>
            <w:r w:rsidRPr="00EE3248">
              <w:rPr>
                <w:lang w:val="ro-RO"/>
              </w:rPr>
              <w:t xml:space="preserve"> </w:t>
            </w:r>
            <w:sdt>
              <w:sdtPr>
                <w:rPr>
                  <w:lang w:val="ro-RO"/>
                </w:rPr>
                <w:id w:val="1138690357"/>
                <w:dataBinding w:xpath="//Tag[@name='No']" w:storeItemID="{411A0CEE-6E36-4718-AAA1-C4827E0D7DF0}"/>
                <w15:color w:val="EB2A34"/>
                <w14:checkbox>
                  <w14:checked w14:val="0"/>
                  <w14:checkedState w14:val="2612" w14:font="MS Gothic"/>
                  <w14:uncheckedState w14:val="2610" w14:font="MS Gothic"/>
                </w14:checkbox>
              </w:sdtPr>
              <w:sdtContent>
                <w:r w:rsidRPr="00EE3248">
                  <w:rPr>
                    <w:rFonts w:ascii="MS Gothic" w:eastAsia="MS Gothic" w:hAnsi="MS Gothic"/>
                    <w:lang w:val="ro-RO"/>
                  </w:rPr>
                  <w:t>☐</w:t>
                </w:r>
              </w:sdtContent>
            </w:sdt>
          </w:p>
        </w:tc>
        <w:tc>
          <w:tcPr>
            <w:tcW w:w="6802" w:type="dxa"/>
            <w:vMerge w:val="restart"/>
            <w:tcBorders>
              <w:top w:val="single" w:sz="2" w:space="0" w:color="D9D9D9" w:themeColor="background1" w:themeShade="D9"/>
              <w:bottom w:val="single" w:sz="2" w:space="0" w:color="D9D9D9" w:themeColor="background1" w:themeShade="D9"/>
            </w:tcBorders>
            <w:vAlign w:val="center"/>
          </w:tcPr>
          <w:p w14:paraId="7442560E" w14:textId="77777777" w:rsidR="008723DE" w:rsidRPr="00EE3248" w:rsidRDefault="00A57D5E" w:rsidP="004A5B59">
            <w:pPr>
              <w:pStyle w:val="DNVGL-Details"/>
              <w:keepNext/>
              <w:spacing w:line="240" w:lineRule="auto"/>
              <w:rPr>
                <w:lang w:val="ro-RO"/>
              </w:rPr>
            </w:pPr>
            <w:r w:rsidRPr="00EE3248">
              <w:rPr>
                <w:lang w:val="ro-RO"/>
              </w:rPr>
              <w:t xml:space="preserve"> </w:t>
            </w:r>
            <w:sdt>
              <w:sdtPr>
                <w:rPr>
                  <w:lang w:val="ro-RO"/>
                </w:rPr>
                <w:id w:val="-2121755683"/>
                <w:dataBinding w:xpath="//Tag[@name='Yes']" w:storeItemID="{411A0CEE-6E36-4718-AAA1-C4827E0D7DF0}"/>
                <w15:color w:val="009FDA"/>
                <w14:checkbox>
                  <w14:checked w14:val="0"/>
                  <w14:checkedState w14:val="2612" w14:font="MS Gothic"/>
                  <w14:uncheckedState w14:val="2610" w14:font="MS Gothic"/>
                </w14:checkbox>
              </w:sdtPr>
              <w:sdtContent>
                <w:r w:rsidRPr="00EE3248">
                  <w:rPr>
                    <w:rFonts w:ascii="MS Gothic" w:eastAsia="MS Gothic" w:hAnsi="MS Gothic"/>
                    <w:lang w:val="ro-RO"/>
                  </w:rPr>
                  <w:t>☐</w:t>
                </w:r>
              </w:sdtContent>
            </w:sdt>
            <w:r w:rsidRPr="00EE3248">
              <w:rPr>
                <w:lang w:val="ro-RO"/>
              </w:rPr>
              <w:t xml:space="preserve">  </w:t>
            </w:r>
            <w:sdt>
              <w:sdtPr>
                <w:rPr>
                  <w:lang w:val="ro-RO"/>
                </w:rPr>
                <w:alias w:val="YYYY-MM-DD"/>
                <w:tag w:val="DnvDateDistib"/>
                <w:id w:val="-1747946321"/>
                <w:placeholder>
                  <w:docPart w:val="F5FC8B1DA2794A8CA33C2D2DFB2110B7"/>
                </w:placeholder>
                <w:temporary/>
                <w:showingPlcHdr/>
                <w:dataBinding w:xpath="//Tag[@name='DnvDateDistib']" w:storeItemID="{82B054B6-99F0-4A50-AC18-8607AD77D09E}"/>
                <w15:color w:val="009FDA"/>
                <w:text/>
              </w:sdtPr>
              <w:sdtContent>
                <w:r w:rsidRPr="00EE3248">
                  <w:rPr>
                    <w:rStyle w:val="PlaceholderText"/>
                    <w:color w:val="009FDA"/>
                    <w:lang w:val="ro-RO"/>
                  </w:rPr>
                  <w:t xml:space="preserve"> [aaaa-ll-zz]</w:t>
                </w:r>
              </w:sdtContent>
            </w:sdt>
          </w:p>
        </w:tc>
      </w:tr>
      <w:tr w:rsidR="000B08E7" w:rsidRPr="00EE3248" w14:paraId="3983C220" w14:textId="77777777" w:rsidTr="004A5B59">
        <w:trPr>
          <w:cantSplit/>
        </w:trPr>
        <w:tc>
          <w:tcPr>
            <w:tcW w:w="2247" w:type="dxa"/>
            <w:tcBorders>
              <w:bottom w:val="single" w:sz="2" w:space="0" w:color="D9D9D9" w:themeColor="background1" w:themeShade="D9"/>
            </w:tcBorders>
            <w:tcMar>
              <w:left w:w="0" w:type="dxa"/>
            </w:tcMar>
          </w:tcPr>
          <w:p w14:paraId="19AF5A1E" w14:textId="77777777" w:rsidR="008723DE" w:rsidRPr="00EE3248" w:rsidRDefault="00000000" w:rsidP="004A5B59">
            <w:pPr>
              <w:pStyle w:val="DNVGL-Details"/>
              <w:keepNext/>
              <w:spacing w:line="240" w:lineRule="auto"/>
              <w:rPr>
                <w:lang w:val="ro-RO"/>
              </w:rPr>
            </w:pPr>
            <w:sdt>
              <w:sdtPr>
                <w:rPr>
                  <w:lang w:val="ro-RO"/>
                </w:rPr>
                <w:id w:val="299583976"/>
                <w15:color w:val="EB2A34"/>
                <w14:checkbox>
                  <w14:checked w14:val="0"/>
                  <w14:checkedState w14:val="2612" w14:font="MS Gothic"/>
                  <w14:uncheckedState w14:val="2610" w14:font="MS Gothic"/>
                </w14:checkbox>
              </w:sdtPr>
              <w:sdtContent>
                <w:r w:rsidR="00A57D5E" w:rsidRPr="00EE3248">
                  <w:rPr>
                    <w:rFonts w:ascii="MS Gothic" w:eastAsia="MS Gothic" w:hAnsi="MS Gothic"/>
                    <w:lang w:val="ro-RO"/>
                  </w:rPr>
                  <w:t>☐</w:t>
                </w:r>
              </w:sdtContent>
            </w:sdt>
            <w:r w:rsidR="00A57D5E" w:rsidRPr="00EE3248">
              <w:rPr>
                <w:lang w:val="ro-RO"/>
              </w:rPr>
              <w:fldChar w:fldCharType="begin"/>
            </w:r>
            <w:r w:rsidR="00A57D5E" w:rsidRPr="00EE3248">
              <w:rPr>
                <w:lang w:val="ro-RO"/>
              </w:rPr>
              <w:instrText xml:space="preserve"> AUTOTEXTLIST   \s "NoStyle" \t "Highly sensitive information only to be shared with individuals cleared for DNV Secret after a strict need­to­know assessment. List max. 3 individuals that can have access in addition to the ones signing." \* MERGEFORMAT </w:instrText>
            </w:r>
            <w:r w:rsidR="00A57D5E" w:rsidRPr="00EE3248">
              <w:rPr>
                <w:lang w:val="ro-RO"/>
              </w:rPr>
              <w:fldChar w:fldCharType="separate"/>
            </w:r>
            <w:r w:rsidR="00A57D5E" w:rsidRPr="00EE3248">
              <w:rPr>
                <w:lang w:val="ro-RO"/>
              </w:rPr>
              <w:t xml:space="preserve"> DNV Secret</w:t>
            </w:r>
            <w:r w:rsidR="00A57D5E" w:rsidRPr="00EE3248">
              <w:rPr>
                <w:lang w:val="ro-RO"/>
              </w:rPr>
              <w:fldChar w:fldCharType="end"/>
            </w:r>
            <w:r w:rsidR="00A57D5E" w:rsidRPr="00EE3248">
              <w:rPr>
                <w:rStyle w:val="DNVGL-HiddenChar"/>
                <w:vertAlign w:val="superscript"/>
                <w:lang w:val="ro-RO"/>
              </w:rPr>
              <w:t>3</w:t>
            </w:r>
          </w:p>
        </w:tc>
        <w:tc>
          <w:tcPr>
            <w:tcW w:w="449" w:type="dxa"/>
            <w:vMerge/>
            <w:tcBorders>
              <w:top w:val="single" w:sz="2" w:space="0" w:color="D9D9D9" w:themeColor="background1" w:themeShade="D9"/>
              <w:bottom w:val="single" w:sz="2" w:space="0" w:color="D9D9D9" w:themeColor="background1" w:themeShade="D9"/>
            </w:tcBorders>
          </w:tcPr>
          <w:p w14:paraId="7720E9FE" w14:textId="77777777" w:rsidR="008723DE" w:rsidRPr="00EE3248" w:rsidRDefault="008723DE" w:rsidP="004A5B59">
            <w:pPr>
              <w:pStyle w:val="DNVGL-Details"/>
              <w:keepNext/>
              <w:spacing w:line="240" w:lineRule="auto"/>
              <w:jc w:val="center"/>
              <w:rPr>
                <w:lang w:val="ro-RO"/>
              </w:rPr>
            </w:pPr>
          </w:p>
        </w:tc>
        <w:tc>
          <w:tcPr>
            <w:tcW w:w="6802" w:type="dxa"/>
            <w:vMerge/>
            <w:tcBorders>
              <w:top w:val="single" w:sz="2" w:space="0" w:color="D9D9D9" w:themeColor="background1" w:themeShade="D9"/>
              <w:bottom w:val="single" w:sz="2" w:space="0" w:color="D9D9D9" w:themeColor="background1" w:themeShade="D9"/>
            </w:tcBorders>
          </w:tcPr>
          <w:p w14:paraId="44BD9ED9" w14:textId="77777777" w:rsidR="008723DE" w:rsidRPr="00EE3248" w:rsidRDefault="008723DE" w:rsidP="004A5B59">
            <w:pPr>
              <w:pStyle w:val="DNVGL-Details"/>
              <w:keepNext/>
              <w:spacing w:line="240" w:lineRule="auto"/>
              <w:rPr>
                <w:lang w:val="ro-RO"/>
              </w:rPr>
            </w:pPr>
          </w:p>
        </w:tc>
      </w:tr>
      <w:bookmarkEnd w:id="10"/>
      <w:tr w:rsidR="000B08E7" w:rsidRPr="00EE3248" w14:paraId="2107CC11" w14:textId="77777777" w:rsidTr="004A5B59">
        <w:trPr>
          <w:cantSplit/>
          <w:trHeight w:val="102"/>
          <w:hidden/>
        </w:trPr>
        <w:tc>
          <w:tcPr>
            <w:tcW w:w="9498" w:type="dxa"/>
            <w:gridSpan w:val="3"/>
            <w:tcBorders>
              <w:top w:val="single" w:sz="2" w:space="0" w:color="D9D9D9" w:themeColor="background1" w:themeShade="D9"/>
            </w:tcBorders>
            <w:tcMar>
              <w:left w:w="0" w:type="dxa"/>
            </w:tcMar>
            <w:vAlign w:val="center"/>
          </w:tcPr>
          <w:p w14:paraId="0EBB108E" w14:textId="77777777" w:rsidR="008723DE" w:rsidRPr="00EE3248" w:rsidRDefault="00A57D5E" w:rsidP="004A5B59">
            <w:pPr>
              <w:pStyle w:val="DNVGL-Details"/>
              <w:keepNext/>
              <w:spacing w:line="240" w:lineRule="auto"/>
              <w:rPr>
                <w:rStyle w:val="DNVGL-HiddenChar"/>
                <w:vertAlign w:val="superscript"/>
                <w:lang w:val="ro-RO"/>
              </w:rPr>
            </w:pPr>
            <w:r w:rsidRPr="00EE3248">
              <w:rPr>
                <w:rStyle w:val="DNVGL-HiddenChar"/>
                <w:vertAlign w:val="superscript"/>
                <w:lang w:val="ro-RO"/>
              </w:rPr>
              <w:t>Pentru documentele clasificate ca „Open” și „DNV Restricted”, secțiunea de mai jos (Personal autorizat suplimentar) trebuie eliminată</w:t>
            </w:r>
          </w:p>
          <w:p w14:paraId="3976E3A4" w14:textId="77777777" w:rsidR="008723DE" w:rsidRPr="00EE3248" w:rsidRDefault="00A57D5E" w:rsidP="004A5B59">
            <w:pPr>
              <w:pStyle w:val="DNVGL-Details"/>
              <w:keepNext/>
              <w:spacing w:before="80" w:line="240" w:lineRule="auto"/>
              <w:rPr>
                <w:lang w:val="ro-RO"/>
              </w:rPr>
            </w:pPr>
            <w:r w:rsidRPr="00EE3248">
              <w:rPr>
                <w:rStyle w:val="DNVGL-HiddenChar"/>
                <w:vertAlign w:val="superscript"/>
                <w:lang w:val="ro-RO"/>
              </w:rPr>
              <w:t>3)</w:t>
            </w:r>
            <w:r w:rsidRPr="00EE3248">
              <w:rPr>
                <w:lang w:val="ro-RO"/>
              </w:rPr>
              <w:fldChar w:fldCharType="begin"/>
            </w:r>
            <w:r w:rsidRPr="00EE3248">
              <w:rPr>
                <w:lang w:val="ro-RO"/>
              </w:rPr>
              <w:instrText xml:space="preserve"> AUTOTEXTLIST   \s "NoStyle" \t "If the classification is DNV Confidential or DNV Secret, name max. 3 extra individuals that can have access" \* MERGEFORMAT </w:instrText>
            </w:r>
            <w:r w:rsidRPr="00EE3248">
              <w:rPr>
                <w:lang w:val="ro-RO"/>
              </w:rPr>
              <w:fldChar w:fldCharType="separate"/>
            </w:r>
            <w:r w:rsidRPr="00EE3248">
              <w:rPr>
                <w:lang w:val="ro-RO"/>
              </w:rPr>
              <w:t xml:space="preserve"> Personal autorizat suplimentar </w:t>
            </w:r>
            <w:r w:rsidRPr="00EE3248">
              <w:rPr>
                <w:lang w:val="ro-RO"/>
              </w:rPr>
              <w:fldChar w:fldCharType="end"/>
            </w:r>
            <w:r w:rsidRPr="00EE3248">
              <w:rPr>
                <w:vanish/>
                <w:sz w:val="16"/>
                <w:szCs w:val="16"/>
                <w:lang w:val="ro-RO"/>
              </w:rPr>
              <w:t xml:space="preserve"> </w:t>
            </w:r>
          </w:p>
        </w:tc>
      </w:tr>
      <w:tr w:rsidR="000B08E7" w:rsidRPr="00EE3248" w14:paraId="7D6E547E" w14:textId="77777777" w:rsidTr="004A5B59">
        <w:trPr>
          <w:cantSplit/>
          <w:trHeight w:val="102"/>
        </w:trPr>
        <w:tc>
          <w:tcPr>
            <w:tcW w:w="9498" w:type="dxa"/>
            <w:gridSpan w:val="3"/>
            <w:tcMar>
              <w:left w:w="0" w:type="dxa"/>
            </w:tcMar>
            <w:vAlign w:val="bottom"/>
          </w:tcPr>
          <w:tbl>
            <w:tblPr>
              <w:tblStyle w:val="TableGrid"/>
              <w:tblW w:w="9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68"/>
              <w:gridCol w:w="2694"/>
              <w:gridCol w:w="4960"/>
            </w:tblGrid>
            <w:tr w:rsidR="000B08E7" w:rsidRPr="00EE3248" w14:paraId="255B6C22" w14:textId="77777777" w:rsidTr="004A5B59">
              <w:sdt>
                <w:sdtPr>
                  <w:rPr>
                    <w:sz w:val="16"/>
                    <w:szCs w:val="16"/>
                    <w:lang w:val="ro-RO"/>
                  </w:rPr>
                  <w:id w:val="1795937591"/>
                  <w:placeholder>
                    <w:docPart w:val="B2A8386F0D4947A198A7EA6431FFBAB7"/>
                  </w:placeholder>
                  <w:showingPlcHdr/>
                  <w:text w:multiLine="1"/>
                </w:sdtPr>
                <w:sdtContent>
                  <w:tc>
                    <w:tcPr>
                      <w:tcW w:w="2268" w:type="dxa"/>
                      <w:tcMar>
                        <w:left w:w="0" w:type="dxa"/>
                      </w:tcMar>
                    </w:tcPr>
                    <w:p w14:paraId="432C7893" w14:textId="77777777" w:rsidR="008723DE" w:rsidRPr="00EE3248" w:rsidRDefault="00A57D5E" w:rsidP="004A5B59">
                      <w:pPr>
                        <w:pStyle w:val="DNVGL-Details"/>
                        <w:keepNext/>
                        <w:spacing w:line="240" w:lineRule="auto"/>
                        <w:ind w:left="1"/>
                        <w:jc w:val="both"/>
                        <w:rPr>
                          <w:sz w:val="16"/>
                          <w:szCs w:val="16"/>
                          <w:lang w:val="ro-RO"/>
                        </w:rPr>
                      </w:pPr>
                      <w:r w:rsidRPr="00EE3248">
                        <w:rPr>
                          <w:rStyle w:val="PlaceholderText"/>
                          <w:sz w:val="16"/>
                          <w:szCs w:val="16"/>
                          <w:lang w:val="ro-RO"/>
                        </w:rPr>
                        <w:t>PRENUME, Nume</w:t>
                      </w:r>
                    </w:p>
                  </w:tc>
                </w:sdtContent>
              </w:sdt>
              <w:sdt>
                <w:sdtPr>
                  <w:rPr>
                    <w:sz w:val="16"/>
                    <w:szCs w:val="16"/>
                    <w:lang w:val="ro-RO"/>
                  </w:rPr>
                  <w:id w:val="-117380950"/>
                  <w:placeholder>
                    <w:docPart w:val="D46EDAF3C62042989EB8888F03854B2D"/>
                  </w:placeholder>
                  <w:showingPlcHdr/>
                  <w:text/>
                </w:sdtPr>
                <w:sdtContent>
                  <w:tc>
                    <w:tcPr>
                      <w:tcW w:w="2694" w:type="dxa"/>
                      <w:tcMar>
                        <w:left w:w="0" w:type="dxa"/>
                      </w:tcMar>
                    </w:tcPr>
                    <w:p w14:paraId="1C1A756C" w14:textId="77777777" w:rsidR="008723DE" w:rsidRPr="00EE3248" w:rsidRDefault="00A57D5E" w:rsidP="004A5B59">
                      <w:pPr>
                        <w:pStyle w:val="DNVGL-Details"/>
                        <w:keepNext/>
                        <w:spacing w:line="240" w:lineRule="auto"/>
                        <w:ind w:left="1"/>
                        <w:jc w:val="both"/>
                        <w:rPr>
                          <w:sz w:val="16"/>
                          <w:szCs w:val="16"/>
                          <w:lang w:val="ro-RO"/>
                        </w:rPr>
                      </w:pPr>
                      <w:r w:rsidRPr="00EE3248">
                        <w:rPr>
                          <w:rStyle w:val="PlaceholderText"/>
                          <w:sz w:val="16"/>
                          <w:szCs w:val="16"/>
                          <w:lang w:val="ro-RO"/>
                        </w:rPr>
                        <w:t>e-mail</w:t>
                      </w:r>
                    </w:p>
                  </w:tc>
                </w:sdtContent>
              </w:sdt>
              <w:sdt>
                <w:sdtPr>
                  <w:rPr>
                    <w:sz w:val="16"/>
                    <w:szCs w:val="16"/>
                    <w:lang w:val="ro-RO"/>
                  </w:rPr>
                  <w:id w:val="622195532"/>
                  <w:placeholder>
                    <w:docPart w:val="D2D3F030C04D46A7B5D175628BFFB06B"/>
                  </w:placeholder>
                  <w:showingPlcHdr/>
                  <w:text/>
                </w:sdtPr>
                <w:sdtContent>
                  <w:tc>
                    <w:tcPr>
                      <w:tcW w:w="4960" w:type="dxa"/>
                      <w:tcMar>
                        <w:left w:w="0" w:type="dxa"/>
                      </w:tcMar>
                    </w:tcPr>
                    <w:p w14:paraId="3E1777CB" w14:textId="77777777" w:rsidR="008723DE" w:rsidRPr="00EE3248" w:rsidRDefault="00A57D5E" w:rsidP="004A5B59">
                      <w:pPr>
                        <w:pStyle w:val="DNVGL-Details"/>
                        <w:keepNext/>
                        <w:spacing w:line="240" w:lineRule="auto"/>
                        <w:ind w:hanging="1"/>
                        <w:jc w:val="both"/>
                        <w:rPr>
                          <w:sz w:val="16"/>
                          <w:szCs w:val="16"/>
                          <w:lang w:val="ro-RO"/>
                        </w:rPr>
                      </w:pPr>
                      <w:r w:rsidRPr="00EE3248">
                        <w:rPr>
                          <w:rStyle w:val="PlaceholderText"/>
                          <w:sz w:val="16"/>
                          <w:szCs w:val="16"/>
                          <w:lang w:val="ro-RO"/>
                        </w:rPr>
                        <w:t>Unitate de afaceri (de ex. M-SQ-RE)</w:t>
                      </w:r>
                    </w:p>
                  </w:tc>
                </w:sdtContent>
              </w:sdt>
            </w:tr>
          </w:tbl>
          <w:p w14:paraId="3F500F78" w14:textId="77777777" w:rsidR="008723DE" w:rsidRPr="00EE3248" w:rsidRDefault="008723DE" w:rsidP="004A5B59">
            <w:pPr>
              <w:pStyle w:val="DNVGL-Details"/>
              <w:keepNext/>
              <w:spacing w:line="240" w:lineRule="auto"/>
              <w:ind w:left="1"/>
              <w:jc w:val="both"/>
              <w:rPr>
                <w:sz w:val="16"/>
                <w:szCs w:val="16"/>
                <w:lang w:val="ro-RO"/>
              </w:rPr>
            </w:pPr>
          </w:p>
        </w:tc>
      </w:tr>
      <w:tr w:rsidR="000B08E7" w:rsidRPr="00EE3248" w14:paraId="0ACDDB32" w14:textId="77777777" w:rsidTr="004A5B59">
        <w:trPr>
          <w:cantSplit/>
          <w:trHeight w:val="102"/>
        </w:trPr>
        <w:tc>
          <w:tcPr>
            <w:tcW w:w="9498" w:type="dxa"/>
            <w:gridSpan w:val="3"/>
            <w:tcMar>
              <w:left w:w="0" w:type="dxa"/>
            </w:tcMar>
            <w:vAlign w:val="bottom"/>
          </w:tcPr>
          <w:tbl>
            <w:tblPr>
              <w:tblStyle w:val="TableGrid"/>
              <w:tblW w:w="9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68"/>
              <w:gridCol w:w="2694"/>
              <w:gridCol w:w="4960"/>
            </w:tblGrid>
            <w:tr w:rsidR="000B08E7" w:rsidRPr="00EE3248" w14:paraId="2D4FF69F" w14:textId="77777777" w:rsidTr="004A5B59">
              <w:sdt>
                <w:sdtPr>
                  <w:rPr>
                    <w:sz w:val="16"/>
                    <w:szCs w:val="16"/>
                    <w:lang w:val="ro-RO"/>
                  </w:rPr>
                  <w:id w:val="-481698402"/>
                  <w:placeholder>
                    <w:docPart w:val="FE208661D43E491DBF6CB37056F0AF49"/>
                  </w:placeholder>
                  <w:showingPlcHdr/>
                  <w:text w:multiLine="1"/>
                </w:sdtPr>
                <w:sdtContent>
                  <w:tc>
                    <w:tcPr>
                      <w:tcW w:w="2268" w:type="dxa"/>
                      <w:tcMar>
                        <w:left w:w="0" w:type="dxa"/>
                      </w:tcMar>
                    </w:tcPr>
                    <w:p w14:paraId="0CAC672E" w14:textId="77777777" w:rsidR="008723DE" w:rsidRPr="00EE3248" w:rsidRDefault="00A57D5E" w:rsidP="004A5B59">
                      <w:pPr>
                        <w:pStyle w:val="DNVGL-Details"/>
                        <w:keepNext/>
                        <w:spacing w:line="240" w:lineRule="auto"/>
                        <w:ind w:left="1"/>
                        <w:jc w:val="both"/>
                        <w:rPr>
                          <w:sz w:val="16"/>
                          <w:szCs w:val="16"/>
                          <w:lang w:val="ro-RO"/>
                        </w:rPr>
                      </w:pPr>
                      <w:r w:rsidRPr="00EE3248">
                        <w:rPr>
                          <w:rStyle w:val="PlaceholderText"/>
                          <w:sz w:val="16"/>
                          <w:szCs w:val="16"/>
                          <w:lang w:val="ro-RO"/>
                        </w:rPr>
                        <w:t>PRENUME, Nume</w:t>
                      </w:r>
                    </w:p>
                  </w:tc>
                </w:sdtContent>
              </w:sdt>
              <w:sdt>
                <w:sdtPr>
                  <w:rPr>
                    <w:sz w:val="16"/>
                    <w:szCs w:val="16"/>
                    <w:lang w:val="ro-RO"/>
                  </w:rPr>
                  <w:id w:val="1856845414"/>
                  <w:placeholder>
                    <w:docPart w:val="4CE87261854349F7AFAF58EBBBA6B505"/>
                  </w:placeholder>
                  <w:showingPlcHdr/>
                  <w:text/>
                </w:sdtPr>
                <w:sdtContent>
                  <w:tc>
                    <w:tcPr>
                      <w:tcW w:w="2694" w:type="dxa"/>
                      <w:tcMar>
                        <w:left w:w="0" w:type="dxa"/>
                      </w:tcMar>
                    </w:tcPr>
                    <w:p w14:paraId="4CFEF77F" w14:textId="77777777" w:rsidR="008723DE" w:rsidRPr="00EE3248" w:rsidRDefault="00A57D5E" w:rsidP="004A5B59">
                      <w:pPr>
                        <w:pStyle w:val="DNVGL-Details"/>
                        <w:keepNext/>
                        <w:spacing w:line="240" w:lineRule="auto"/>
                        <w:ind w:left="1"/>
                        <w:jc w:val="both"/>
                        <w:rPr>
                          <w:sz w:val="16"/>
                          <w:szCs w:val="16"/>
                          <w:lang w:val="ro-RO"/>
                        </w:rPr>
                      </w:pPr>
                      <w:r w:rsidRPr="00EE3248">
                        <w:rPr>
                          <w:rStyle w:val="PlaceholderText"/>
                          <w:sz w:val="16"/>
                          <w:szCs w:val="16"/>
                          <w:lang w:val="ro-RO"/>
                        </w:rPr>
                        <w:t>e-mail</w:t>
                      </w:r>
                    </w:p>
                  </w:tc>
                </w:sdtContent>
              </w:sdt>
              <w:sdt>
                <w:sdtPr>
                  <w:rPr>
                    <w:sz w:val="16"/>
                    <w:szCs w:val="16"/>
                    <w:lang w:val="ro-RO"/>
                  </w:rPr>
                  <w:id w:val="691728088"/>
                  <w:placeholder>
                    <w:docPart w:val="91FCCCA0DEC84C498CDF5D939E16C6DF"/>
                  </w:placeholder>
                  <w:showingPlcHdr/>
                  <w:text/>
                </w:sdtPr>
                <w:sdtContent>
                  <w:tc>
                    <w:tcPr>
                      <w:tcW w:w="4960" w:type="dxa"/>
                      <w:tcMar>
                        <w:left w:w="0" w:type="dxa"/>
                      </w:tcMar>
                    </w:tcPr>
                    <w:p w14:paraId="6C69AE48" w14:textId="77777777" w:rsidR="008723DE" w:rsidRPr="00EE3248" w:rsidRDefault="00A57D5E" w:rsidP="004A5B59">
                      <w:pPr>
                        <w:pStyle w:val="DNVGL-Details"/>
                        <w:keepNext/>
                        <w:spacing w:line="240" w:lineRule="auto"/>
                        <w:ind w:hanging="1"/>
                        <w:jc w:val="both"/>
                        <w:rPr>
                          <w:sz w:val="16"/>
                          <w:szCs w:val="16"/>
                          <w:lang w:val="ro-RO"/>
                        </w:rPr>
                      </w:pPr>
                      <w:r w:rsidRPr="00EE3248">
                        <w:rPr>
                          <w:rStyle w:val="PlaceholderText"/>
                          <w:sz w:val="16"/>
                          <w:szCs w:val="16"/>
                          <w:lang w:val="ro-RO"/>
                        </w:rPr>
                        <w:t>Unitate de afaceri (de ex. M-SQ-RE)</w:t>
                      </w:r>
                    </w:p>
                  </w:tc>
                </w:sdtContent>
              </w:sdt>
            </w:tr>
          </w:tbl>
          <w:p w14:paraId="6FB4EBFA" w14:textId="77777777" w:rsidR="008723DE" w:rsidRPr="00EE3248" w:rsidRDefault="008723DE" w:rsidP="004A5B59">
            <w:pPr>
              <w:pStyle w:val="DNVGL-Details"/>
              <w:keepNext/>
              <w:spacing w:line="240" w:lineRule="auto"/>
              <w:ind w:left="1"/>
              <w:jc w:val="both"/>
              <w:rPr>
                <w:sz w:val="16"/>
                <w:szCs w:val="16"/>
                <w:lang w:val="ro-RO"/>
              </w:rPr>
            </w:pPr>
          </w:p>
        </w:tc>
      </w:tr>
      <w:tr w:rsidR="000B08E7" w:rsidRPr="00EE3248" w14:paraId="1D87997E" w14:textId="77777777" w:rsidTr="004A5B59">
        <w:trPr>
          <w:cantSplit/>
          <w:trHeight w:val="102"/>
        </w:trPr>
        <w:tc>
          <w:tcPr>
            <w:tcW w:w="9498" w:type="dxa"/>
            <w:gridSpan w:val="3"/>
            <w:tcBorders>
              <w:bottom w:val="single" w:sz="2" w:space="0" w:color="D9D9D9" w:themeColor="background1" w:themeShade="D9"/>
            </w:tcBorders>
            <w:tcMar>
              <w:left w:w="0" w:type="dxa"/>
            </w:tcMar>
            <w:vAlign w:val="bottom"/>
          </w:tcPr>
          <w:tbl>
            <w:tblPr>
              <w:tblStyle w:val="TableGrid"/>
              <w:tblW w:w="9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68"/>
              <w:gridCol w:w="2694"/>
              <w:gridCol w:w="4960"/>
            </w:tblGrid>
            <w:tr w:rsidR="000B08E7" w:rsidRPr="00EE3248" w14:paraId="6096800E" w14:textId="77777777" w:rsidTr="004A5B59">
              <w:sdt>
                <w:sdtPr>
                  <w:rPr>
                    <w:sz w:val="16"/>
                    <w:szCs w:val="16"/>
                    <w:lang w:val="ro-RO"/>
                  </w:rPr>
                  <w:id w:val="1012182774"/>
                  <w:placeholder>
                    <w:docPart w:val="559E3C69DFB04451B0F22DD24249169A"/>
                  </w:placeholder>
                  <w:showingPlcHdr/>
                  <w:text w:multiLine="1"/>
                </w:sdtPr>
                <w:sdtContent>
                  <w:tc>
                    <w:tcPr>
                      <w:tcW w:w="2268" w:type="dxa"/>
                      <w:tcMar>
                        <w:left w:w="0" w:type="dxa"/>
                      </w:tcMar>
                    </w:tcPr>
                    <w:p w14:paraId="165ECCEE" w14:textId="77777777" w:rsidR="008723DE" w:rsidRPr="00EE3248" w:rsidRDefault="00A57D5E" w:rsidP="004A5B59">
                      <w:pPr>
                        <w:pStyle w:val="DNVGL-Details"/>
                        <w:keepNext/>
                        <w:spacing w:line="240" w:lineRule="auto"/>
                        <w:ind w:left="1"/>
                        <w:jc w:val="both"/>
                        <w:rPr>
                          <w:sz w:val="16"/>
                          <w:szCs w:val="16"/>
                          <w:lang w:val="ro-RO"/>
                        </w:rPr>
                      </w:pPr>
                      <w:r w:rsidRPr="00EE3248">
                        <w:rPr>
                          <w:rStyle w:val="PlaceholderText"/>
                          <w:sz w:val="16"/>
                          <w:szCs w:val="16"/>
                          <w:lang w:val="ro-RO"/>
                        </w:rPr>
                        <w:t>Prenume, Nume</w:t>
                      </w:r>
                    </w:p>
                  </w:tc>
                </w:sdtContent>
              </w:sdt>
              <w:sdt>
                <w:sdtPr>
                  <w:rPr>
                    <w:sz w:val="16"/>
                    <w:szCs w:val="16"/>
                    <w:lang w:val="ro-RO"/>
                  </w:rPr>
                  <w:id w:val="1991599025"/>
                  <w:placeholder>
                    <w:docPart w:val="3063DE84A6B9477CB0CE9E577465F8D3"/>
                  </w:placeholder>
                  <w:showingPlcHdr/>
                  <w:text/>
                </w:sdtPr>
                <w:sdtContent>
                  <w:tc>
                    <w:tcPr>
                      <w:tcW w:w="2694" w:type="dxa"/>
                      <w:tcMar>
                        <w:left w:w="0" w:type="dxa"/>
                      </w:tcMar>
                    </w:tcPr>
                    <w:p w14:paraId="4DE8900A" w14:textId="77777777" w:rsidR="008723DE" w:rsidRPr="00EE3248" w:rsidRDefault="00A57D5E" w:rsidP="004A5B59">
                      <w:pPr>
                        <w:pStyle w:val="DNVGL-Details"/>
                        <w:keepNext/>
                        <w:spacing w:line="240" w:lineRule="auto"/>
                        <w:ind w:left="1"/>
                        <w:jc w:val="both"/>
                        <w:rPr>
                          <w:sz w:val="16"/>
                          <w:szCs w:val="16"/>
                          <w:lang w:val="ro-RO"/>
                        </w:rPr>
                      </w:pPr>
                      <w:r w:rsidRPr="00EE3248">
                        <w:rPr>
                          <w:rStyle w:val="PlaceholderText"/>
                          <w:sz w:val="16"/>
                          <w:szCs w:val="16"/>
                          <w:lang w:val="ro-RO"/>
                        </w:rPr>
                        <w:t>e-mail</w:t>
                      </w:r>
                    </w:p>
                  </w:tc>
                </w:sdtContent>
              </w:sdt>
              <w:sdt>
                <w:sdtPr>
                  <w:rPr>
                    <w:sz w:val="16"/>
                    <w:szCs w:val="16"/>
                    <w:lang w:val="ro-RO"/>
                  </w:rPr>
                  <w:id w:val="-434519370"/>
                  <w:placeholder>
                    <w:docPart w:val="A3B319FB7C6A4FDCB4C468D0853D72B1"/>
                  </w:placeholder>
                  <w:showingPlcHdr/>
                  <w:text/>
                </w:sdtPr>
                <w:sdtContent>
                  <w:tc>
                    <w:tcPr>
                      <w:tcW w:w="4960" w:type="dxa"/>
                      <w:tcMar>
                        <w:left w:w="0" w:type="dxa"/>
                      </w:tcMar>
                    </w:tcPr>
                    <w:p w14:paraId="6DEAB7B5" w14:textId="77777777" w:rsidR="008723DE" w:rsidRPr="00EE3248" w:rsidRDefault="00A57D5E" w:rsidP="004A5B59">
                      <w:pPr>
                        <w:pStyle w:val="DNVGL-Details"/>
                        <w:keepNext/>
                        <w:spacing w:line="240" w:lineRule="auto"/>
                        <w:ind w:hanging="1"/>
                        <w:jc w:val="both"/>
                        <w:rPr>
                          <w:sz w:val="16"/>
                          <w:szCs w:val="16"/>
                          <w:lang w:val="ro-RO"/>
                        </w:rPr>
                      </w:pPr>
                      <w:r w:rsidRPr="00EE3248">
                        <w:rPr>
                          <w:rStyle w:val="PlaceholderText"/>
                          <w:sz w:val="16"/>
                          <w:szCs w:val="16"/>
                          <w:lang w:val="ro-RO"/>
                        </w:rPr>
                        <w:t>Unitate de afaceri (de ex. M-SQ-RE)</w:t>
                      </w:r>
                    </w:p>
                  </w:tc>
                </w:sdtContent>
              </w:sdt>
            </w:tr>
          </w:tbl>
          <w:p w14:paraId="08BB891C" w14:textId="77777777" w:rsidR="008723DE" w:rsidRPr="00EE3248" w:rsidRDefault="008723DE" w:rsidP="004A5B59">
            <w:pPr>
              <w:pStyle w:val="DNVGL-Details"/>
              <w:keepNext/>
              <w:spacing w:line="240" w:lineRule="auto"/>
              <w:ind w:left="1"/>
              <w:jc w:val="both"/>
              <w:rPr>
                <w:sz w:val="16"/>
                <w:szCs w:val="16"/>
                <w:lang w:val="ro-RO"/>
              </w:rPr>
            </w:pPr>
          </w:p>
        </w:tc>
      </w:tr>
    </w:tbl>
    <w:p w14:paraId="76183197" w14:textId="77777777" w:rsidR="008723DE" w:rsidRPr="00EE3248" w:rsidRDefault="008723DE" w:rsidP="007F0F28">
      <w:pPr>
        <w:rPr>
          <w:lang w:val="ro-RO"/>
        </w:rPr>
      </w:pPr>
    </w:p>
    <w:tbl>
      <w:tblPr>
        <w:tblW w:w="5000" w:type="pct"/>
        <w:tblLayout w:type="fixed"/>
        <w:tblCellMar>
          <w:left w:w="0" w:type="dxa"/>
          <w:right w:w="0" w:type="dxa"/>
        </w:tblCellMar>
        <w:tblLook w:val="0000" w:firstRow="0" w:lastRow="0" w:firstColumn="0" w:lastColumn="0" w:noHBand="0" w:noVBand="0"/>
      </w:tblPr>
      <w:tblGrid>
        <w:gridCol w:w="2934"/>
        <w:gridCol w:w="6981"/>
      </w:tblGrid>
      <w:tr w:rsidR="000B08E7" w:rsidRPr="00EE3248" w14:paraId="1B9EC2B9" w14:textId="77777777" w:rsidTr="00C400B6">
        <w:trPr>
          <w:cantSplit/>
        </w:trPr>
        <w:tc>
          <w:tcPr>
            <w:tcW w:w="2835" w:type="dxa"/>
            <w:tcMar>
              <w:left w:w="0" w:type="dxa"/>
            </w:tcMar>
          </w:tcPr>
          <w:p w14:paraId="19335E40" w14:textId="77777777" w:rsidR="008723DE" w:rsidRPr="00EE3248" w:rsidRDefault="00A57D5E" w:rsidP="00C400B6">
            <w:pPr>
              <w:pStyle w:val="DNVGL-Details"/>
              <w:keepNext/>
              <w:rPr>
                <w:sz w:val="20"/>
                <w:szCs w:val="20"/>
                <w:lang w:val="ro-RO"/>
              </w:rPr>
            </w:pPr>
            <w:r w:rsidRPr="00EE3248">
              <w:rPr>
                <w:sz w:val="20"/>
                <w:szCs w:val="20"/>
                <w:lang w:val="ro-RO"/>
              </w:rPr>
              <w:t>Cuvinte cheie</w:t>
            </w:r>
          </w:p>
        </w:tc>
        <w:tc>
          <w:tcPr>
            <w:tcW w:w="6747" w:type="dxa"/>
          </w:tcPr>
          <w:p w14:paraId="62B38268" w14:textId="3C359FC9" w:rsidR="008723DE" w:rsidRPr="00EE3248" w:rsidRDefault="00000000" w:rsidP="00C400B6">
            <w:pPr>
              <w:pStyle w:val="DNVGL-Details"/>
              <w:keepNext/>
              <w:ind w:left="3"/>
              <w:rPr>
                <w:lang w:val="ro-RO"/>
              </w:rPr>
            </w:pPr>
            <w:sdt>
              <w:sdtPr>
                <w:rPr>
                  <w:lang w:val="ro-RO"/>
                </w:rPr>
                <w:id w:val="536556562"/>
                <w:placeholder>
                  <w:docPart w:val="3FAF44AE70FB4B9B8B99032CA5CD9B07"/>
                </w:placeholder>
                <w:text w:multiLine="1"/>
              </w:sdtPr>
              <w:sdtContent>
                <w:r w:rsidR="00443924" w:rsidRPr="00EE3248">
                  <w:rPr>
                    <w:lang w:val="ro-RO"/>
                  </w:rPr>
                  <w:t xml:space="preserve">ESIA, Parcul eolian, </w:t>
                </w:r>
                <w:r w:rsidR="00AD6418" w:rsidRPr="00EE3248">
                  <w:rPr>
                    <w:lang w:val="ro-RO"/>
                  </w:rPr>
                  <w:t xml:space="preserve">Impact cumulativ, </w:t>
                </w:r>
                <w:r w:rsidR="00443924" w:rsidRPr="00EE3248">
                  <w:rPr>
                    <w:lang w:val="ro-RO"/>
                  </w:rPr>
                  <w:t>România</w:t>
                </w:r>
              </w:sdtContent>
            </w:sdt>
          </w:p>
        </w:tc>
      </w:tr>
    </w:tbl>
    <w:p w14:paraId="34A0FF1C" w14:textId="77777777" w:rsidR="008723DE" w:rsidRPr="00EE3248" w:rsidRDefault="008723DE" w:rsidP="007F0F28">
      <w:pPr>
        <w:rPr>
          <w:lang w:val="ro-RO"/>
        </w:rPr>
      </w:pPr>
    </w:p>
    <w:tbl>
      <w:tblPr>
        <w:tblW w:w="5000" w:type="pct"/>
        <w:tblLayout w:type="fixed"/>
        <w:tblCellMar>
          <w:left w:w="0" w:type="dxa"/>
          <w:right w:w="0" w:type="dxa"/>
        </w:tblCellMar>
        <w:tblLook w:val="0000" w:firstRow="0" w:lastRow="0" w:firstColumn="0" w:lastColumn="0" w:noHBand="0" w:noVBand="0"/>
      </w:tblPr>
      <w:tblGrid>
        <w:gridCol w:w="9915"/>
      </w:tblGrid>
      <w:tr w:rsidR="000B08E7" w:rsidRPr="00EE3248" w14:paraId="67B4B7A1" w14:textId="77777777" w:rsidTr="00C400B6">
        <w:trPr>
          <w:cantSplit/>
          <w:trHeight w:hRule="exact" w:val="57"/>
        </w:trPr>
        <w:tc>
          <w:tcPr>
            <w:tcW w:w="9582" w:type="dxa"/>
            <w:tcBorders>
              <w:bottom w:val="single" w:sz="2" w:space="0" w:color="009FDA"/>
            </w:tcBorders>
            <w:tcMar>
              <w:left w:w="0" w:type="dxa"/>
            </w:tcMar>
          </w:tcPr>
          <w:p w14:paraId="1F67AF17" w14:textId="77777777" w:rsidR="008723DE" w:rsidRPr="00EE3248" w:rsidRDefault="008723DE" w:rsidP="00C400B6">
            <w:pPr>
              <w:pStyle w:val="DNVGL-Details"/>
              <w:keepNext/>
              <w:rPr>
                <w:sz w:val="14"/>
                <w:szCs w:val="14"/>
                <w:lang w:val="ro-RO"/>
              </w:rPr>
            </w:pPr>
          </w:p>
        </w:tc>
      </w:tr>
    </w:tbl>
    <w:p w14:paraId="1AF5971F" w14:textId="77777777" w:rsidR="008723DE" w:rsidRPr="00EE3248" w:rsidRDefault="008723DE" w:rsidP="007F0F28">
      <w:pPr>
        <w:rPr>
          <w:sz w:val="4"/>
          <w:szCs w:val="4"/>
          <w:lang w:val="ro-RO"/>
        </w:rPr>
      </w:pPr>
    </w:p>
    <w:tbl>
      <w:tblPr>
        <w:tblW w:w="5000" w:type="pct"/>
        <w:tblLayout w:type="fixed"/>
        <w:tblCellMar>
          <w:left w:w="0" w:type="dxa"/>
          <w:right w:w="0" w:type="dxa"/>
        </w:tblCellMar>
        <w:tblLook w:val="0020" w:firstRow="1" w:lastRow="0" w:firstColumn="0" w:lastColumn="0" w:noHBand="0" w:noVBand="0"/>
      </w:tblPr>
      <w:tblGrid>
        <w:gridCol w:w="733"/>
        <w:gridCol w:w="1173"/>
        <w:gridCol w:w="3050"/>
        <w:gridCol w:w="1653"/>
        <w:gridCol w:w="1653"/>
        <w:gridCol w:w="1653"/>
      </w:tblGrid>
      <w:tr w:rsidR="000B08E7" w:rsidRPr="00EE3248" w14:paraId="29E55D9E" w14:textId="77777777" w:rsidTr="00987723">
        <w:trPr>
          <w:cantSplit/>
        </w:trPr>
        <w:tc>
          <w:tcPr>
            <w:tcW w:w="733" w:type="dxa"/>
            <w:shd w:val="clear" w:color="auto" w:fill="009FDA"/>
          </w:tcPr>
          <w:p w14:paraId="5AB34EDC" w14:textId="77777777" w:rsidR="008723DE" w:rsidRPr="00EE3248" w:rsidRDefault="00A57D5E" w:rsidP="00C400B6">
            <w:pPr>
              <w:pStyle w:val="DNVGL-Revisionheadingrow"/>
              <w:keepNext/>
              <w:spacing w:before="20" w:after="20"/>
              <w:rPr>
                <w:lang w:val="ro-RO"/>
              </w:rPr>
            </w:pPr>
            <w:r w:rsidRPr="00EE3248">
              <w:rPr>
                <w:color w:val="FFFFFF"/>
                <w:szCs w:val="14"/>
                <w:lang w:val="ro-RO"/>
              </w:rPr>
              <w:t>Nr. rev.</w:t>
            </w:r>
          </w:p>
        </w:tc>
        <w:tc>
          <w:tcPr>
            <w:tcW w:w="1173" w:type="dxa"/>
            <w:shd w:val="clear" w:color="auto" w:fill="009FDA"/>
          </w:tcPr>
          <w:p w14:paraId="2BE53C85" w14:textId="77777777" w:rsidR="008723DE" w:rsidRPr="00EE3248" w:rsidRDefault="00A57D5E" w:rsidP="00C400B6">
            <w:pPr>
              <w:pStyle w:val="DNVGL-Revisionheadingrow"/>
              <w:keepNext/>
              <w:spacing w:before="20" w:after="20"/>
              <w:rPr>
                <w:color w:val="FFFFFF"/>
                <w:szCs w:val="14"/>
                <w:lang w:val="ro-RO"/>
              </w:rPr>
            </w:pPr>
            <w:r w:rsidRPr="00EE3248">
              <w:rPr>
                <w:color w:val="FFFFFF"/>
                <w:szCs w:val="14"/>
                <w:lang w:val="ro-RO"/>
              </w:rPr>
              <w:t>Data</w:t>
            </w:r>
          </w:p>
        </w:tc>
        <w:tc>
          <w:tcPr>
            <w:tcW w:w="3050" w:type="dxa"/>
            <w:shd w:val="clear" w:color="auto" w:fill="009FDA"/>
          </w:tcPr>
          <w:p w14:paraId="144F71B1" w14:textId="77777777" w:rsidR="008723DE" w:rsidRPr="00EE3248" w:rsidRDefault="00A57D5E" w:rsidP="00C400B6">
            <w:pPr>
              <w:pStyle w:val="DNVGL-Revisionheadingrow"/>
              <w:keepNext/>
              <w:spacing w:before="20" w:after="20"/>
              <w:rPr>
                <w:color w:val="FFFFFF"/>
                <w:szCs w:val="14"/>
                <w:lang w:val="ro-RO"/>
              </w:rPr>
            </w:pPr>
            <w:r w:rsidRPr="00EE3248">
              <w:rPr>
                <w:color w:val="FFFFFF"/>
                <w:szCs w:val="14"/>
                <w:lang w:val="ro-RO"/>
              </w:rPr>
              <w:t>Motivul emiterii</w:t>
            </w:r>
          </w:p>
        </w:tc>
        <w:tc>
          <w:tcPr>
            <w:tcW w:w="1653" w:type="dxa"/>
            <w:shd w:val="clear" w:color="auto" w:fill="009FDA"/>
          </w:tcPr>
          <w:p w14:paraId="46C94FB1" w14:textId="77777777" w:rsidR="008723DE" w:rsidRPr="00EE3248" w:rsidRDefault="00A57D5E" w:rsidP="00C400B6">
            <w:pPr>
              <w:pStyle w:val="DNVGL-Revisionheadingrow"/>
              <w:keepNext/>
              <w:spacing w:before="20" w:after="20"/>
              <w:rPr>
                <w:color w:val="FFFFFF"/>
                <w:szCs w:val="14"/>
                <w:lang w:val="ro-RO"/>
              </w:rPr>
            </w:pPr>
            <w:r w:rsidRPr="00EE3248">
              <w:rPr>
                <w:color w:val="FFFFFF"/>
                <w:szCs w:val="14"/>
                <w:lang w:val="ro-RO"/>
              </w:rPr>
              <w:t>Întocmit de</w:t>
            </w:r>
          </w:p>
        </w:tc>
        <w:tc>
          <w:tcPr>
            <w:tcW w:w="1653" w:type="dxa"/>
            <w:shd w:val="clear" w:color="auto" w:fill="009FDA"/>
          </w:tcPr>
          <w:p w14:paraId="34032293" w14:textId="77777777" w:rsidR="008723DE" w:rsidRPr="00EE3248" w:rsidRDefault="00A57D5E" w:rsidP="00C400B6">
            <w:pPr>
              <w:pStyle w:val="DNVGL-Revisionheadingrow"/>
              <w:keepNext/>
              <w:spacing w:before="20" w:after="20"/>
              <w:rPr>
                <w:color w:val="FFFFFF"/>
                <w:szCs w:val="14"/>
                <w:lang w:val="ro-RO"/>
              </w:rPr>
            </w:pPr>
            <w:r w:rsidRPr="00EE3248">
              <w:rPr>
                <w:color w:val="FFFFFF"/>
                <w:szCs w:val="14"/>
                <w:lang w:val="ro-RO"/>
              </w:rPr>
              <w:t>Verificat de</w:t>
            </w:r>
          </w:p>
        </w:tc>
        <w:tc>
          <w:tcPr>
            <w:tcW w:w="1653" w:type="dxa"/>
            <w:shd w:val="clear" w:color="auto" w:fill="009FDA"/>
          </w:tcPr>
          <w:p w14:paraId="7752431B" w14:textId="77777777" w:rsidR="008723DE" w:rsidRPr="00EE3248" w:rsidRDefault="00A57D5E" w:rsidP="00C400B6">
            <w:pPr>
              <w:pStyle w:val="DNVGL-Revisionheadingrow"/>
              <w:keepNext/>
              <w:spacing w:before="20" w:after="20"/>
              <w:rPr>
                <w:color w:val="FFFFFF"/>
                <w:szCs w:val="14"/>
                <w:lang w:val="ro-RO"/>
              </w:rPr>
            </w:pPr>
            <w:r w:rsidRPr="00EE3248">
              <w:rPr>
                <w:color w:val="FFFFFF"/>
                <w:szCs w:val="14"/>
                <w:lang w:val="ro-RO"/>
              </w:rPr>
              <w:t>Aprobat de</w:t>
            </w:r>
          </w:p>
        </w:tc>
      </w:tr>
      <w:tr w:rsidR="000B08E7" w:rsidRPr="00EE3248" w14:paraId="71C7A78B" w14:textId="77777777" w:rsidTr="00987723">
        <w:trPr>
          <w:cantSplit/>
        </w:trPr>
        <w:tc>
          <w:tcPr>
            <w:tcW w:w="733" w:type="dxa"/>
            <w:tcMar>
              <w:right w:w="57" w:type="dxa"/>
            </w:tcMar>
          </w:tcPr>
          <w:p w14:paraId="5F454526" w14:textId="3F9C56BA" w:rsidR="008723DE" w:rsidRPr="00EE3248" w:rsidRDefault="00443924" w:rsidP="00C400B6">
            <w:pPr>
              <w:pStyle w:val="DNVGL-Revisionrow"/>
              <w:keepNext/>
              <w:spacing w:before="20" w:after="20" w:line="240" w:lineRule="auto"/>
              <w:rPr>
                <w:lang w:val="ro-RO"/>
              </w:rPr>
            </w:pPr>
            <w:r w:rsidRPr="00EE3248">
              <w:rPr>
                <w:lang w:val="ro-RO"/>
              </w:rPr>
              <w:t>A</w:t>
            </w:r>
          </w:p>
        </w:tc>
        <w:sdt>
          <w:sdtPr>
            <w:rPr>
              <w:lang w:val="ro-RO"/>
            </w:rPr>
            <w:id w:val="-487318895"/>
            <w:placeholder>
              <w:docPart w:val="57FC5140B57A4CE68D0A67B17C51E50A"/>
            </w:placeholder>
            <w:text w:multiLine="1"/>
          </w:sdtPr>
          <w:sdtContent>
            <w:tc>
              <w:tcPr>
                <w:tcW w:w="1173" w:type="dxa"/>
                <w:tcMar>
                  <w:right w:w="57" w:type="dxa"/>
                </w:tcMar>
              </w:tcPr>
              <w:p w14:paraId="7F7A98F8" w14:textId="29FF59D0" w:rsidR="008723DE" w:rsidRPr="00EE3248" w:rsidRDefault="00AD6418" w:rsidP="00C400B6">
                <w:pPr>
                  <w:pStyle w:val="DNVGL-Revisionrow"/>
                  <w:keepNext/>
                  <w:spacing w:before="20" w:after="20" w:line="240" w:lineRule="auto"/>
                  <w:rPr>
                    <w:lang w:val="ro-RO"/>
                  </w:rPr>
                </w:pPr>
                <w:r w:rsidRPr="00EE3248">
                  <w:rPr>
                    <w:lang w:val="ro-RO"/>
                  </w:rPr>
                  <w:t>28</w:t>
                </w:r>
                <w:r w:rsidR="00443924" w:rsidRPr="00EE3248">
                  <w:rPr>
                    <w:lang w:val="ro-RO"/>
                  </w:rPr>
                  <w:t>.11.2025</w:t>
                </w:r>
              </w:p>
            </w:tc>
          </w:sdtContent>
        </w:sdt>
        <w:tc>
          <w:tcPr>
            <w:tcW w:w="3050" w:type="dxa"/>
            <w:tcMar>
              <w:right w:w="57" w:type="dxa"/>
            </w:tcMar>
          </w:tcPr>
          <w:p w14:paraId="1D4B5DF4" w14:textId="77777777" w:rsidR="008723DE" w:rsidRPr="00EE3248" w:rsidRDefault="00A57D5E" w:rsidP="00C400B6">
            <w:pPr>
              <w:pStyle w:val="DNVGL-Revisionrow"/>
              <w:keepNext/>
              <w:spacing w:before="20" w:after="20" w:line="240" w:lineRule="auto"/>
              <w:rPr>
                <w:lang w:val="ro-RO"/>
              </w:rPr>
            </w:pPr>
            <w:r w:rsidRPr="00EE3248">
              <w:rPr>
                <w:lang w:val="ro-RO"/>
              </w:rPr>
              <w:t>Prima ediție</w:t>
            </w:r>
          </w:p>
        </w:tc>
        <w:tc>
          <w:tcPr>
            <w:tcW w:w="1653" w:type="dxa"/>
            <w:tcMar>
              <w:right w:w="57" w:type="dxa"/>
            </w:tcMar>
          </w:tcPr>
          <w:p w14:paraId="6F6016DB" w14:textId="119F9FC1" w:rsidR="008723DE" w:rsidRPr="00EE3248" w:rsidRDefault="00443924" w:rsidP="00C400B6">
            <w:pPr>
              <w:pStyle w:val="DNVGL-Revisionrow"/>
              <w:keepNext/>
              <w:spacing w:before="20" w:after="20" w:line="240" w:lineRule="auto"/>
              <w:rPr>
                <w:lang w:val="ro-RO"/>
              </w:rPr>
            </w:pPr>
            <w:r w:rsidRPr="00EE3248">
              <w:rPr>
                <w:lang w:val="ro-RO"/>
              </w:rPr>
              <w:t>CG</w:t>
            </w:r>
          </w:p>
        </w:tc>
        <w:tc>
          <w:tcPr>
            <w:tcW w:w="1653" w:type="dxa"/>
            <w:tcMar>
              <w:right w:w="57" w:type="dxa"/>
            </w:tcMar>
          </w:tcPr>
          <w:p w14:paraId="5459B8C2" w14:textId="78E8F1A0" w:rsidR="008723DE" w:rsidRPr="00EE3248" w:rsidRDefault="00443924" w:rsidP="00C400B6">
            <w:pPr>
              <w:pStyle w:val="DNVGL-Revisionrow"/>
              <w:keepNext/>
              <w:spacing w:before="20" w:after="20" w:line="240" w:lineRule="auto"/>
              <w:rPr>
                <w:lang w:val="ro-RO"/>
              </w:rPr>
            </w:pPr>
            <w:r w:rsidRPr="00EE3248">
              <w:rPr>
                <w:lang w:val="ro-RO"/>
              </w:rPr>
              <w:t>LL</w:t>
            </w:r>
          </w:p>
        </w:tc>
        <w:tc>
          <w:tcPr>
            <w:tcW w:w="1653" w:type="dxa"/>
            <w:tcMar>
              <w:right w:w="57" w:type="dxa"/>
            </w:tcMar>
          </w:tcPr>
          <w:p w14:paraId="1111C538" w14:textId="2A6B4ACD" w:rsidR="008723DE" w:rsidRPr="00EE3248" w:rsidRDefault="00443924" w:rsidP="00C400B6">
            <w:pPr>
              <w:pStyle w:val="DNVGL-Revisionrow"/>
              <w:keepNext/>
              <w:spacing w:before="20" w:after="20" w:line="240" w:lineRule="auto"/>
              <w:rPr>
                <w:lang w:val="ro-RO"/>
              </w:rPr>
            </w:pPr>
            <w:r w:rsidRPr="00EE3248">
              <w:rPr>
                <w:lang w:val="ro-RO"/>
              </w:rPr>
              <w:t>GG</w:t>
            </w:r>
          </w:p>
        </w:tc>
      </w:tr>
      <w:tr w:rsidR="00987723" w:rsidRPr="00EE3248" w14:paraId="30C70CBE" w14:textId="77777777" w:rsidTr="00987723">
        <w:trPr>
          <w:cantSplit/>
        </w:trPr>
        <w:tc>
          <w:tcPr>
            <w:tcW w:w="733" w:type="dxa"/>
            <w:tcMar>
              <w:right w:w="57" w:type="dxa"/>
            </w:tcMar>
          </w:tcPr>
          <w:p w14:paraId="7CCF0605" w14:textId="5F409E60" w:rsidR="00987723" w:rsidRPr="00EE3248" w:rsidRDefault="00987723" w:rsidP="00C400B6">
            <w:pPr>
              <w:pStyle w:val="DNVGL-Revisionrow"/>
              <w:keepNext/>
              <w:spacing w:before="20" w:after="20" w:line="240" w:lineRule="auto"/>
              <w:rPr>
                <w:lang w:val="ro-RO"/>
              </w:rPr>
            </w:pPr>
            <w:r w:rsidRPr="00EE3248">
              <w:rPr>
                <w:lang w:val="ro-RO"/>
              </w:rPr>
              <w:t>B</w:t>
            </w:r>
          </w:p>
        </w:tc>
        <w:tc>
          <w:tcPr>
            <w:tcW w:w="1173" w:type="dxa"/>
            <w:tcMar>
              <w:right w:w="57" w:type="dxa"/>
            </w:tcMar>
          </w:tcPr>
          <w:p w14:paraId="2D26F9A2" w14:textId="01B1CE71" w:rsidR="00987723" w:rsidRPr="00EE3248" w:rsidRDefault="00BA74AB" w:rsidP="00C400B6">
            <w:pPr>
              <w:pStyle w:val="DNVGL-Revisionrow"/>
              <w:keepNext/>
              <w:spacing w:before="20" w:after="20" w:line="240" w:lineRule="auto"/>
              <w:rPr>
                <w:lang w:val="ro-RO"/>
              </w:rPr>
            </w:pPr>
            <w:r w:rsidRPr="00EE3248">
              <w:rPr>
                <w:lang w:val="ro-RO"/>
              </w:rPr>
              <w:t>23</w:t>
            </w:r>
            <w:r w:rsidR="00850306" w:rsidRPr="00EE3248">
              <w:rPr>
                <w:lang w:val="ro-RO"/>
              </w:rPr>
              <w:t>.04.2026</w:t>
            </w:r>
          </w:p>
        </w:tc>
        <w:tc>
          <w:tcPr>
            <w:tcW w:w="3050" w:type="dxa"/>
            <w:tcMar>
              <w:right w:w="57" w:type="dxa"/>
            </w:tcMar>
          </w:tcPr>
          <w:p w14:paraId="4B439398" w14:textId="222126E7" w:rsidR="00987723" w:rsidRPr="00EE3248" w:rsidRDefault="00AC0751" w:rsidP="00C400B6">
            <w:pPr>
              <w:pStyle w:val="DNVGL-Revisionrow"/>
              <w:keepNext/>
              <w:spacing w:before="20" w:after="20" w:line="240" w:lineRule="auto"/>
              <w:rPr>
                <w:lang w:val="ro-RO"/>
              </w:rPr>
            </w:pPr>
            <w:r w:rsidRPr="00EE3248">
              <w:rPr>
                <w:lang w:val="ro-RO"/>
              </w:rPr>
              <w:t>Număr final</w:t>
            </w:r>
          </w:p>
        </w:tc>
        <w:tc>
          <w:tcPr>
            <w:tcW w:w="1653" w:type="dxa"/>
            <w:tcMar>
              <w:right w:w="57" w:type="dxa"/>
            </w:tcMar>
          </w:tcPr>
          <w:p w14:paraId="7A81FC97" w14:textId="76EF444A" w:rsidR="00987723" w:rsidRPr="00EE3248" w:rsidRDefault="00987723" w:rsidP="00C400B6">
            <w:pPr>
              <w:pStyle w:val="DNVGL-Revisionrow"/>
              <w:keepNext/>
              <w:spacing w:before="20" w:after="20" w:line="240" w:lineRule="auto"/>
              <w:rPr>
                <w:lang w:val="ro-RO"/>
              </w:rPr>
            </w:pPr>
            <w:r w:rsidRPr="00EE3248">
              <w:rPr>
                <w:lang w:val="ro-RO"/>
              </w:rPr>
              <w:t>CG</w:t>
            </w:r>
          </w:p>
        </w:tc>
        <w:tc>
          <w:tcPr>
            <w:tcW w:w="1653" w:type="dxa"/>
            <w:tcMar>
              <w:right w:w="57" w:type="dxa"/>
            </w:tcMar>
          </w:tcPr>
          <w:p w14:paraId="67C42CE8" w14:textId="46FD9753" w:rsidR="00987723" w:rsidRPr="00EE3248" w:rsidRDefault="00987723" w:rsidP="00C400B6">
            <w:pPr>
              <w:pStyle w:val="DNVGL-Revisionrow"/>
              <w:keepNext/>
              <w:spacing w:before="20" w:after="20" w:line="240" w:lineRule="auto"/>
              <w:rPr>
                <w:lang w:val="ro-RO"/>
              </w:rPr>
            </w:pPr>
            <w:r w:rsidRPr="00EE3248">
              <w:rPr>
                <w:lang w:val="ro-RO"/>
              </w:rPr>
              <w:t>LL</w:t>
            </w:r>
          </w:p>
        </w:tc>
        <w:tc>
          <w:tcPr>
            <w:tcW w:w="1653" w:type="dxa"/>
            <w:tcMar>
              <w:right w:w="57" w:type="dxa"/>
            </w:tcMar>
          </w:tcPr>
          <w:p w14:paraId="6BFBAA74" w14:textId="54F3FD3E" w:rsidR="00987723" w:rsidRPr="00EE3248" w:rsidRDefault="00987723" w:rsidP="00C400B6">
            <w:pPr>
              <w:pStyle w:val="DNVGL-Revisionrow"/>
              <w:keepNext/>
              <w:spacing w:before="20" w:after="20" w:line="240" w:lineRule="auto"/>
              <w:rPr>
                <w:lang w:val="ro-RO"/>
              </w:rPr>
            </w:pPr>
            <w:r w:rsidRPr="00EE3248">
              <w:rPr>
                <w:lang w:val="ro-RO"/>
              </w:rPr>
              <w:t>GG</w:t>
            </w:r>
          </w:p>
        </w:tc>
      </w:tr>
      <w:tr w:rsidR="00E17C57" w:rsidRPr="00EE3248" w14:paraId="23C59BD9" w14:textId="77777777" w:rsidTr="00987723">
        <w:trPr>
          <w:cantSplit/>
        </w:trPr>
        <w:tc>
          <w:tcPr>
            <w:tcW w:w="733" w:type="dxa"/>
            <w:tcMar>
              <w:right w:w="57" w:type="dxa"/>
            </w:tcMar>
          </w:tcPr>
          <w:p w14:paraId="1373742A" w14:textId="4EB85D68" w:rsidR="00E17C57" w:rsidRPr="00EE3248" w:rsidRDefault="00E17C57" w:rsidP="00E17C57">
            <w:pPr>
              <w:pStyle w:val="DNVGL-Revisionrow"/>
              <w:keepNext/>
              <w:spacing w:before="20" w:after="20" w:line="240" w:lineRule="auto"/>
              <w:rPr>
                <w:lang w:val="ro-RO"/>
              </w:rPr>
            </w:pPr>
            <w:r w:rsidRPr="00EE3248">
              <w:rPr>
                <w:lang w:val="ro-RO"/>
              </w:rPr>
              <w:t>C</w:t>
            </w:r>
          </w:p>
        </w:tc>
        <w:tc>
          <w:tcPr>
            <w:tcW w:w="1173" w:type="dxa"/>
            <w:tcMar>
              <w:right w:w="57" w:type="dxa"/>
            </w:tcMar>
          </w:tcPr>
          <w:p w14:paraId="4F3C1BB1" w14:textId="6B9E7489" w:rsidR="00E17C57" w:rsidRPr="00EE3248" w:rsidRDefault="00E17C57" w:rsidP="00E17C57">
            <w:pPr>
              <w:pStyle w:val="DNVGL-Revisionrow"/>
              <w:keepNext/>
              <w:spacing w:before="20" w:after="20" w:line="240" w:lineRule="auto"/>
              <w:rPr>
                <w:lang w:val="ro-RO"/>
              </w:rPr>
            </w:pPr>
            <w:r w:rsidRPr="00EE3248">
              <w:rPr>
                <w:lang w:val="ro-RO"/>
              </w:rPr>
              <w:t>12 mai 2026</w:t>
            </w:r>
          </w:p>
        </w:tc>
        <w:tc>
          <w:tcPr>
            <w:tcW w:w="3050" w:type="dxa"/>
            <w:tcMar>
              <w:right w:w="57" w:type="dxa"/>
            </w:tcMar>
          </w:tcPr>
          <w:p w14:paraId="4FFF2420" w14:textId="0A36E21F" w:rsidR="00E17C57" w:rsidRPr="00EE3248" w:rsidRDefault="00E17C57" w:rsidP="00E17C57">
            <w:pPr>
              <w:pStyle w:val="DNVGL-Revisionrow"/>
              <w:keepNext/>
              <w:spacing w:before="20" w:after="20" w:line="240" w:lineRule="auto"/>
              <w:rPr>
                <w:lang w:val="ro-RO"/>
              </w:rPr>
            </w:pPr>
            <w:r w:rsidRPr="00EE3248">
              <w:rPr>
                <w:lang w:val="ro-RO"/>
              </w:rPr>
              <w:t>Implementarea comentariilor</w:t>
            </w:r>
          </w:p>
        </w:tc>
        <w:tc>
          <w:tcPr>
            <w:tcW w:w="1653" w:type="dxa"/>
            <w:tcMar>
              <w:right w:w="57" w:type="dxa"/>
            </w:tcMar>
          </w:tcPr>
          <w:p w14:paraId="0A19BCC4" w14:textId="6E5530F5" w:rsidR="00E17C57" w:rsidRPr="00EE3248" w:rsidRDefault="00E17C57" w:rsidP="00E17C57">
            <w:pPr>
              <w:pStyle w:val="DNVGL-Revisionrow"/>
              <w:keepNext/>
              <w:spacing w:before="20" w:after="20" w:line="240" w:lineRule="auto"/>
              <w:rPr>
                <w:lang w:val="ro-RO"/>
              </w:rPr>
            </w:pPr>
            <w:r w:rsidRPr="00EE3248">
              <w:rPr>
                <w:lang w:val="ro-RO"/>
              </w:rPr>
              <w:t>CG</w:t>
            </w:r>
          </w:p>
        </w:tc>
        <w:tc>
          <w:tcPr>
            <w:tcW w:w="1653" w:type="dxa"/>
            <w:tcMar>
              <w:right w:w="57" w:type="dxa"/>
            </w:tcMar>
          </w:tcPr>
          <w:p w14:paraId="186B5637" w14:textId="55441EAA" w:rsidR="00E17C57" w:rsidRPr="00EE3248" w:rsidRDefault="00E17C57" w:rsidP="00E17C57">
            <w:pPr>
              <w:pStyle w:val="DNVGL-Revisionrow"/>
              <w:keepNext/>
              <w:spacing w:before="20" w:after="20" w:line="240" w:lineRule="auto"/>
              <w:rPr>
                <w:lang w:val="ro-RO"/>
              </w:rPr>
            </w:pPr>
            <w:r w:rsidRPr="00EE3248">
              <w:rPr>
                <w:lang w:val="ro-RO"/>
              </w:rPr>
              <w:t>LL</w:t>
            </w:r>
          </w:p>
        </w:tc>
        <w:tc>
          <w:tcPr>
            <w:tcW w:w="1653" w:type="dxa"/>
            <w:tcMar>
              <w:right w:w="57" w:type="dxa"/>
            </w:tcMar>
          </w:tcPr>
          <w:p w14:paraId="68D7397F" w14:textId="31593CBF" w:rsidR="00E17C57" w:rsidRPr="00EE3248" w:rsidRDefault="00E17C57" w:rsidP="00E17C57">
            <w:pPr>
              <w:pStyle w:val="DNVGL-Revisionrow"/>
              <w:keepNext/>
              <w:spacing w:before="20" w:after="20" w:line="240" w:lineRule="auto"/>
              <w:rPr>
                <w:lang w:val="ro-RO"/>
              </w:rPr>
            </w:pPr>
            <w:r w:rsidRPr="00EE3248">
              <w:rPr>
                <w:lang w:val="ro-RO"/>
              </w:rPr>
              <w:t>GG</w:t>
            </w:r>
          </w:p>
        </w:tc>
      </w:tr>
    </w:tbl>
    <w:p w14:paraId="6EF89E15" w14:textId="77777777" w:rsidR="008723DE" w:rsidRPr="00EE3248" w:rsidRDefault="008723DE" w:rsidP="007F0F28">
      <w:pPr>
        <w:rPr>
          <w:sz w:val="6"/>
          <w:szCs w:val="6"/>
          <w:lang w:val="ro-RO"/>
        </w:rPr>
      </w:pPr>
    </w:p>
    <w:p w14:paraId="52D58C0E" w14:textId="77777777" w:rsidR="008723DE" w:rsidRPr="00EE3248" w:rsidRDefault="008723DE" w:rsidP="007F0F28">
      <w:pPr>
        <w:rPr>
          <w:sz w:val="6"/>
          <w:szCs w:val="6"/>
          <w:lang w:val="ro-RO"/>
        </w:rPr>
      </w:pPr>
    </w:p>
    <w:tbl>
      <w:tblPr>
        <w:tblW w:w="5000" w:type="pct"/>
        <w:tblLayout w:type="fixed"/>
        <w:tblCellMar>
          <w:left w:w="0" w:type="dxa"/>
          <w:right w:w="0" w:type="dxa"/>
        </w:tblCellMar>
        <w:tblLook w:val="0000" w:firstRow="0" w:lastRow="0" w:firstColumn="0" w:lastColumn="0" w:noHBand="0" w:noVBand="0"/>
      </w:tblPr>
      <w:tblGrid>
        <w:gridCol w:w="9915"/>
      </w:tblGrid>
      <w:tr w:rsidR="000B08E7" w:rsidRPr="00EE3248" w14:paraId="4F7F9586" w14:textId="77777777" w:rsidTr="00C400B6">
        <w:trPr>
          <w:cantSplit/>
          <w:trHeight w:val="337"/>
        </w:trPr>
        <w:tc>
          <w:tcPr>
            <w:tcW w:w="9582" w:type="dxa"/>
            <w:tcBorders>
              <w:top w:val="single" w:sz="2" w:space="0" w:color="009FDA"/>
            </w:tcBorders>
            <w:tcMar>
              <w:left w:w="0" w:type="dxa"/>
            </w:tcMar>
          </w:tcPr>
          <w:p w14:paraId="656ADBD0" w14:textId="77C14C26" w:rsidR="008723DE" w:rsidRPr="00EE3248" w:rsidRDefault="00A57D5E" w:rsidP="00C400B6">
            <w:pPr>
              <w:keepNext/>
              <w:rPr>
                <w:rFonts w:ascii="Calibri" w:eastAsia="Times New Roman" w:hAnsi="Calibri" w:cs="Calibri"/>
                <w:sz w:val="22"/>
                <w:szCs w:val="22"/>
                <w:lang w:val="ro-RO"/>
              </w:rPr>
            </w:pPr>
            <w:r w:rsidRPr="00EE3248">
              <w:rPr>
                <w:sz w:val="14"/>
                <w:szCs w:val="14"/>
                <w:lang w:val="ro-RO"/>
              </w:rPr>
              <w:lastRenderedPageBreak/>
              <w:t>Copyright © DNV</w:t>
            </w:r>
            <w:r w:rsidRPr="00EE3248">
              <w:rPr>
                <w:sz w:val="14"/>
                <w:szCs w:val="14"/>
                <w:lang w:val="ro-RO"/>
              </w:rPr>
              <w:fldChar w:fldCharType="begin"/>
            </w:r>
            <w:r w:rsidRPr="00EE3248">
              <w:rPr>
                <w:sz w:val="14"/>
                <w:szCs w:val="14"/>
                <w:lang w:val="ro-RO"/>
              </w:rPr>
              <w:instrText xml:space="preserve"> CREATEDATE  \@ "yyyy"  \* MERGEFORMAT </w:instrText>
            </w:r>
            <w:r w:rsidRPr="00EE3248">
              <w:rPr>
                <w:sz w:val="14"/>
                <w:szCs w:val="14"/>
                <w:lang w:val="ro-RO"/>
              </w:rPr>
              <w:fldChar w:fldCharType="separate"/>
            </w:r>
            <w:r w:rsidR="008A653B" w:rsidRPr="00EE3248">
              <w:rPr>
                <w:noProof/>
                <w:sz w:val="14"/>
                <w:szCs w:val="14"/>
                <w:lang w:val="ro-RO"/>
              </w:rPr>
              <w:t>2026</w:t>
            </w:r>
            <w:r w:rsidRPr="00EE3248">
              <w:rPr>
                <w:sz w:val="14"/>
                <w:szCs w:val="14"/>
                <w:lang w:val="ro-RO"/>
              </w:rPr>
              <w:fldChar w:fldCharType="end"/>
            </w:r>
            <w:r w:rsidRPr="00EE3248">
              <w:rPr>
                <w:sz w:val="14"/>
                <w:szCs w:val="14"/>
                <w:lang w:val="ro-RO"/>
              </w:rPr>
              <w:t xml:space="preserve"> . Toate drepturile rezervate. Cu excepția cazului în care se convine altfel în scris: (i) Această publicație sau părți ale acesteia nu pot fi copiate, reproduse sau transmise sub nicio formă sau prin niciun mijloc, fie digital, fie altfel; (ii) Conținutul acestei publicații va fi păstrat confidențial de către client; (iii) Nicio terță parte nu se poate baza pe conținutul acesteia; și (iv) DNV nu își asumă nicio obligație de diligență față de nicio terță parte. Este interzisă referirea la părți din această publicație care ar putea duce la interpretări eronate.</w:t>
            </w:r>
          </w:p>
        </w:tc>
      </w:tr>
    </w:tbl>
    <w:p w14:paraId="6C982326" w14:textId="77777777" w:rsidR="008723DE" w:rsidRPr="00EE3248" w:rsidRDefault="00A57D5E">
      <w:pPr>
        <w:rPr>
          <w:sz w:val="2"/>
          <w:lang w:val="ro-RO"/>
        </w:rPr>
      </w:pPr>
      <w:r w:rsidRPr="00EE3248">
        <w:rPr>
          <w:lang w:val="ro-RO"/>
        </w:rPr>
        <w:br w:type="page"/>
      </w:r>
    </w:p>
    <w:p w14:paraId="2389511B" w14:textId="77777777" w:rsidR="008723DE" w:rsidRPr="008723DE" w:rsidRDefault="00A57D5E">
      <w:pPr>
        <w:rPr>
          <w:sz w:val="2"/>
          <w:lang w:val="en-US"/>
        </w:rPr>
      </w:pPr>
      <w:r w:rsidRPr="008723DE">
        <w:rPr>
          <w:sz w:val="2"/>
          <w:lang w:val="en-US"/>
        </w:rPr>
        <w:lastRenderedPageBreak/>
        <w:t xml:space="preserve"> </w:t>
      </w:r>
    </w:p>
    <w:p w14:paraId="65F94CA7" w14:textId="77777777" w:rsidR="008723DE" w:rsidRPr="008723DE" w:rsidRDefault="00A57D5E" w:rsidP="00AA35EE">
      <w:pPr>
        <w:pStyle w:val="BodyText"/>
        <w:spacing w:before="0" w:after="120" w:line="240" w:lineRule="auto"/>
        <w:rPr>
          <w:noProof/>
          <w:vanish/>
          <w:color w:val="FF0000"/>
          <w:lang w:val="en-US"/>
        </w:rPr>
      </w:pPr>
      <w:bookmarkStart w:id="14" w:name="_preHiddenText10022"/>
      <w:r w:rsidRPr="008723DE">
        <w:rPr>
          <w:noProof/>
          <w:vanish/>
          <w:color w:val="FF0000"/>
          <w:lang w:val="en-US"/>
        </w:rPr>
        <w:t>Textul de mai jos va fi inclus în rapoartele care cuprind în principal servicii de consultanță / servicii de parte a doua. Dacă raportul se referă exclusiv la servicii de evaluare a conformității / servicii independente de parte a treia, includerea clauzei de exonerare de răspundere de mai jos nu este necesară și poate fi omisă prin ștergerea integrală a acestei pagini.</w:t>
      </w:r>
      <w:bookmarkEnd w:id="14"/>
    </w:p>
    <w:p w14:paraId="27FE8653" w14:textId="77777777" w:rsidR="008723DE" w:rsidRPr="008723DE" w:rsidRDefault="008723DE" w:rsidP="00AA35EE">
      <w:pPr>
        <w:pStyle w:val="BodyText"/>
        <w:spacing w:before="0" w:after="120" w:line="240" w:lineRule="auto"/>
        <w:rPr>
          <w:lang w:val="en-US"/>
        </w:rPr>
      </w:pPr>
    </w:p>
    <w:p w14:paraId="6A73E7F4" w14:textId="77777777" w:rsidR="008723DE" w:rsidRPr="00EE3248" w:rsidRDefault="00A57D5E" w:rsidP="00AA35EE">
      <w:pPr>
        <w:pStyle w:val="DNVGL-Appendix"/>
        <w:rPr>
          <w:lang w:val="ro-RO"/>
        </w:rPr>
      </w:pPr>
      <w:r w:rsidRPr="00EE3248">
        <w:rPr>
          <w:lang w:val="ro-RO"/>
        </w:rPr>
        <w:t>Declarație de exonerare de răspundere</w:t>
      </w:r>
    </w:p>
    <w:p w14:paraId="7B96789E" w14:textId="77777777" w:rsidR="008723DE" w:rsidRPr="00EE3248" w:rsidRDefault="00A57D5E" w:rsidP="00AA35EE">
      <w:pPr>
        <w:pStyle w:val="CMCHeading"/>
        <w:spacing w:before="120"/>
        <w:rPr>
          <w:lang w:val="ro-RO"/>
        </w:rPr>
      </w:pPr>
      <w:r w:rsidRPr="00EE3248">
        <w:rPr>
          <w:lang w:val="ro-RO"/>
        </w:rPr>
        <w:t>Independență, imparțialitate și limitări ale serviciilor de consultanță</w:t>
      </w:r>
    </w:p>
    <w:p w14:paraId="569E44B3" w14:textId="77777777" w:rsidR="008723DE" w:rsidRPr="00EE3248" w:rsidRDefault="00A57D5E" w:rsidP="00AA35EE">
      <w:pPr>
        <w:pStyle w:val="BodyText"/>
        <w:rPr>
          <w:lang w:val="ro-RO"/>
        </w:rPr>
      </w:pPr>
      <w:r w:rsidRPr="00EE3248">
        <w:rPr>
          <w:lang w:val="ro-RO"/>
        </w:rPr>
        <w:t>Acest document conține conținut furnizat de DNV. Vă rugăm să rețineți următoarele:</w:t>
      </w:r>
    </w:p>
    <w:p w14:paraId="10BE783F" w14:textId="77777777" w:rsidR="008723DE" w:rsidRPr="00EE3248" w:rsidRDefault="00A57D5E" w:rsidP="00AA35EE">
      <w:pPr>
        <w:pStyle w:val="BodyText"/>
        <w:rPr>
          <w:lang w:val="ro-RO"/>
        </w:rPr>
      </w:pPr>
      <w:r w:rsidRPr="00EE3248">
        <w:rPr>
          <w:b/>
          <w:bCs/>
          <w:lang w:val="ro-RO"/>
        </w:rPr>
        <w:t>Garanții etice</w:t>
      </w:r>
      <w:r w:rsidRPr="00EE3248">
        <w:rPr>
          <w:b/>
          <w:bCs/>
          <w:lang w:val="ro-RO"/>
        </w:rPr>
        <w:br/>
      </w:r>
      <w:r w:rsidRPr="00EE3248">
        <w:rPr>
          <w:lang w:val="ro-RO"/>
        </w:rPr>
        <w:t>Pentru a menține integritatea și imparțialitatea esențiale pentru rolurile sale de terță parte, DNV efectuează evaluări inițiale ale conflictelor de interese înainte de a se angaja în servicii de consultanță.</w:t>
      </w:r>
    </w:p>
    <w:p w14:paraId="7617CDF8" w14:textId="77777777" w:rsidR="008723DE" w:rsidRPr="00EE3248" w:rsidRDefault="00A57D5E" w:rsidP="00AA35EE">
      <w:pPr>
        <w:pStyle w:val="BodyText"/>
        <w:rPr>
          <w:lang w:val="ro-RO"/>
        </w:rPr>
      </w:pPr>
      <w:r w:rsidRPr="00EE3248">
        <w:rPr>
          <w:b/>
          <w:bCs/>
          <w:lang w:val="ro-RO"/>
        </w:rPr>
        <w:t>Prioritatea rolurilor</w:t>
      </w:r>
      <w:r w:rsidRPr="00EE3248">
        <w:rPr>
          <w:b/>
          <w:bCs/>
          <w:lang w:val="ro-RO"/>
        </w:rPr>
        <w:br/>
      </w:r>
      <w:r w:rsidRPr="00EE3248">
        <w:rPr>
          <w:lang w:val="ro-RO"/>
        </w:rPr>
        <w:t>Acest raport este generat de DNV în calitatea sa de consultant, în urma evaluărilor privind conflictele de interese. Acesta este separat de responsabilitățile DNV în calitate de furnizor terț de asigurare. În cazul în care există suprapuneri, activitățile de asigurare desfășurate de DNV vor fi independente și vor avea prioritate față de serviciile de consultanță prestate.</w:t>
      </w:r>
    </w:p>
    <w:p w14:paraId="0A458F12" w14:textId="77777777" w:rsidR="008723DE" w:rsidRPr="00EE3248" w:rsidRDefault="00A57D5E" w:rsidP="00AA35EE">
      <w:pPr>
        <w:pStyle w:val="BodyText"/>
        <w:rPr>
          <w:lang w:val="ro-RO"/>
        </w:rPr>
      </w:pPr>
      <w:r w:rsidRPr="00EE3248">
        <w:rPr>
          <w:b/>
          <w:bCs/>
          <w:lang w:val="ro-RO"/>
        </w:rPr>
        <w:t>Limitarea asigurării viitoare</w:t>
      </w:r>
      <w:r w:rsidRPr="00EE3248">
        <w:rPr>
          <w:b/>
          <w:bCs/>
          <w:lang w:val="ro-RO"/>
        </w:rPr>
        <w:br/>
      </w:r>
      <w:r w:rsidRPr="00EE3248">
        <w:rPr>
          <w:lang w:val="ro-RO"/>
        </w:rPr>
        <w:t>Conținutul prezentului document nu va obliga sau influența judecata independentă și imparțială a DNV în cadrul oricăror activități viitoare de asigurare efectuate de terți împreună cu DNV.</w:t>
      </w:r>
    </w:p>
    <w:p w14:paraId="298E4F47" w14:textId="77777777" w:rsidR="008723DE" w:rsidRPr="00EE3248" w:rsidRDefault="00A57D5E" w:rsidP="00AA35EE">
      <w:pPr>
        <w:pStyle w:val="BodyText"/>
        <w:rPr>
          <w:lang w:val="ro-RO"/>
        </w:rPr>
      </w:pPr>
      <w:r w:rsidRPr="00EE3248">
        <w:rPr>
          <w:b/>
          <w:bCs/>
          <w:lang w:val="ro-RO"/>
        </w:rPr>
        <w:t>Verificarea conformității</w:t>
      </w:r>
      <w:r w:rsidRPr="00EE3248">
        <w:rPr>
          <w:b/>
          <w:bCs/>
          <w:lang w:val="ro-RO"/>
        </w:rPr>
        <w:br/>
      </w:r>
      <w:r w:rsidRPr="00EE3248">
        <w:rPr>
          <w:lang w:val="ro-RO"/>
        </w:rPr>
        <w:t>Conformitatea DNV cu standardele etice și industriale în ceea ce privește separarea rolurilor DNV este supusă unor verificări externe periodice.</w:t>
      </w:r>
    </w:p>
    <w:p w14:paraId="538410F0" w14:textId="77777777" w:rsidR="008723DE" w:rsidRPr="00EE3248" w:rsidRDefault="00A57D5E">
      <w:pPr>
        <w:rPr>
          <w:sz w:val="2"/>
          <w:lang w:val="ro-RO"/>
        </w:rPr>
      </w:pPr>
      <w:r w:rsidRPr="00EE3248">
        <w:rPr>
          <w:lang w:val="ro-RO"/>
        </w:rPr>
        <w:br w:type="page"/>
      </w:r>
    </w:p>
    <w:p w14:paraId="0C8A9F3B" w14:textId="77777777" w:rsidR="008723DE" w:rsidRPr="00EE3248" w:rsidRDefault="00A57D5E">
      <w:pPr>
        <w:rPr>
          <w:sz w:val="2"/>
          <w:lang w:val="fr-FR"/>
        </w:rPr>
      </w:pPr>
      <w:r w:rsidRPr="00EE3248">
        <w:rPr>
          <w:sz w:val="2"/>
          <w:lang w:val="fr-FR"/>
        </w:rPr>
        <w:lastRenderedPageBreak/>
        <w:t xml:space="preserve"> </w:t>
      </w:r>
    </w:p>
    <w:p w14:paraId="3D0B5E52" w14:textId="77777777" w:rsidR="008723DE" w:rsidRPr="008723DE" w:rsidRDefault="00A57D5E" w:rsidP="00816AC2">
      <w:pPr>
        <w:pStyle w:val="Heading8"/>
        <w:rPr>
          <w:lang w:val="en-US"/>
        </w:rPr>
      </w:pPr>
      <w:proofErr w:type="spellStart"/>
      <w:r w:rsidRPr="008723DE">
        <w:rPr>
          <w:lang w:val="en-US"/>
        </w:rPr>
        <w:t>Cuprins</w:t>
      </w:r>
      <w:proofErr w:type="spellEnd"/>
    </w:p>
    <w:p w14:paraId="597DF78F" w14:textId="0B15EBDB" w:rsidR="00850306" w:rsidRDefault="00A57D5E">
      <w:pPr>
        <w:pStyle w:val="TOC1"/>
        <w:rPr>
          <w:rFonts w:asciiTheme="minorHAnsi" w:hAnsiTheme="minorHAnsi" w:cstheme="minorBidi"/>
          <w:caps w:val="0"/>
          <w:kern w:val="2"/>
          <w:sz w:val="24"/>
          <w:szCs w:val="24"/>
          <w:lang w:val="en-US" w:eastAsia="en-US"/>
          <w14:ligatures w14:val="standardContextual"/>
        </w:rPr>
      </w:pPr>
      <w:r w:rsidRPr="008723DE">
        <w:rPr>
          <w:lang w:val="en-US"/>
        </w:rPr>
        <w:fldChar w:fldCharType="begin"/>
      </w:r>
      <w:r w:rsidRPr="008723DE">
        <w:rPr>
          <w:lang w:val="en-US"/>
        </w:rPr>
        <w:instrText xml:space="preserve"> toc \o "1-2" \H \Z \U </w:instrText>
      </w:r>
      <w:r w:rsidRPr="008723DE">
        <w:rPr>
          <w:lang w:val="en-US"/>
        </w:rPr>
        <w:fldChar w:fldCharType="separate"/>
      </w:r>
      <w:hyperlink w:anchor="_Toc227662302" w:history="1">
        <w:r w:rsidR="00850306" w:rsidRPr="00256D22">
          <w:rPr>
            <w:rStyle w:val="Hyperlink"/>
            <w:lang w:val="en-US"/>
          </w:rPr>
          <w:t>ACRONIME</w:t>
        </w:r>
        <w:r w:rsidR="00850306">
          <w:rPr>
            <w:webHidden/>
          </w:rPr>
          <w:tab/>
        </w:r>
        <w:r w:rsidR="00850306">
          <w:rPr>
            <w:webHidden/>
          </w:rPr>
          <w:fldChar w:fldCharType="begin"/>
        </w:r>
        <w:r w:rsidR="00850306">
          <w:rPr>
            <w:webHidden/>
          </w:rPr>
          <w:instrText xml:space="preserve"> PAGEREF _Toc227662302 \h </w:instrText>
        </w:r>
        <w:r w:rsidR="00850306">
          <w:rPr>
            <w:webHidden/>
          </w:rPr>
        </w:r>
        <w:r w:rsidR="00850306">
          <w:rPr>
            <w:webHidden/>
          </w:rPr>
          <w:fldChar w:fldCharType="separate"/>
        </w:r>
        <w:r w:rsidR="008A653B">
          <w:rPr>
            <w:webHidden/>
          </w:rPr>
          <w:t>4</w:t>
        </w:r>
        <w:r w:rsidR="00850306">
          <w:rPr>
            <w:webHidden/>
          </w:rPr>
          <w:fldChar w:fldCharType="end"/>
        </w:r>
      </w:hyperlink>
    </w:p>
    <w:p w14:paraId="508F0629" w14:textId="5D0088EB" w:rsidR="00850306" w:rsidRDefault="00850306">
      <w:pPr>
        <w:pStyle w:val="TOC1"/>
        <w:rPr>
          <w:rFonts w:asciiTheme="minorHAnsi" w:hAnsiTheme="minorHAnsi" w:cstheme="minorBidi"/>
          <w:caps w:val="0"/>
          <w:kern w:val="2"/>
          <w:sz w:val="24"/>
          <w:szCs w:val="24"/>
          <w:lang w:val="en-US" w:eastAsia="en-US"/>
          <w14:ligatures w14:val="standardContextual"/>
        </w:rPr>
      </w:pPr>
      <w:hyperlink w:anchor="_Toc227662303" w:history="1">
        <w:r w:rsidRPr="00256D22">
          <w:rPr>
            <w:rStyle w:val="Hyperlink"/>
            <w:lang w:val="en-US"/>
          </w:rPr>
          <w:t>1</w:t>
        </w:r>
        <w:r>
          <w:rPr>
            <w:rFonts w:asciiTheme="minorHAnsi" w:hAnsiTheme="minorHAnsi" w:cstheme="minorBidi"/>
            <w:caps w:val="0"/>
            <w:kern w:val="2"/>
            <w:sz w:val="24"/>
            <w:szCs w:val="24"/>
            <w:lang w:val="en-US" w:eastAsia="en-US"/>
            <w14:ligatures w14:val="standardContextual"/>
          </w:rPr>
          <w:tab/>
        </w:r>
        <w:r w:rsidRPr="00256D22">
          <w:rPr>
            <w:rStyle w:val="Hyperlink"/>
            <w:lang w:val="en-US"/>
          </w:rPr>
          <w:t>INTRODUCERE</w:t>
        </w:r>
        <w:r>
          <w:rPr>
            <w:webHidden/>
          </w:rPr>
          <w:tab/>
        </w:r>
        <w:r>
          <w:rPr>
            <w:webHidden/>
          </w:rPr>
          <w:fldChar w:fldCharType="begin"/>
        </w:r>
        <w:r>
          <w:rPr>
            <w:webHidden/>
          </w:rPr>
          <w:instrText xml:space="preserve"> PAGEREF _Toc227662303 \h </w:instrText>
        </w:r>
        <w:r>
          <w:rPr>
            <w:webHidden/>
          </w:rPr>
        </w:r>
        <w:r>
          <w:rPr>
            <w:webHidden/>
          </w:rPr>
          <w:fldChar w:fldCharType="separate"/>
        </w:r>
        <w:r w:rsidR="008A653B">
          <w:rPr>
            <w:webHidden/>
          </w:rPr>
          <w:t>6</w:t>
        </w:r>
        <w:r>
          <w:rPr>
            <w:webHidden/>
          </w:rPr>
          <w:fldChar w:fldCharType="end"/>
        </w:r>
      </w:hyperlink>
    </w:p>
    <w:p w14:paraId="19EC2B3D" w14:textId="3F0F07D9" w:rsidR="00850306" w:rsidRDefault="00850306">
      <w:pPr>
        <w:pStyle w:val="TOC2"/>
        <w:rPr>
          <w:rFonts w:asciiTheme="minorHAnsi" w:hAnsiTheme="minorHAnsi" w:cstheme="minorBidi"/>
          <w:kern w:val="2"/>
          <w:sz w:val="24"/>
          <w:szCs w:val="24"/>
          <w:lang w:val="en-US" w:eastAsia="en-US"/>
          <w14:ligatures w14:val="standardContextual"/>
        </w:rPr>
      </w:pPr>
      <w:hyperlink w:anchor="_Toc227662304" w:history="1">
        <w:r w:rsidRPr="00256D22">
          <w:rPr>
            <w:rStyle w:val="Hyperlink"/>
            <w:lang w:val="en-US"/>
          </w:rPr>
          <w:t>1.1</w:t>
        </w:r>
        <w:r>
          <w:rPr>
            <w:rFonts w:asciiTheme="minorHAnsi" w:hAnsiTheme="minorHAnsi" w:cstheme="minorBidi"/>
            <w:kern w:val="2"/>
            <w:sz w:val="24"/>
            <w:szCs w:val="24"/>
            <w:lang w:val="en-US" w:eastAsia="en-US"/>
            <w14:ligatures w14:val="standardContextual"/>
          </w:rPr>
          <w:tab/>
        </w:r>
        <w:r w:rsidRPr="00256D22">
          <w:rPr>
            <w:rStyle w:val="Hyperlink"/>
            <w:lang w:val="en-US"/>
          </w:rPr>
          <w:t>Contextul și obiectivul studiului</w:t>
        </w:r>
        <w:r>
          <w:rPr>
            <w:webHidden/>
          </w:rPr>
          <w:tab/>
        </w:r>
        <w:r>
          <w:rPr>
            <w:webHidden/>
          </w:rPr>
          <w:fldChar w:fldCharType="begin"/>
        </w:r>
        <w:r>
          <w:rPr>
            <w:webHidden/>
          </w:rPr>
          <w:instrText xml:space="preserve"> PAGEREF _Toc227662304 \h </w:instrText>
        </w:r>
        <w:r>
          <w:rPr>
            <w:webHidden/>
          </w:rPr>
        </w:r>
        <w:r>
          <w:rPr>
            <w:webHidden/>
          </w:rPr>
          <w:fldChar w:fldCharType="separate"/>
        </w:r>
        <w:r w:rsidR="008A653B">
          <w:rPr>
            <w:webHidden/>
          </w:rPr>
          <w:t>6</w:t>
        </w:r>
        <w:r>
          <w:rPr>
            <w:webHidden/>
          </w:rPr>
          <w:fldChar w:fldCharType="end"/>
        </w:r>
      </w:hyperlink>
    </w:p>
    <w:p w14:paraId="14437C8F" w14:textId="42EF5AF7" w:rsidR="00850306" w:rsidRDefault="00850306">
      <w:pPr>
        <w:pStyle w:val="TOC2"/>
        <w:rPr>
          <w:rFonts w:asciiTheme="minorHAnsi" w:hAnsiTheme="minorHAnsi" w:cstheme="minorBidi"/>
          <w:kern w:val="2"/>
          <w:sz w:val="24"/>
          <w:szCs w:val="24"/>
          <w:lang w:val="en-US" w:eastAsia="en-US"/>
          <w14:ligatures w14:val="standardContextual"/>
        </w:rPr>
      </w:pPr>
      <w:hyperlink w:anchor="_Toc227662305" w:history="1">
        <w:r w:rsidRPr="00256D22">
          <w:rPr>
            <w:rStyle w:val="Hyperlink"/>
            <w:lang w:val="en-US"/>
          </w:rPr>
          <w:t>1.2</w:t>
        </w:r>
        <w:r>
          <w:rPr>
            <w:rFonts w:asciiTheme="minorHAnsi" w:hAnsiTheme="minorHAnsi" w:cstheme="minorBidi"/>
            <w:kern w:val="2"/>
            <w:sz w:val="24"/>
            <w:szCs w:val="24"/>
            <w:lang w:val="en-US" w:eastAsia="en-US"/>
            <w14:ligatures w14:val="standardContextual"/>
          </w:rPr>
          <w:tab/>
        </w:r>
        <w:r w:rsidRPr="00256D22">
          <w:rPr>
            <w:rStyle w:val="Hyperlink"/>
            <w:lang w:val="en-US"/>
          </w:rPr>
          <w:t>Descrierea proiectului și locația</w:t>
        </w:r>
        <w:r>
          <w:rPr>
            <w:webHidden/>
          </w:rPr>
          <w:tab/>
        </w:r>
        <w:r>
          <w:rPr>
            <w:webHidden/>
          </w:rPr>
          <w:fldChar w:fldCharType="begin"/>
        </w:r>
        <w:r>
          <w:rPr>
            <w:webHidden/>
          </w:rPr>
          <w:instrText xml:space="preserve"> PAGEREF _Toc227662305 \h </w:instrText>
        </w:r>
        <w:r>
          <w:rPr>
            <w:webHidden/>
          </w:rPr>
        </w:r>
        <w:r>
          <w:rPr>
            <w:webHidden/>
          </w:rPr>
          <w:fldChar w:fldCharType="separate"/>
        </w:r>
        <w:r w:rsidR="008A653B">
          <w:rPr>
            <w:webHidden/>
          </w:rPr>
          <w:t>6</w:t>
        </w:r>
        <w:r>
          <w:rPr>
            <w:webHidden/>
          </w:rPr>
          <w:fldChar w:fldCharType="end"/>
        </w:r>
      </w:hyperlink>
    </w:p>
    <w:p w14:paraId="7C0E32AB" w14:textId="6EC368D3" w:rsidR="00850306" w:rsidRDefault="00850306">
      <w:pPr>
        <w:pStyle w:val="TOC2"/>
        <w:rPr>
          <w:rFonts w:asciiTheme="minorHAnsi" w:hAnsiTheme="minorHAnsi" w:cstheme="minorBidi"/>
          <w:kern w:val="2"/>
          <w:sz w:val="24"/>
          <w:szCs w:val="24"/>
          <w:lang w:val="en-US" w:eastAsia="en-US"/>
          <w14:ligatures w14:val="standardContextual"/>
        </w:rPr>
      </w:pPr>
      <w:hyperlink w:anchor="_Toc227662306" w:history="1">
        <w:r w:rsidRPr="00256D22">
          <w:rPr>
            <w:rStyle w:val="Hyperlink"/>
            <w:lang w:val="en-US"/>
          </w:rPr>
          <w:t>1.3</w:t>
        </w:r>
        <w:r>
          <w:rPr>
            <w:rFonts w:asciiTheme="minorHAnsi" w:hAnsiTheme="minorHAnsi" w:cstheme="minorBidi"/>
            <w:kern w:val="2"/>
            <w:sz w:val="24"/>
            <w:szCs w:val="24"/>
            <w:lang w:val="en-US" w:eastAsia="en-US"/>
            <w14:ligatures w14:val="standardContextual"/>
          </w:rPr>
          <w:tab/>
        </w:r>
        <w:r w:rsidRPr="00256D22">
          <w:rPr>
            <w:rStyle w:val="Hyperlink"/>
            <w:lang w:val="en-US"/>
          </w:rPr>
          <w:t>Alte proiecte</w:t>
        </w:r>
        <w:r>
          <w:rPr>
            <w:webHidden/>
          </w:rPr>
          <w:tab/>
        </w:r>
        <w:r>
          <w:rPr>
            <w:webHidden/>
          </w:rPr>
          <w:fldChar w:fldCharType="begin"/>
        </w:r>
        <w:r>
          <w:rPr>
            <w:webHidden/>
          </w:rPr>
          <w:instrText xml:space="preserve"> PAGEREF _Toc227662306 \h </w:instrText>
        </w:r>
        <w:r>
          <w:rPr>
            <w:webHidden/>
          </w:rPr>
        </w:r>
        <w:r>
          <w:rPr>
            <w:webHidden/>
          </w:rPr>
          <w:fldChar w:fldCharType="separate"/>
        </w:r>
        <w:r w:rsidR="008A653B">
          <w:rPr>
            <w:webHidden/>
          </w:rPr>
          <w:t>8</w:t>
        </w:r>
        <w:r>
          <w:rPr>
            <w:webHidden/>
          </w:rPr>
          <w:fldChar w:fldCharType="end"/>
        </w:r>
      </w:hyperlink>
    </w:p>
    <w:p w14:paraId="47BAB737" w14:textId="5D200894" w:rsidR="00850306" w:rsidRDefault="00850306">
      <w:pPr>
        <w:pStyle w:val="TOC2"/>
        <w:rPr>
          <w:rFonts w:asciiTheme="minorHAnsi" w:hAnsiTheme="minorHAnsi" w:cstheme="minorBidi"/>
          <w:kern w:val="2"/>
          <w:sz w:val="24"/>
          <w:szCs w:val="24"/>
          <w:lang w:val="en-US" w:eastAsia="en-US"/>
          <w14:ligatures w14:val="standardContextual"/>
        </w:rPr>
      </w:pPr>
      <w:hyperlink w:anchor="_Toc227662307" w:history="1">
        <w:r w:rsidRPr="00256D22">
          <w:rPr>
            <w:rStyle w:val="Hyperlink"/>
            <w:lang w:val="en-US"/>
          </w:rPr>
          <w:t>1.4</w:t>
        </w:r>
        <w:r>
          <w:rPr>
            <w:rFonts w:asciiTheme="minorHAnsi" w:hAnsiTheme="minorHAnsi" w:cstheme="minorBidi"/>
            <w:kern w:val="2"/>
            <w:sz w:val="24"/>
            <w:szCs w:val="24"/>
            <w:lang w:val="en-US" w:eastAsia="en-US"/>
            <w14:ligatures w14:val="standardContextual"/>
          </w:rPr>
          <w:tab/>
        </w:r>
        <w:r w:rsidRPr="00256D22">
          <w:rPr>
            <w:rStyle w:val="Hyperlink"/>
            <w:lang w:val="en-US"/>
          </w:rPr>
          <w:t>Scopul prezentului document</w:t>
        </w:r>
        <w:r>
          <w:rPr>
            <w:webHidden/>
          </w:rPr>
          <w:tab/>
        </w:r>
        <w:r>
          <w:rPr>
            <w:webHidden/>
          </w:rPr>
          <w:fldChar w:fldCharType="begin"/>
        </w:r>
        <w:r>
          <w:rPr>
            <w:webHidden/>
          </w:rPr>
          <w:instrText xml:space="preserve"> PAGEREF _Toc227662307 \h </w:instrText>
        </w:r>
        <w:r>
          <w:rPr>
            <w:webHidden/>
          </w:rPr>
        </w:r>
        <w:r>
          <w:rPr>
            <w:webHidden/>
          </w:rPr>
          <w:fldChar w:fldCharType="separate"/>
        </w:r>
        <w:r w:rsidR="008A653B">
          <w:rPr>
            <w:webHidden/>
          </w:rPr>
          <w:t>10</w:t>
        </w:r>
        <w:r>
          <w:rPr>
            <w:webHidden/>
          </w:rPr>
          <w:fldChar w:fldCharType="end"/>
        </w:r>
      </w:hyperlink>
    </w:p>
    <w:p w14:paraId="6113A4CD" w14:textId="71837D97" w:rsidR="00850306" w:rsidRDefault="00850306">
      <w:pPr>
        <w:pStyle w:val="TOC2"/>
        <w:rPr>
          <w:rFonts w:asciiTheme="minorHAnsi" w:hAnsiTheme="minorHAnsi" w:cstheme="minorBidi"/>
          <w:kern w:val="2"/>
          <w:sz w:val="24"/>
          <w:szCs w:val="24"/>
          <w:lang w:val="en-US" w:eastAsia="en-US"/>
          <w14:ligatures w14:val="standardContextual"/>
        </w:rPr>
      </w:pPr>
      <w:hyperlink w:anchor="_Toc227662308" w:history="1">
        <w:r w:rsidRPr="00256D22">
          <w:rPr>
            <w:rStyle w:val="Hyperlink"/>
            <w:lang w:val="en-US"/>
          </w:rPr>
          <w:t>1.5</w:t>
        </w:r>
        <w:r>
          <w:rPr>
            <w:rFonts w:asciiTheme="minorHAnsi" w:hAnsiTheme="minorHAnsi" w:cstheme="minorBidi"/>
            <w:kern w:val="2"/>
            <w:sz w:val="24"/>
            <w:szCs w:val="24"/>
            <w:lang w:val="en-US" w:eastAsia="en-US"/>
            <w14:ligatures w14:val="standardContextual"/>
          </w:rPr>
          <w:tab/>
        </w:r>
        <w:r w:rsidRPr="00256D22">
          <w:rPr>
            <w:rStyle w:val="Hyperlink"/>
            <w:lang w:val="en-US"/>
          </w:rPr>
          <w:t>Standarde și linii directoare relevante</w:t>
        </w:r>
        <w:r>
          <w:rPr>
            <w:webHidden/>
          </w:rPr>
          <w:tab/>
        </w:r>
        <w:r>
          <w:rPr>
            <w:webHidden/>
          </w:rPr>
          <w:fldChar w:fldCharType="begin"/>
        </w:r>
        <w:r>
          <w:rPr>
            <w:webHidden/>
          </w:rPr>
          <w:instrText xml:space="preserve"> PAGEREF _Toc227662308 \h </w:instrText>
        </w:r>
        <w:r>
          <w:rPr>
            <w:webHidden/>
          </w:rPr>
        </w:r>
        <w:r>
          <w:rPr>
            <w:webHidden/>
          </w:rPr>
          <w:fldChar w:fldCharType="separate"/>
        </w:r>
        <w:r w:rsidR="008A653B">
          <w:rPr>
            <w:webHidden/>
          </w:rPr>
          <w:t>10</w:t>
        </w:r>
        <w:r>
          <w:rPr>
            <w:webHidden/>
          </w:rPr>
          <w:fldChar w:fldCharType="end"/>
        </w:r>
      </w:hyperlink>
    </w:p>
    <w:p w14:paraId="49A634EC" w14:textId="0CB7585E" w:rsidR="00850306" w:rsidRDefault="00850306">
      <w:pPr>
        <w:pStyle w:val="TOC2"/>
        <w:rPr>
          <w:rFonts w:asciiTheme="minorHAnsi" w:hAnsiTheme="minorHAnsi" w:cstheme="minorBidi"/>
          <w:kern w:val="2"/>
          <w:sz w:val="24"/>
          <w:szCs w:val="24"/>
          <w:lang w:val="en-US" w:eastAsia="en-US"/>
          <w14:ligatures w14:val="standardContextual"/>
        </w:rPr>
      </w:pPr>
      <w:hyperlink w:anchor="_Toc227662309" w:history="1">
        <w:r w:rsidRPr="00256D22">
          <w:rPr>
            <w:rStyle w:val="Hyperlink"/>
            <w:lang w:val="en-US"/>
          </w:rPr>
          <w:t>1.6</w:t>
        </w:r>
        <w:r>
          <w:rPr>
            <w:rFonts w:asciiTheme="minorHAnsi" w:hAnsiTheme="minorHAnsi" w:cstheme="minorBidi"/>
            <w:kern w:val="2"/>
            <w:sz w:val="24"/>
            <w:szCs w:val="24"/>
            <w:lang w:val="en-US" w:eastAsia="en-US"/>
            <w14:ligatures w14:val="standardContextual"/>
          </w:rPr>
          <w:tab/>
        </w:r>
        <w:r w:rsidRPr="00256D22">
          <w:rPr>
            <w:rStyle w:val="Hyperlink"/>
            <w:lang w:val="en-US"/>
          </w:rPr>
          <w:t>Terminologie cheie</w:t>
        </w:r>
        <w:r>
          <w:rPr>
            <w:webHidden/>
          </w:rPr>
          <w:tab/>
        </w:r>
        <w:r>
          <w:rPr>
            <w:webHidden/>
          </w:rPr>
          <w:fldChar w:fldCharType="begin"/>
        </w:r>
        <w:r>
          <w:rPr>
            <w:webHidden/>
          </w:rPr>
          <w:instrText xml:space="preserve"> PAGEREF _Toc227662309 \h </w:instrText>
        </w:r>
        <w:r>
          <w:rPr>
            <w:webHidden/>
          </w:rPr>
        </w:r>
        <w:r>
          <w:rPr>
            <w:webHidden/>
          </w:rPr>
          <w:fldChar w:fldCharType="separate"/>
        </w:r>
        <w:r w:rsidR="008A653B">
          <w:rPr>
            <w:webHidden/>
          </w:rPr>
          <w:t>10</w:t>
        </w:r>
        <w:r>
          <w:rPr>
            <w:webHidden/>
          </w:rPr>
          <w:fldChar w:fldCharType="end"/>
        </w:r>
      </w:hyperlink>
    </w:p>
    <w:p w14:paraId="08492385" w14:textId="2DD823BA" w:rsidR="00850306" w:rsidRDefault="00850306">
      <w:pPr>
        <w:pStyle w:val="TOC1"/>
        <w:rPr>
          <w:rFonts w:asciiTheme="minorHAnsi" w:hAnsiTheme="minorHAnsi" w:cstheme="minorBidi"/>
          <w:caps w:val="0"/>
          <w:kern w:val="2"/>
          <w:sz w:val="24"/>
          <w:szCs w:val="24"/>
          <w:lang w:val="en-US" w:eastAsia="en-US"/>
          <w14:ligatures w14:val="standardContextual"/>
        </w:rPr>
      </w:pPr>
      <w:hyperlink w:anchor="_Toc227662310" w:history="1">
        <w:r w:rsidRPr="00256D22">
          <w:rPr>
            <w:rStyle w:val="Hyperlink"/>
            <w:lang w:val="en-US"/>
          </w:rPr>
          <w:t>2</w:t>
        </w:r>
        <w:r>
          <w:rPr>
            <w:rFonts w:asciiTheme="minorHAnsi" w:hAnsiTheme="minorHAnsi" w:cstheme="minorBidi"/>
            <w:caps w:val="0"/>
            <w:kern w:val="2"/>
            <w:sz w:val="24"/>
            <w:szCs w:val="24"/>
            <w:lang w:val="en-US" w:eastAsia="en-US"/>
            <w14:ligatures w14:val="standardContextual"/>
          </w:rPr>
          <w:tab/>
        </w:r>
        <w:r w:rsidRPr="00256D22">
          <w:rPr>
            <w:rStyle w:val="Hyperlink"/>
            <w:lang w:val="en-US"/>
          </w:rPr>
          <w:t>METODOLOGIE</w:t>
        </w:r>
        <w:r>
          <w:rPr>
            <w:webHidden/>
          </w:rPr>
          <w:tab/>
        </w:r>
        <w:r>
          <w:rPr>
            <w:webHidden/>
          </w:rPr>
          <w:fldChar w:fldCharType="begin"/>
        </w:r>
        <w:r>
          <w:rPr>
            <w:webHidden/>
          </w:rPr>
          <w:instrText xml:space="preserve"> PAGEREF _Toc227662310 \h </w:instrText>
        </w:r>
        <w:r>
          <w:rPr>
            <w:webHidden/>
          </w:rPr>
        </w:r>
        <w:r>
          <w:rPr>
            <w:webHidden/>
          </w:rPr>
          <w:fldChar w:fldCharType="separate"/>
        </w:r>
        <w:r w:rsidR="008A653B">
          <w:rPr>
            <w:webHidden/>
          </w:rPr>
          <w:t>11</w:t>
        </w:r>
        <w:r>
          <w:rPr>
            <w:webHidden/>
          </w:rPr>
          <w:fldChar w:fldCharType="end"/>
        </w:r>
      </w:hyperlink>
    </w:p>
    <w:p w14:paraId="78E45A5D" w14:textId="5D73A095" w:rsidR="00850306" w:rsidRDefault="00850306">
      <w:pPr>
        <w:pStyle w:val="TOC2"/>
        <w:rPr>
          <w:rFonts w:asciiTheme="minorHAnsi" w:hAnsiTheme="minorHAnsi" w:cstheme="minorBidi"/>
          <w:kern w:val="2"/>
          <w:sz w:val="24"/>
          <w:szCs w:val="24"/>
          <w:lang w:val="en-US" w:eastAsia="en-US"/>
          <w14:ligatures w14:val="standardContextual"/>
        </w:rPr>
      </w:pPr>
      <w:hyperlink w:anchor="_Toc227662311" w:history="1">
        <w:r w:rsidRPr="00256D22">
          <w:rPr>
            <w:rStyle w:val="Hyperlink"/>
            <w:lang w:val="en-US"/>
          </w:rPr>
          <w:t>2.1</w:t>
        </w:r>
        <w:r>
          <w:rPr>
            <w:rFonts w:asciiTheme="minorHAnsi" w:hAnsiTheme="minorHAnsi" w:cstheme="minorBidi"/>
            <w:kern w:val="2"/>
            <w:sz w:val="24"/>
            <w:szCs w:val="24"/>
            <w:lang w:val="en-US" w:eastAsia="en-US"/>
            <w14:ligatures w14:val="standardContextual"/>
          </w:rPr>
          <w:tab/>
        </w:r>
        <w:r w:rsidRPr="00256D22">
          <w:rPr>
            <w:rStyle w:val="Hyperlink"/>
            <w:lang w:val="en-US"/>
          </w:rPr>
          <w:t>Abordare</w:t>
        </w:r>
        <w:r>
          <w:rPr>
            <w:webHidden/>
          </w:rPr>
          <w:tab/>
        </w:r>
        <w:r>
          <w:rPr>
            <w:webHidden/>
          </w:rPr>
          <w:fldChar w:fldCharType="begin"/>
        </w:r>
        <w:r>
          <w:rPr>
            <w:webHidden/>
          </w:rPr>
          <w:instrText xml:space="preserve"> PAGEREF _Toc227662311 \h </w:instrText>
        </w:r>
        <w:r>
          <w:rPr>
            <w:webHidden/>
          </w:rPr>
        </w:r>
        <w:r>
          <w:rPr>
            <w:webHidden/>
          </w:rPr>
          <w:fldChar w:fldCharType="separate"/>
        </w:r>
        <w:r w:rsidR="008A653B">
          <w:rPr>
            <w:webHidden/>
          </w:rPr>
          <w:t>11</w:t>
        </w:r>
        <w:r>
          <w:rPr>
            <w:webHidden/>
          </w:rPr>
          <w:fldChar w:fldCharType="end"/>
        </w:r>
      </w:hyperlink>
    </w:p>
    <w:p w14:paraId="6B6B92B3" w14:textId="37393A25" w:rsidR="00850306" w:rsidRDefault="00850306">
      <w:pPr>
        <w:pStyle w:val="TOC2"/>
        <w:rPr>
          <w:rFonts w:asciiTheme="minorHAnsi" w:hAnsiTheme="minorHAnsi" w:cstheme="minorBidi"/>
          <w:kern w:val="2"/>
          <w:sz w:val="24"/>
          <w:szCs w:val="24"/>
          <w:lang w:val="en-US" w:eastAsia="en-US"/>
          <w14:ligatures w14:val="standardContextual"/>
        </w:rPr>
      </w:pPr>
      <w:hyperlink w:anchor="_Toc227662312" w:history="1">
        <w:r w:rsidRPr="00256D22">
          <w:rPr>
            <w:rStyle w:val="Hyperlink"/>
            <w:lang w:val="en-US"/>
          </w:rPr>
          <w:t>2.2</w:t>
        </w:r>
        <w:r>
          <w:rPr>
            <w:rFonts w:asciiTheme="minorHAnsi" w:hAnsiTheme="minorHAnsi" w:cstheme="minorBidi"/>
            <w:kern w:val="2"/>
            <w:sz w:val="24"/>
            <w:szCs w:val="24"/>
            <w:lang w:val="en-US" w:eastAsia="en-US"/>
            <w14:ligatures w14:val="standardContextual"/>
          </w:rPr>
          <w:tab/>
        </w:r>
        <w:r w:rsidRPr="00256D22">
          <w:rPr>
            <w:rStyle w:val="Hyperlink"/>
            <w:lang w:val="en-US"/>
          </w:rPr>
          <w:t>Surse de informații</w:t>
        </w:r>
        <w:r>
          <w:rPr>
            <w:webHidden/>
          </w:rPr>
          <w:tab/>
        </w:r>
        <w:r>
          <w:rPr>
            <w:webHidden/>
          </w:rPr>
          <w:fldChar w:fldCharType="begin"/>
        </w:r>
        <w:r>
          <w:rPr>
            <w:webHidden/>
          </w:rPr>
          <w:instrText xml:space="preserve"> PAGEREF _Toc227662312 \h </w:instrText>
        </w:r>
        <w:r>
          <w:rPr>
            <w:webHidden/>
          </w:rPr>
        </w:r>
        <w:r>
          <w:rPr>
            <w:webHidden/>
          </w:rPr>
          <w:fldChar w:fldCharType="separate"/>
        </w:r>
        <w:r w:rsidR="008A653B">
          <w:rPr>
            <w:webHidden/>
          </w:rPr>
          <w:t>12</w:t>
        </w:r>
        <w:r>
          <w:rPr>
            <w:webHidden/>
          </w:rPr>
          <w:fldChar w:fldCharType="end"/>
        </w:r>
      </w:hyperlink>
    </w:p>
    <w:p w14:paraId="18E7D30B" w14:textId="0985C986" w:rsidR="00850306" w:rsidRDefault="00850306">
      <w:pPr>
        <w:pStyle w:val="TOC2"/>
        <w:rPr>
          <w:rFonts w:asciiTheme="minorHAnsi" w:hAnsiTheme="minorHAnsi" w:cstheme="minorBidi"/>
          <w:kern w:val="2"/>
          <w:sz w:val="24"/>
          <w:szCs w:val="24"/>
          <w:lang w:val="en-US" w:eastAsia="en-US"/>
          <w14:ligatures w14:val="standardContextual"/>
        </w:rPr>
      </w:pPr>
      <w:hyperlink w:anchor="_Toc227662313" w:history="1">
        <w:r w:rsidRPr="00256D22">
          <w:rPr>
            <w:rStyle w:val="Hyperlink"/>
            <w:lang w:val="en-US"/>
          </w:rPr>
          <w:t>2.3</w:t>
        </w:r>
        <w:r>
          <w:rPr>
            <w:rFonts w:asciiTheme="minorHAnsi" w:hAnsiTheme="minorHAnsi" w:cstheme="minorBidi"/>
            <w:kern w:val="2"/>
            <w:sz w:val="24"/>
            <w:szCs w:val="24"/>
            <w:lang w:val="en-US" w:eastAsia="en-US"/>
            <w14:ligatures w14:val="standardContextual"/>
          </w:rPr>
          <w:tab/>
        </w:r>
        <w:r w:rsidRPr="00256D22">
          <w:rPr>
            <w:rStyle w:val="Hyperlink"/>
            <w:lang w:val="en-US"/>
          </w:rPr>
          <w:t>Ipoteze și limitări</w:t>
        </w:r>
        <w:r>
          <w:rPr>
            <w:webHidden/>
          </w:rPr>
          <w:tab/>
        </w:r>
        <w:r>
          <w:rPr>
            <w:webHidden/>
          </w:rPr>
          <w:fldChar w:fldCharType="begin"/>
        </w:r>
        <w:r>
          <w:rPr>
            <w:webHidden/>
          </w:rPr>
          <w:instrText xml:space="preserve"> PAGEREF _Toc227662313 \h </w:instrText>
        </w:r>
        <w:r>
          <w:rPr>
            <w:webHidden/>
          </w:rPr>
        </w:r>
        <w:r>
          <w:rPr>
            <w:webHidden/>
          </w:rPr>
          <w:fldChar w:fldCharType="separate"/>
        </w:r>
        <w:r w:rsidR="008A653B">
          <w:rPr>
            <w:webHidden/>
          </w:rPr>
          <w:t>12</w:t>
        </w:r>
        <w:r>
          <w:rPr>
            <w:webHidden/>
          </w:rPr>
          <w:fldChar w:fldCharType="end"/>
        </w:r>
      </w:hyperlink>
    </w:p>
    <w:p w14:paraId="109803C6" w14:textId="37B15084" w:rsidR="00850306" w:rsidRDefault="00850306">
      <w:pPr>
        <w:pStyle w:val="TOC1"/>
        <w:rPr>
          <w:rFonts w:asciiTheme="minorHAnsi" w:hAnsiTheme="minorHAnsi" w:cstheme="minorBidi"/>
          <w:caps w:val="0"/>
          <w:kern w:val="2"/>
          <w:sz w:val="24"/>
          <w:szCs w:val="24"/>
          <w:lang w:val="en-US" w:eastAsia="en-US"/>
          <w14:ligatures w14:val="standardContextual"/>
        </w:rPr>
      </w:pPr>
      <w:hyperlink w:anchor="_Toc227662314" w:history="1">
        <w:r w:rsidRPr="00256D22">
          <w:rPr>
            <w:rStyle w:val="Hyperlink"/>
            <w:lang w:val="en-US"/>
          </w:rPr>
          <w:t>3</w:t>
        </w:r>
        <w:r>
          <w:rPr>
            <w:rFonts w:asciiTheme="minorHAnsi" w:hAnsiTheme="minorHAnsi" w:cstheme="minorBidi"/>
            <w:caps w:val="0"/>
            <w:kern w:val="2"/>
            <w:sz w:val="24"/>
            <w:szCs w:val="24"/>
            <w:lang w:val="en-US" w:eastAsia="en-US"/>
            <w14:ligatures w14:val="standardContextual"/>
          </w:rPr>
          <w:tab/>
        </w:r>
        <w:r w:rsidRPr="00256D22">
          <w:rPr>
            <w:rStyle w:val="Hyperlink"/>
            <w:lang w:val="en-US"/>
          </w:rPr>
          <w:t>EVALUAREA IMPACTULUI CUMULATIV</w:t>
        </w:r>
        <w:r>
          <w:rPr>
            <w:webHidden/>
          </w:rPr>
          <w:tab/>
        </w:r>
        <w:r>
          <w:rPr>
            <w:webHidden/>
          </w:rPr>
          <w:fldChar w:fldCharType="begin"/>
        </w:r>
        <w:r>
          <w:rPr>
            <w:webHidden/>
          </w:rPr>
          <w:instrText xml:space="preserve"> PAGEREF _Toc227662314 \h </w:instrText>
        </w:r>
        <w:r>
          <w:rPr>
            <w:webHidden/>
          </w:rPr>
        </w:r>
        <w:r>
          <w:rPr>
            <w:webHidden/>
          </w:rPr>
          <w:fldChar w:fldCharType="separate"/>
        </w:r>
        <w:r w:rsidR="008A653B">
          <w:rPr>
            <w:webHidden/>
          </w:rPr>
          <w:t>12</w:t>
        </w:r>
        <w:r>
          <w:rPr>
            <w:webHidden/>
          </w:rPr>
          <w:fldChar w:fldCharType="end"/>
        </w:r>
      </w:hyperlink>
    </w:p>
    <w:p w14:paraId="32D56DF1" w14:textId="7C74446A" w:rsidR="00850306" w:rsidRDefault="00850306">
      <w:pPr>
        <w:pStyle w:val="TOC2"/>
        <w:rPr>
          <w:rFonts w:asciiTheme="minorHAnsi" w:hAnsiTheme="minorHAnsi" w:cstheme="minorBidi"/>
          <w:kern w:val="2"/>
          <w:sz w:val="24"/>
          <w:szCs w:val="24"/>
          <w:lang w:val="en-US" w:eastAsia="en-US"/>
          <w14:ligatures w14:val="standardContextual"/>
        </w:rPr>
      </w:pPr>
      <w:hyperlink w:anchor="_Toc227662315" w:history="1">
        <w:r w:rsidRPr="00256D22">
          <w:rPr>
            <w:rStyle w:val="Hyperlink"/>
            <w:lang w:val="en-US"/>
          </w:rPr>
          <w:t>3.1</w:t>
        </w:r>
        <w:r>
          <w:rPr>
            <w:rFonts w:asciiTheme="minorHAnsi" w:hAnsiTheme="minorHAnsi" w:cstheme="minorBidi"/>
            <w:kern w:val="2"/>
            <w:sz w:val="24"/>
            <w:szCs w:val="24"/>
            <w:lang w:val="en-US" w:eastAsia="en-US"/>
            <w14:ligatures w14:val="standardContextual"/>
          </w:rPr>
          <w:tab/>
        </w:r>
        <w:r w:rsidRPr="00256D22">
          <w:rPr>
            <w:rStyle w:val="Hyperlink"/>
            <w:lang w:val="en-US"/>
          </w:rPr>
          <w:t>Etapa 1: Definirea limitelor spațiale și temporale</w:t>
        </w:r>
        <w:r>
          <w:rPr>
            <w:webHidden/>
          </w:rPr>
          <w:tab/>
        </w:r>
        <w:r>
          <w:rPr>
            <w:webHidden/>
          </w:rPr>
          <w:fldChar w:fldCharType="begin"/>
        </w:r>
        <w:r>
          <w:rPr>
            <w:webHidden/>
          </w:rPr>
          <w:instrText xml:space="preserve"> PAGEREF _Toc227662315 \h </w:instrText>
        </w:r>
        <w:r>
          <w:rPr>
            <w:webHidden/>
          </w:rPr>
        </w:r>
        <w:r>
          <w:rPr>
            <w:webHidden/>
          </w:rPr>
          <w:fldChar w:fldCharType="separate"/>
        </w:r>
        <w:r w:rsidR="008A653B">
          <w:rPr>
            <w:webHidden/>
          </w:rPr>
          <w:t>12</w:t>
        </w:r>
        <w:r>
          <w:rPr>
            <w:webHidden/>
          </w:rPr>
          <w:fldChar w:fldCharType="end"/>
        </w:r>
      </w:hyperlink>
    </w:p>
    <w:p w14:paraId="40E77411" w14:textId="6035132C" w:rsidR="00850306" w:rsidRDefault="00850306">
      <w:pPr>
        <w:pStyle w:val="TOC2"/>
        <w:rPr>
          <w:rFonts w:asciiTheme="minorHAnsi" w:hAnsiTheme="minorHAnsi" w:cstheme="minorBidi"/>
          <w:kern w:val="2"/>
          <w:sz w:val="24"/>
          <w:szCs w:val="24"/>
          <w:lang w:val="en-US" w:eastAsia="en-US"/>
          <w14:ligatures w14:val="standardContextual"/>
        </w:rPr>
      </w:pPr>
      <w:hyperlink w:anchor="_Toc227662316" w:history="1">
        <w:r w:rsidRPr="00256D22">
          <w:rPr>
            <w:rStyle w:val="Hyperlink"/>
            <w:lang w:val="en-US"/>
          </w:rPr>
          <w:t>3.2</w:t>
        </w:r>
        <w:r>
          <w:rPr>
            <w:rFonts w:asciiTheme="minorHAnsi" w:hAnsiTheme="minorHAnsi" w:cstheme="minorBidi"/>
            <w:kern w:val="2"/>
            <w:sz w:val="24"/>
            <w:szCs w:val="24"/>
            <w:lang w:val="en-US" w:eastAsia="en-US"/>
            <w14:ligatures w14:val="standardContextual"/>
          </w:rPr>
          <w:tab/>
        </w:r>
        <w:r w:rsidRPr="00256D22">
          <w:rPr>
            <w:rStyle w:val="Hyperlink"/>
            <w:lang w:val="en-US"/>
          </w:rPr>
          <w:t>Etapa 2: Identificarea VEC</w:t>
        </w:r>
        <w:r>
          <w:rPr>
            <w:webHidden/>
          </w:rPr>
          <w:tab/>
        </w:r>
        <w:r>
          <w:rPr>
            <w:webHidden/>
          </w:rPr>
          <w:fldChar w:fldCharType="begin"/>
        </w:r>
        <w:r>
          <w:rPr>
            <w:webHidden/>
          </w:rPr>
          <w:instrText xml:space="preserve"> PAGEREF _Toc227662316 \h </w:instrText>
        </w:r>
        <w:r>
          <w:rPr>
            <w:webHidden/>
          </w:rPr>
        </w:r>
        <w:r>
          <w:rPr>
            <w:webHidden/>
          </w:rPr>
          <w:fldChar w:fldCharType="separate"/>
        </w:r>
        <w:r w:rsidR="008A653B">
          <w:rPr>
            <w:webHidden/>
          </w:rPr>
          <w:t>13</w:t>
        </w:r>
        <w:r>
          <w:rPr>
            <w:webHidden/>
          </w:rPr>
          <w:fldChar w:fldCharType="end"/>
        </w:r>
      </w:hyperlink>
    </w:p>
    <w:p w14:paraId="0A5C8EE4" w14:textId="3FDB21E6" w:rsidR="00850306" w:rsidRDefault="00850306">
      <w:pPr>
        <w:pStyle w:val="TOC2"/>
        <w:rPr>
          <w:rFonts w:asciiTheme="minorHAnsi" w:hAnsiTheme="minorHAnsi" w:cstheme="minorBidi"/>
          <w:kern w:val="2"/>
          <w:sz w:val="24"/>
          <w:szCs w:val="24"/>
          <w:lang w:val="en-US" w:eastAsia="en-US"/>
          <w14:ligatures w14:val="standardContextual"/>
        </w:rPr>
      </w:pPr>
      <w:hyperlink w:anchor="_Toc227662318" w:history="1">
        <w:r w:rsidRPr="00256D22">
          <w:rPr>
            <w:rStyle w:val="Hyperlink"/>
            <w:lang w:val="en-US"/>
          </w:rPr>
          <w:t>3.3</w:t>
        </w:r>
        <w:r>
          <w:rPr>
            <w:rFonts w:asciiTheme="minorHAnsi" w:hAnsiTheme="minorHAnsi" w:cstheme="minorBidi"/>
            <w:kern w:val="2"/>
            <w:sz w:val="24"/>
            <w:szCs w:val="24"/>
            <w:lang w:val="en-US" w:eastAsia="en-US"/>
            <w14:ligatures w14:val="standardContextual"/>
          </w:rPr>
          <w:tab/>
        </w:r>
        <w:r w:rsidRPr="00256D22">
          <w:rPr>
            <w:rStyle w:val="Hyperlink"/>
            <w:lang w:val="en-US"/>
          </w:rPr>
          <w:t>Etapa 3: Evaluarea stării elementelor de referință</w:t>
        </w:r>
        <w:r>
          <w:rPr>
            <w:webHidden/>
          </w:rPr>
          <w:tab/>
        </w:r>
        <w:r>
          <w:rPr>
            <w:webHidden/>
          </w:rPr>
          <w:fldChar w:fldCharType="begin"/>
        </w:r>
        <w:r>
          <w:rPr>
            <w:webHidden/>
          </w:rPr>
          <w:instrText xml:space="preserve"> PAGEREF _Toc227662318 \h </w:instrText>
        </w:r>
        <w:r>
          <w:rPr>
            <w:webHidden/>
          </w:rPr>
        </w:r>
        <w:r>
          <w:rPr>
            <w:webHidden/>
          </w:rPr>
          <w:fldChar w:fldCharType="separate"/>
        </w:r>
        <w:r w:rsidR="008A653B">
          <w:rPr>
            <w:webHidden/>
          </w:rPr>
          <w:t>15</w:t>
        </w:r>
        <w:r>
          <w:rPr>
            <w:webHidden/>
          </w:rPr>
          <w:fldChar w:fldCharType="end"/>
        </w:r>
      </w:hyperlink>
    </w:p>
    <w:p w14:paraId="1BE264B9" w14:textId="54FDB87A" w:rsidR="00850306" w:rsidRDefault="00850306">
      <w:pPr>
        <w:pStyle w:val="TOC2"/>
        <w:rPr>
          <w:rFonts w:asciiTheme="minorHAnsi" w:hAnsiTheme="minorHAnsi" w:cstheme="minorBidi"/>
          <w:kern w:val="2"/>
          <w:sz w:val="24"/>
          <w:szCs w:val="24"/>
          <w:lang w:val="en-US" w:eastAsia="en-US"/>
          <w14:ligatures w14:val="standardContextual"/>
        </w:rPr>
      </w:pPr>
      <w:hyperlink w:anchor="_Toc227662319" w:history="1">
        <w:r w:rsidRPr="00256D22">
          <w:rPr>
            <w:rStyle w:val="Hyperlink"/>
            <w:lang w:val="en-US"/>
          </w:rPr>
          <w:t>3.4</w:t>
        </w:r>
        <w:r>
          <w:rPr>
            <w:rFonts w:asciiTheme="minorHAnsi" w:hAnsiTheme="minorHAnsi" w:cstheme="minorBidi"/>
            <w:kern w:val="2"/>
            <w:sz w:val="24"/>
            <w:szCs w:val="24"/>
            <w:lang w:val="en-US" w:eastAsia="en-US"/>
            <w14:ligatures w14:val="standardContextual"/>
          </w:rPr>
          <w:tab/>
        </w:r>
        <w:r w:rsidRPr="00256D22">
          <w:rPr>
            <w:rStyle w:val="Hyperlink"/>
            <w:lang w:val="en-US"/>
          </w:rPr>
          <w:t>Etapa 4: Evaluarea impacturilor cumulative</w:t>
        </w:r>
        <w:r>
          <w:rPr>
            <w:webHidden/>
          </w:rPr>
          <w:tab/>
        </w:r>
        <w:r>
          <w:rPr>
            <w:webHidden/>
          </w:rPr>
          <w:fldChar w:fldCharType="begin"/>
        </w:r>
        <w:r>
          <w:rPr>
            <w:webHidden/>
          </w:rPr>
          <w:instrText xml:space="preserve"> PAGEREF _Toc227662319 \h </w:instrText>
        </w:r>
        <w:r>
          <w:rPr>
            <w:webHidden/>
          </w:rPr>
        </w:r>
        <w:r>
          <w:rPr>
            <w:webHidden/>
          </w:rPr>
          <w:fldChar w:fldCharType="separate"/>
        </w:r>
        <w:r w:rsidR="008A653B">
          <w:rPr>
            <w:webHidden/>
          </w:rPr>
          <w:t>25</w:t>
        </w:r>
        <w:r>
          <w:rPr>
            <w:webHidden/>
          </w:rPr>
          <w:fldChar w:fldCharType="end"/>
        </w:r>
      </w:hyperlink>
    </w:p>
    <w:p w14:paraId="573EC0E8" w14:textId="30A98E12" w:rsidR="00850306" w:rsidRDefault="00850306">
      <w:pPr>
        <w:pStyle w:val="TOC2"/>
        <w:rPr>
          <w:rFonts w:asciiTheme="minorHAnsi" w:hAnsiTheme="minorHAnsi" w:cstheme="minorBidi"/>
          <w:kern w:val="2"/>
          <w:sz w:val="24"/>
          <w:szCs w:val="24"/>
          <w:lang w:val="en-US" w:eastAsia="en-US"/>
          <w14:ligatures w14:val="standardContextual"/>
        </w:rPr>
      </w:pPr>
      <w:hyperlink w:anchor="_Toc227662320" w:history="1">
        <w:r w:rsidRPr="00256D22">
          <w:rPr>
            <w:rStyle w:val="Hyperlink"/>
            <w:lang w:val="en-US"/>
          </w:rPr>
          <w:t>3.5</w:t>
        </w:r>
        <w:r>
          <w:rPr>
            <w:rFonts w:asciiTheme="minorHAnsi" w:hAnsiTheme="minorHAnsi" w:cstheme="minorBidi"/>
            <w:kern w:val="2"/>
            <w:sz w:val="24"/>
            <w:szCs w:val="24"/>
            <w:lang w:val="en-US" w:eastAsia="en-US"/>
            <w14:ligatures w14:val="standardContextual"/>
          </w:rPr>
          <w:tab/>
        </w:r>
        <w:r w:rsidRPr="00256D22">
          <w:rPr>
            <w:rStyle w:val="Hyperlink"/>
            <w:lang w:val="en-US"/>
          </w:rPr>
          <w:t>Etapa 5: Evaluarea semnificației impacturilor cumulative</w:t>
        </w:r>
        <w:r>
          <w:rPr>
            <w:webHidden/>
          </w:rPr>
          <w:tab/>
        </w:r>
        <w:r>
          <w:rPr>
            <w:webHidden/>
          </w:rPr>
          <w:fldChar w:fldCharType="begin"/>
        </w:r>
        <w:r>
          <w:rPr>
            <w:webHidden/>
          </w:rPr>
          <w:instrText xml:space="preserve"> PAGEREF _Toc227662320 \h </w:instrText>
        </w:r>
        <w:r>
          <w:rPr>
            <w:webHidden/>
          </w:rPr>
        </w:r>
        <w:r>
          <w:rPr>
            <w:webHidden/>
          </w:rPr>
          <w:fldChar w:fldCharType="separate"/>
        </w:r>
        <w:r w:rsidR="008A653B">
          <w:rPr>
            <w:webHidden/>
          </w:rPr>
          <w:t>30</w:t>
        </w:r>
        <w:r>
          <w:rPr>
            <w:webHidden/>
          </w:rPr>
          <w:fldChar w:fldCharType="end"/>
        </w:r>
      </w:hyperlink>
    </w:p>
    <w:p w14:paraId="1D7B6ADC" w14:textId="24060ABD" w:rsidR="00850306" w:rsidRDefault="00850306">
      <w:pPr>
        <w:pStyle w:val="TOC2"/>
        <w:rPr>
          <w:rFonts w:asciiTheme="minorHAnsi" w:hAnsiTheme="minorHAnsi" w:cstheme="minorBidi"/>
          <w:kern w:val="2"/>
          <w:sz w:val="24"/>
          <w:szCs w:val="24"/>
          <w:lang w:val="en-US" w:eastAsia="en-US"/>
          <w14:ligatures w14:val="standardContextual"/>
        </w:rPr>
      </w:pPr>
      <w:hyperlink w:anchor="_Toc227662321" w:history="1">
        <w:r w:rsidRPr="00256D22">
          <w:rPr>
            <w:rStyle w:val="Hyperlink"/>
            <w:lang w:val="en-US"/>
          </w:rPr>
          <w:t>3.6</w:t>
        </w:r>
        <w:r>
          <w:rPr>
            <w:rFonts w:asciiTheme="minorHAnsi" w:hAnsiTheme="minorHAnsi" w:cstheme="minorBidi"/>
            <w:kern w:val="2"/>
            <w:sz w:val="24"/>
            <w:szCs w:val="24"/>
            <w:lang w:val="en-US" w:eastAsia="en-US"/>
            <w14:ligatures w14:val="standardContextual"/>
          </w:rPr>
          <w:tab/>
        </w:r>
        <w:r w:rsidRPr="00256D22">
          <w:rPr>
            <w:rStyle w:val="Hyperlink"/>
            <w:lang w:val="en-US"/>
          </w:rPr>
          <w:t>Pasul 6: Identificarea măsurilor de atenuare a impacturilor cumulative</w:t>
        </w:r>
        <w:r>
          <w:rPr>
            <w:webHidden/>
          </w:rPr>
          <w:tab/>
        </w:r>
        <w:r>
          <w:rPr>
            <w:webHidden/>
          </w:rPr>
          <w:fldChar w:fldCharType="begin"/>
        </w:r>
        <w:r>
          <w:rPr>
            <w:webHidden/>
          </w:rPr>
          <w:instrText xml:space="preserve"> PAGEREF _Toc227662321 \h </w:instrText>
        </w:r>
        <w:r>
          <w:rPr>
            <w:webHidden/>
          </w:rPr>
        </w:r>
        <w:r>
          <w:rPr>
            <w:webHidden/>
          </w:rPr>
          <w:fldChar w:fldCharType="separate"/>
        </w:r>
        <w:r w:rsidR="008A653B">
          <w:rPr>
            <w:webHidden/>
          </w:rPr>
          <w:t>34</w:t>
        </w:r>
        <w:r>
          <w:rPr>
            <w:webHidden/>
          </w:rPr>
          <w:fldChar w:fldCharType="end"/>
        </w:r>
      </w:hyperlink>
    </w:p>
    <w:p w14:paraId="22BF46F3" w14:textId="6A41DE04" w:rsidR="00850306" w:rsidRDefault="00850306">
      <w:pPr>
        <w:pStyle w:val="TOC1"/>
        <w:rPr>
          <w:rFonts w:asciiTheme="minorHAnsi" w:hAnsiTheme="minorHAnsi" w:cstheme="minorBidi"/>
          <w:caps w:val="0"/>
          <w:kern w:val="2"/>
          <w:sz w:val="24"/>
          <w:szCs w:val="24"/>
          <w:lang w:val="en-US" w:eastAsia="en-US"/>
          <w14:ligatures w14:val="standardContextual"/>
        </w:rPr>
      </w:pPr>
      <w:hyperlink w:anchor="_Toc227662323" w:history="1">
        <w:r w:rsidRPr="00256D22">
          <w:rPr>
            <w:rStyle w:val="Hyperlink"/>
            <w:lang w:val="en-US"/>
          </w:rPr>
          <w:t>4</w:t>
        </w:r>
        <w:r>
          <w:rPr>
            <w:rFonts w:asciiTheme="minorHAnsi" w:hAnsiTheme="minorHAnsi" w:cstheme="minorBidi"/>
            <w:caps w:val="0"/>
            <w:kern w:val="2"/>
            <w:sz w:val="24"/>
            <w:szCs w:val="24"/>
            <w:lang w:val="en-US" w:eastAsia="en-US"/>
            <w14:ligatures w14:val="standardContextual"/>
          </w:rPr>
          <w:tab/>
        </w:r>
        <w:r w:rsidRPr="00256D22">
          <w:rPr>
            <w:rStyle w:val="Hyperlink"/>
            <w:lang w:val="en-US"/>
          </w:rPr>
          <w:t>REFERINȚE</w:t>
        </w:r>
        <w:r>
          <w:rPr>
            <w:webHidden/>
          </w:rPr>
          <w:tab/>
        </w:r>
        <w:r>
          <w:rPr>
            <w:webHidden/>
          </w:rPr>
          <w:fldChar w:fldCharType="begin"/>
        </w:r>
        <w:r>
          <w:rPr>
            <w:webHidden/>
          </w:rPr>
          <w:instrText xml:space="preserve"> PAGEREF _Toc227662323 \h </w:instrText>
        </w:r>
        <w:r>
          <w:rPr>
            <w:webHidden/>
          </w:rPr>
        </w:r>
        <w:r>
          <w:rPr>
            <w:webHidden/>
          </w:rPr>
          <w:fldChar w:fldCharType="separate"/>
        </w:r>
        <w:r w:rsidR="008A653B">
          <w:rPr>
            <w:webHidden/>
          </w:rPr>
          <w:t>41</w:t>
        </w:r>
        <w:r>
          <w:rPr>
            <w:webHidden/>
          </w:rPr>
          <w:fldChar w:fldCharType="end"/>
        </w:r>
      </w:hyperlink>
    </w:p>
    <w:p w14:paraId="6D479E95" w14:textId="1F11A7A1" w:rsidR="008723DE" w:rsidRPr="008723DE" w:rsidRDefault="00A57D5E" w:rsidP="00816AC2">
      <w:pPr>
        <w:rPr>
          <w:lang w:val="en-US"/>
        </w:rPr>
      </w:pPr>
      <w:r w:rsidRPr="008723DE">
        <w:rPr>
          <w:lang w:val="en-US"/>
        </w:rPr>
        <w:fldChar w:fldCharType="end"/>
      </w:r>
    </w:p>
    <w:p w14:paraId="27C121DE" w14:textId="77777777" w:rsidR="008723DE" w:rsidRDefault="008723DE">
      <w:pPr>
        <w:rPr>
          <w:lang w:val="en-US"/>
        </w:rPr>
      </w:pPr>
    </w:p>
    <w:p w14:paraId="7EBDE294" w14:textId="7C9AAE9C" w:rsidR="00443924" w:rsidRPr="00443924" w:rsidRDefault="00443924">
      <w:pPr>
        <w:rPr>
          <w:color w:val="0F204B"/>
          <w:sz w:val="26"/>
          <w:lang w:val="en-US"/>
        </w:rPr>
      </w:pPr>
      <w:r w:rsidRPr="00443924">
        <w:rPr>
          <w:color w:val="0F204B"/>
          <w:sz w:val="26"/>
          <w:lang w:val="en-US"/>
        </w:rPr>
        <w:t>Lista tabelelor</w:t>
      </w:r>
    </w:p>
    <w:p w14:paraId="393D0DB9" w14:textId="77777777" w:rsidR="00443924" w:rsidRDefault="00443924">
      <w:pPr>
        <w:rPr>
          <w:lang w:val="en-US"/>
        </w:rPr>
      </w:pPr>
    </w:p>
    <w:p w14:paraId="73DF8131" w14:textId="2C41C539" w:rsidR="00850306" w:rsidRDefault="00443924">
      <w:pPr>
        <w:pStyle w:val="TableofFigures"/>
        <w:tabs>
          <w:tab w:val="right" w:leader="dot" w:pos="9905"/>
        </w:tabs>
        <w:rPr>
          <w:rFonts w:asciiTheme="minorHAnsi" w:hAnsiTheme="minorHAnsi" w:cstheme="minorBidi"/>
          <w:noProof/>
          <w:kern w:val="2"/>
          <w:sz w:val="24"/>
          <w:szCs w:val="24"/>
          <w:lang w:val="en-US" w:eastAsia="en-US"/>
          <w14:ligatures w14:val="standardContextual"/>
        </w:rPr>
      </w:pPr>
      <w:r>
        <w:rPr>
          <w:lang w:val="en-US"/>
        </w:rPr>
        <w:fldChar w:fldCharType="begin"/>
      </w:r>
      <w:r>
        <w:rPr>
          <w:lang w:val="en-US"/>
        </w:rPr>
        <w:instrText xml:space="preserve"> TOC \h \z \c "Table" </w:instrText>
      </w:r>
      <w:r>
        <w:rPr>
          <w:lang w:val="en-US"/>
        </w:rPr>
        <w:fldChar w:fldCharType="separate"/>
      </w:r>
      <w:hyperlink w:anchor="_Toc227662324" w:history="1">
        <w:r w:rsidR="00850306" w:rsidRPr="0010756C">
          <w:rPr>
            <w:rStyle w:val="Hyperlink"/>
            <w:noProof/>
          </w:rPr>
          <w:t>Tabelul 3-1 Identificarea elementelor de importanță ecologică (VEC)</w:t>
        </w:r>
        <w:r w:rsidR="00850306">
          <w:rPr>
            <w:noProof/>
            <w:webHidden/>
          </w:rPr>
          <w:tab/>
        </w:r>
        <w:r w:rsidR="00850306">
          <w:rPr>
            <w:noProof/>
            <w:webHidden/>
          </w:rPr>
          <w:fldChar w:fldCharType="begin"/>
        </w:r>
        <w:r w:rsidR="00850306">
          <w:rPr>
            <w:noProof/>
            <w:webHidden/>
          </w:rPr>
          <w:instrText xml:space="preserve"> PAGEREF _Toc227662324 \h </w:instrText>
        </w:r>
        <w:r w:rsidR="00850306">
          <w:rPr>
            <w:noProof/>
            <w:webHidden/>
          </w:rPr>
        </w:r>
        <w:r w:rsidR="00850306">
          <w:rPr>
            <w:noProof/>
            <w:webHidden/>
          </w:rPr>
          <w:fldChar w:fldCharType="separate"/>
        </w:r>
        <w:r w:rsidR="008A653B">
          <w:rPr>
            <w:noProof/>
            <w:webHidden/>
          </w:rPr>
          <w:t>14</w:t>
        </w:r>
        <w:r w:rsidR="00850306">
          <w:rPr>
            <w:noProof/>
            <w:webHidden/>
          </w:rPr>
          <w:fldChar w:fldCharType="end"/>
        </w:r>
      </w:hyperlink>
    </w:p>
    <w:p w14:paraId="606C256B" w14:textId="538B41FD" w:rsidR="00850306" w:rsidRDefault="00850306">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662325" w:history="1">
        <w:r w:rsidRPr="0010756C">
          <w:rPr>
            <w:rStyle w:val="Hyperlink"/>
            <w:noProof/>
          </w:rPr>
          <w:t>Tabelul 3-2 Evaluarea stării VEC-urilor</w:t>
        </w:r>
        <w:r>
          <w:rPr>
            <w:noProof/>
            <w:webHidden/>
          </w:rPr>
          <w:tab/>
        </w:r>
        <w:r>
          <w:rPr>
            <w:noProof/>
            <w:webHidden/>
          </w:rPr>
          <w:fldChar w:fldCharType="begin"/>
        </w:r>
        <w:r>
          <w:rPr>
            <w:noProof/>
            <w:webHidden/>
          </w:rPr>
          <w:instrText xml:space="preserve"> PAGEREF _Toc227662325 \h </w:instrText>
        </w:r>
        <w:r>
          <w:rPr>
            <w:noProof/>
            <w:webHidden/>
          </w:rPr>
        </w:r>
        <w:r>
          <w:rPr>
            <w:noProof/>
            <w:webHidden/>
          </w:rPr>
          <w:fldChar w:fldCharType="separate"/>
        </w:r>
        <w:r w:rsidR="008A653B">
          <w:rPr>
            <w:noProof/>
            <w:webHidden/>
          </w:rPr>
          <w:t>16</w:t>
        </w:r>
        <w:r>
          <w:rPr>
            <w:noProof/>
            <w:webHidden/>
          </w:rPr>
          <w:fldChar w:fldCharType="end"/>
        </w:r>
      </w:hyperlink>
    </w:p>
    <w:p w14:paraId="2FE45403" w14:textId="6EF522AB" w:rsidR="00850306" w:rsidRDefault="00850306">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662326" w:history="1">
        <w:r w:rsidRPr="0010756C">
          <w:rPr>
            <w:rStyle w:val="Hyperlink"/>
            <w:noProof/>
          </w:rPr>
          <w:t>Tabelul 3-3 Identificarea potențialelor impacturi cumulative</w:t>
        </w:r>
        <w:r>
          <w:rPr>
            <w:noProof/>
            <w:webHidden/>
          </w:rPr>
          <w:tab/>
        </w:r>
        <w:r>
          <w:rPr>
            <w:noProof/>
            <w:webHidden/>
          </w:rPr>
          <w:fldChar w:fldCharType="begin"/>
        </w:r>
        <w:r>
          <w:rPr>
            <w:noProof/>
            <w:webHidden/>
          </w:rPr>
          <w:instrText xml:space="preserve"> PAGEREF _Toc227662326 \h </w:instrText>
        </w:r>
        <w:r>
          <w:rPr>
            <w:noProof/>
            <w:webHidden/>
          </w:rPr>
        </w:r>
        <w:r>
          <w:rPr>
            <w:noProof/>
            <w:webHidden/>
          </w:rPr>
          <w:fldChar w:fldCharType="separate"/>
        </w:r>
        <w:r w:rsidR="008A653B">
          <w:rPr>
            <w:noProof/>
            <w:webHidden/>
          </w:rPr>
          <w:t>26</w:t>
        </w:r>
        <w:r>
          <w:rPr>
            <w:noProof/>
            <w:webHidden/>
          </w:rPr>
          <w:fldChar w:fldCharType="end"/>
        </w:r>
      </w:hyperlink>
    </w:p>
    <w:p w14:paraId="6577BE45" w14:textId="398A034C" w:rsidR="00850306" w:rsidRDefault="00850306">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662327" w:history="1">
        <w:r w:rsidRPr="0010756C">
          <w:rPr>
            <w:rStyle w:val="Hyperlink"/>
            <w:noProof/>
          </w:rPr>
          <w:t>Tabelul 3-4 Importanța impacturilor cumulative previzionate</w:t>
        </w:r>
        <w:r>
          <w:rPr>
            <w:noProof/>
            <w:webHidden/>
          </w:rPr>
          <w:tab/>
        </w:r>
        <w:r>
          <w:rPr>
            <w:noProof/>
            <w:webHidden/>
          </w:rPr>
          <w:fldChar w:fldCharType="begin"/>
        </w:r>
        <w:r>
          <w:rPr>
            <w:noProof/>
            <w:webHidden/>
          </w:rPr>
          <w:instrText xml:space="preserve"> PAGEREF _Toc227662327 \h </w:instrText>
        </w:r>
        <w:r>
          <w:rPr>
            <w:noProof/>
            <w:webHidden/>
          </w:rPr>
        </w:r>
        <w:r>
          <w:rPr>
            <w:noProof/>
            <w:webHidden/>
          </w:rPr>
          <w:fldChar w:fldCharType="separate"/>
        </w:r>
        <w:r w:rsidR="008A653B">
          <w:rPr>
            <w:noProof/>
            <w:webHidden/>
          </w:rPr>
          <w:t>30</w:t>
        </w:r>
        <w:r>
          <w:rPr>
            <w:noProof/>
            <w:webHidden/>
          </w:rPr>
          <w:fldChar w:fldCharType="end"/>
        </w:r>
      </w:hyperlink>
    </w:p>
    <w:p w14:paraId="3DCB4C56" w14:textId="296EE9D9" w:rsidR="00850306" w:rsidRDefault="00850306">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662328" w:history="1">
        <w:r w:rsidRPr="0010756C">
          <w:rPr>
            <w:rStyle w:val="Hyperlink"/>
            <w:noProof/>
          </w:rPr>
          <w:t>Tabelul 3-5 Strategia de atenuare a impacturilor cumulative</w:t>
        </w:r>
        <w:r>
          <w:rPr>
            <w:noProof/>
            <w:webHidden/>
          </w:rPr>
          <w:tab/>
        </w:r>
        <w:r>
          <w:rPr>
            <w:noProof/>
            <w:webHidden/>
          </w:rPr>
          <w:fldChar w:fldCharType="begin"/>
        </w:r>
        <w:r>
          <w:rPr>
            <w:noProof/>
            <w:webHidden/>
          </w:rPr>
          <w:instrText xml:space="preserve"> PAGEREF _Toc227662328 \h </w:instrText>
        </w:r>
        <w:r>
          <w:rPr>
            <w:noProof/>
            <w:webHidden/>
          </w:rPr>
        </w:r>
        <w:r>
          <w:rPr>
            <w:noProof/>
            <w:webHidden/>
          </w:rPr>
          <w:fldChar w:fldCharType="separate"/>
        </w:r>
        <w:r w:rsidR="008A653B">
          <w:rPr>
            <w:noProof/>
            <w:webHidden/>
          </w:rPr>
          <w:t>35</w:t>
        </w:r>
        <w:r>
          <w:rPr>
            <w:noProof/>
            <w:webHidden/>
          </w:rPr>
          <w:fldChar w:fldCharType="end"/>
        </w:r>
      </w:hyperlink>
    </w:p>
    <w:p w14:paraId="35799648" w14:textId="3B3C4EF7" w:rsidR="00443924" w:rsidRDefault="00443924">
      <w:pPr>
        <w:rPr>
          <w:lang w:val="en-US"/>
        </w:rPr>
      </w:pPr>
      <w:r>
        <w:rPr>
          <w:lang w:val="en-US"/>
        </w:rPr>
        <w:fldChar w:fldCharType="end"/>
      </w:r>
    </w:p>
    <w:p w14:paraId="1E780D96" w14:textId="44F16863" w:rsidR="00443924" w:rsidRPr="00443924" w:rsidRDefault="00443924">
      <w:pPr>
        <w:rPr>
          <w:color w:val="0F204B"/>
          <w:sz w:val="26"/>
          <w:lang w:val="en-US"/>
        </w:rPr>
      </w:pPr>
      <w:r w:rsidRPr="00443924">
        <w:rPr>
          <w:color w:val="0F204B"/>
          <w:sz w:val="26"/>
          <w:lang w:val="en-US"/>
        </w:rPr>
        <w:t>Lista figurilor</w:t>
      </w:r>
    </w:p>
    <w:p w14:paraId="3C1897A3" w14:textId="77777777" w:rsidR="00443924" w:rsidRDefault="00443924">
      <w:pPr>
        <w:rPr>
          <w:lang w:val="en-US"/>
        </w:rPr>
      </w:pPr>
    </w:p>
    <w:p w14:paraId="369060D6" w14:textId="4BD4140B" w:rsidR="007C2F35" w:rsidRDefault="00443924">
      <w:pPr>
        <w:pStyle w:val="TableofFigures"/>
        <w:tabs>
          <w:tab w:val="right" w:leader="dot" w:pos="9905"/>
        </w:tabs>
        <w:rPr>
          <w:rFonts w:asciiTheme="minorHAnsi" w:hAnsiTheme="minorHAnsi" w:cstheme="minorBidi"/>
          <w:noProof/>
          <w:kern w:val="2"/>
          <w:sz w:val="24"/>
          <w:szCs w:val="24"/>
          <w:lang w:val="en-US" w:eastAsia="en-US"/>
          <w14:ligatures w14:val="standardContextual"/>
        </w:rPr>
      </w:pPr>
      <w:r>
        <w:rPr>
          <w:lang w:val="en-US"/>
        </w:rPr>
        <w:fldChar w:fldCharType="begin"/>
      </w:r>
      <w:r>
        <w:rPr>
          <w:lang w:val="en-US"/>
        </w:rPr>
        <w:instrText xml:space="preserve"> TOC \h \z \c "Figure" </w:instrText>
      </w:r>
      <w:r>
        <w:rPr>
          <w:lang w:val="en-US"/>
        </w:rPr>
        <w:fldChar w:fldCharType="separate"/>
      </w:r>
      <w:hyperlink w:anchor="_Toc227662329" w:history="1">
        <w:r w:rsidR="007C2F35" w:rsidRPr="00654960">
          <w:rPr>
            <w:rStyle w:val="Hyperlink"/>
            <w:noProof/>
          </w:rPr>
          <w:t>Figura 1-1 Schema proiectului</w:t>
        </w:r>
        <w:r w:rsidR="007C2F35">
          <w:rPr>
            <w:noProof/>
            <w:webHidden/>
          </w:rPr>
          <w:tab/>
        </w:r>
        <w:r w:rsidR="007C2F35">
          <w:rPr>
            <w:noProof/>
            <w:webHidden/>
          </w:rPr>
          <w:fldChar w:fldCharType="begin"/>
        </w:r>
        <w:r w:rsidR="007C2F35">
          <w:rPr>
            <w:noProof/>
            <w:webHidden/>
          </w:rPr>
          <w:instrText xml:space="preserve"> PAGEREF _Toc227662329 \h </w:instrText>
        </w:r>
        <w:r w:rsidR="007C2F35">
          <w:rPr>
            <w:noProof/>
            <w:webHidden/>
          </w:rPr>
        </w:r>
        <w:r w:rsidR="007C2F35">
          <w:rPr>
            <w:noProof/>
            <w:webHidden/>
          </w:rPr>
          <w:fldChar w:fldCharType="separate"/>
        </w:r>
        <w:r w:rsidR="008A653B">
          <w:rPr>
            <w:noProof/>
            <w:webHidden/>
          </w:rPr>
          <w:t>7</w:t>
        </w:r>
        <w:r w:rsidR="007C2F35">
          <w:rPr>
            <w:noProof/>
            <w:webHidden/>
          </w:rPr>
          <w:fldChar w:fldCharType="end"/>
        </w:r>
      </w:hyperlink>
    </w:p>
    <w:p w14:paraId="5BDFC4FC" w14:textId="49A28614" w:rsidR="007C2F35" w:rsidRDefault="007C2F35">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662330" w:history="1">
        <w:r w:rsidRPr="00654960">
          <w:rPr>
            <w:rStyle w:val="Hyperlink"/>
            <w:noProof/>
          </w:rPr>
          <w:t>Figura 1-2 Dimensiunile turbinei eoliene propuse</w:t>
        </w:r>
        <w:r>
          <w:rPr>
            <w:noProof/>
            <w:webHidden/>
          </w:rPr>
          <w:tab/>
        </w:r>
        <w:r>
          <w:rPr>
            <w:noProof/>
            <w:webHidden/>
          </w:rPr>
          <w:fldChar w:fldCharType="begin"/>
        </w:r>
        <w:r>
          <w:rPr>
            <w:noProof/>
            <w:webHidden/>
          </w:rPr>
          <w:instrText xml:space="preserve"> PAGEREF _Toc227662330 \h </w:instrText>
        </w:r>
        <w:r>
          <w:rPr>
            <w:noProof/>
            <w:webHidden/>
          </w:rPr>
        </w:r>
        <w:r>
          <w:rPr>
            <w:noProof/>
            <w:webHidden/>
          </w:rPr>
          <w:fldChar w:fldCharType="separate"/>
        </w:r>
        <w:r w:rsidR="008A653B">
          <w:rPr>
            <w:noProof/>
            <w:webHidden/>
          </w:rPr>
          <w:t>8</w:t>
        </w:r>
        <w:r>
          <w:rPr>
            <w:noProof/>
            <w:webHidden/>
          </w:rPr>
          <w:fldChar w:fldCharType="end"/>
        </w:r>
      </w:hyperlink>
    </w:p>
    <w:p w14:paraId="3294F02F" w14:textId="600E58EF" w:rsidR="007C2F35" w:rsidRDefault="007C2F35">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662331" w:history="1">
        <w:r w:rsidRPr="00654960">
          <w:rPr>
            <w:rStyle w:val="Hyperlink"/>
            <w:noProof/>
          </w:rPr>
          <w:t>Figura 1-3 Alte proiecte care contribuie la impacturile cumulative</w:t>
        </w:r>
        <w:r>
          <w:rPr>
            <w:noProof/>
            <w:webHidden/>
          </w:rPr>
          <w:tab/>
        </w:r>
        <w:r>
          <w:rPr>
            <w:noProof/>
            <w:webHidden/>
          </w:rPr>
          <w:fldChar w:fldCharType="begin"/>
        </w:r>
        <w:r>
          <w:rPr>
            <w:noProof/>
            <w:webHidden/>
          </w:rPr>
          <w:instrText xml:space="preserve"> PAGEREF _Toc227662331 \h </w:instrText>
        </w:r>
        <w:r>
          <w:rPr>
            <w:noProof/>
            <w:webHidden/>
          </w:rPr>
        </w:r>
        <w:r>
          <w:rPr>
            <w:noProof/>
            <w:webHidden/>
          </w:rPr>
          <w:fldChar w:fldCharType="separate"/>
        </w:r>
        <w:r w:rsidR="008A653B">
          <w:rPr>
            <w:noProof/>
            <w:webHidden/>
          </w:rPr>
          <w:t>9</w:t>
        </w:r>
        <w:r>
          <w:rPr>
            <w:noProof/>
            <w:webHidden/>
          </w:rPr>
          <w:fldChar w:fldCharType="end"/>
        </w:r>
      </w:hyperlink>
    </w:p>
    <w:p w14:paraId="0E655772" w14:textId="16CEFF7D" w:rsidR="00443924" w:rsidRDefault="00443924">
      <w:pPr>
        <w:rPr>
          <w:lang w:val="en-US"/>
        </w:rPr>
      </w:pPr>
      <w:r>
        <w:rPr>
          <w:lang w:val="en-US"/>
        </w:rPr>
        <w:fldChar w:fldCharType="end"/>
      </w:r>
    </w:p>
    <w:p w14:paraId="7DD4A6A7" w14:textId="77777777" w:rsidR="00443924" w:rsidRDefault="00443924">
      <w:pPr>
        <w:rPr>
          <w:lang w:val="en-US"/>
        </w:rPr>
      </w:pPr>
    </w:p>
    <w:p w14:paraId="67942FE2" w14:textId="77777777" w:rsidR="00443924" w:rsidRPr="008723DE" w:rsidRDefault="00443924">
      <w:pPr>
        <w:rPr>
          <w:lang w:val="en-US"/>
        </w:rPr>
        <w:sectPr w:rsidR="00443924" w:rsidRPr="008723DE" w:rsidSect="008723DE">
          <w:headerReference w:type="even" r:id="rId16"/>
          <w:headerReference w:type="default" r:id="rId17"/>
          <w:footerReference w:type="even" r:id="rId18"/>
          <w:footerReference w:type="default" r:id="rId19"/>
          <w:headerReference w:type="first" r:id="rId20"/>
          <w:footerReference w:type="first" r:id="rId21"/>
          <w:pgSz w:w="12240" w:h="15840"/>
          <w:pgMar w:top="1757" w:right="1134" w:bottom="1361" w:left="1191" w:header="774" w:footer="567" w:gutter="0"/>
          <w:pgNumType w:fmt="lowerRoman" w:start="1"/>
          <w:cols w:space="708"/>
          <w:docGrid w:linePitch="360"/>
        </w:sectPr>
      </w:pPr>
    </w:p>
    <w:p w14:paraId="3AFDE16B" w14:textId="77777777" w:rsidR="008723DE" w:rsidRPr="008723DE" w:rsidRDefault="008723DE">
      <w:pPr>
        <w:rPr>
          <w:sz w:val="2"/>
          <w:lang w:val="en-US"/>
        </w:rPr>
      </w:pPr>
    </w:p>
    <w:p w14:paraId="3A5BD255" w14:textId="388EDD4A" w:rsidR="00443924" w:rsidRDefault="00443924" w:rsidP="00443924">
      <w:pPr>
        <w:pStyle w:val="Heading1"/>
        <w:numPr>
          <w:ilvl w:val="0"/>
          <w:numId w:val="0"/>
        </w:numPr>
        <w:ind w:left="454" w:hanging="454"/>
        <w:rPr>
          <w:caps w:val="0"/>
          <w:lang w:val="en-US"/>
        </w:rPr>
      </w:pPr>
      <w:bookmarkStart w:id="15" w:name="_Toc227662302"/>
      <w:bookmarkStart w:id="16" w:name="_Toc374105605"/>
      <w:r>
        <w:rPr>
          <w:caps w:val="0"/>
          <w:lang w:val="en-US"/>
        </w:rPr>
        <w:t>ACRONIME</w:t>
      </w:r>
      <w:bookmarkEnd w:id="15"/>
    </w:p>
    <w:p w14:paraId="47675357" w14:textId="77777777" w:rsidR="005D0ADA" w:rsidRPr="005D0ADA" w:rsidRDefault="005D0ADA" w:rsidP="005D0ADA">
      <w:pPr>
        <w:pStyle w:val="BodyText"/>
        <w:rPr>
          <w:lang w:val="en-US"/>
        </w:rPr>
      </w:pPr>
    </w:p>
    <w:tbl>
      <w:tblPr>
        <w:tblStyle w:val="ListTable3-Accent1"/>
        <w:tblW w:w="5000" w:type="pct"/>
        <w:tblLook w:val="04A0" w:firstRow="1" w:lastRow="0" w:firstColumn="1" w:lastColumn="0" w:noHBand="0" w:noVBand="1"/>
      </w:tblPr>
      <w:tblGrid>
        <w:gridCol w:w="1674"/>
        <w:gridCol w:w="8231"/>
      </w:tblGrid>
      <w:tr w:rsidR="005D0ADA" w:rsidRPr="0000170B" w14:paraId="1F4BB3E0" w14:textId="77777777" w:rsidTr="00BF78DC">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845" w:type="pct"/>
            <w:hideMark/>
          </w:tcPr>
          <w:p w14:paraId="771B39A1" w14:textId="77777777" w:rsidR="005D0ADA" w:rsidRPr="0000170B" w:rsidRDefault="005D0ADA" w:rsidP="00BF78DC">
            <w:pPr>
              <w:pStyle w:val="BodyText"/>
              <w:rPr>
                <w:lang w:val="en-US"/>
              </w:rPr>
            </w:pPr>
            <w:r w:rsidRPr="0000170B">
              <w:rPr>
                <w:lang w:val="en-US"/>
              </w:rPr>
              <w:t>Acronim</w:t>
            </w:r>
          </w:p>
        </w:tc>
        <w:tc>
          <w:tcPr>
            <w:tcW w:w="4155" w:type="pct"/>
            <w:hideMark/>
          </w:tcPr>
          <w:p w14:paraId="6A7ED8AF" w14:textId="77777777" w:rsidR="005D0ADA" w:rsidRPr="0000170B" w:rsidRDefault="005D0ADA" w:rsidP="00BF78DC">
            <w:pPr>
              <w:pStyle w:val="BodyText"/>
              <w:cnfStyle w:val="100000000000" w:firstRow="1" w:lastRow="0" w:firstColumn="0" w:lastColumn="0" w:oddVBand="0" w:evenVBand="0" w:oddHBand="0" w:evenHBand="0" w:firstRowFirstColumn="0" w:firstRowLastColumn="0" w:lastRowFirstColumn="0" w:lastRowLastColumn="0"/>
              <w:rPr>
                <w:lang w:val="en-US"/>
              </w:rPr>
            </w:pPr>
            <w:r w:rsidRPr="0000170B">
              <w:rPr>
                <w:lang w:val="en-US"/>
              </w:rPr>
              <w:t>Definiție</w:t>
            </w:r>
          </w:p>
        </w:tc>
      </w:tr>
      <w:tr w:rsidR="005D0ADA" w:rsidRPr="0000170B" w14:paraId="4CE8F22A"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36406D58" w14:textId="77777777" w:rsidR="005D0ADA" w:rsidRPr="0000170B" w:rsidRDefault="005D0ADA" w:rsidP="00BF78DC">
            <w:pPr>
              <w:pStyle w:val="BodyText"/>
              <w:rPr>
                <w:lang w:val="en-US"/>
              </w:rPr>
            </w:pPr>
            <w:r w:rsidRPr="0000170B">
              <w:rPr>
                <w:lang w:val="en-US"/>
              </w:rPr>
              <w:t>AoI</w:t>
            </w:r>
          </w:p>
        </w:tc>
        <w:tc>
          <w:tcPr>
            <w:tcW w:w="4155" w:type="pct"/>
            <w:hideMark/>
          </w:tcPr>
          <w:p w14:paraId="60AFA20F"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Zona de influență</w:t>
            </w:r>
          </w:p>
        </w:tc>
      </w:tr>
      <w:tr w:rsidR="005D0ADA" w:rsidRPr="00EE3248" w14:paraId="21511902"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1F9F117F" w14:textId="77777777" w:rsidR="005D0ADA" w:rsidRPr="0000170B" w:rsidRDefault="005D0ADA" w:rsidP="00BF78DC">
            <w:pPr>
              <w:pStyle w:val="BodyText"/>
              <w:rPr>
                <w:lang w:val="en-US"/>
              </w:rPr>
            </w:pPr>
            <w:r w:rsidRPr="0000170B">
              <w:rPr>
                <w:lang w:val="en-US"/>
              </w:rPr>
              <w:t>APM</w:t>
            </w:r>
          </w:p>
        </w:tc>
        <w:tc>
          <w:tcPr>
            <w:tcW w:w="4155" w:type="pct"/>
            <w:hideMark/>
          </w:tcPr>
          <w:p w14:paraId="346EFF9E" w14:textId="77777777" w:rsidR="005D0ADA" w:rsidRPr="00EE3248"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fr-FR"/>
              </w:rPr>
            </w:pPr>
            <w:proofErr w:type="spellStart"/>
            <w:r w:rsidRPr="00EE3248">
              <w:rPr>
                <w:lang w:val="fr-FR"/>
              </w:rPr>
              <w:t>Agenția</w:t>
            </w:r>
            <w:proofErr w:type="spellEnd"/>
            <w:r w:rsidRPr="00EE3248">
              <w:rPr>
                <w:lang w:val="fr-FR"/>
              </w:rPr>
              <w:t xml:space="preserve"> </w:t>
            </w:r>
            <w:proofErr w:type="spellStart"/>
            <w:r w:rsidRPr="00EE3248">
              <w:rPr>
                <w:lang w:val="fr-FR"/>
              </w:rPr>
              <w:t>pentru</w:t>
            </w:r>
            <w:proofErr w:type="spellEnd"/>
            <w:r w:rsidRPr="00EE3248">
              <w:rPr>
                <w:lang w:val="fr-FR"/>
              </w:rPr>
              <w:t xml:space="preserve"> </w:t>
            </w:r>
            <w:proofErr w:type="spellStart"/>
            <w:r w:rsidRPr="00EE3248">
              <w:rPr>
                <w:lang w:val="fr-FR"/>
              </w:rPr>
              <w:t>Protecția</w:t>
            </w:r>
            <w:proofErr w:type="spellEnd"/>
            <w:r w:rsidRPr="00EE3248">
              <w:rPr>
                <w:lang w:val="fr-FR"/>
              </w:rPr>
              <w:t xml:space="preserve"> </w:t>
            </w:r>
            <w:proofErr w:type="spellStart"/>
            <w:r w:rsidRPr="00EE3248">
              <w:rPr>
                <w:lang w:val="fr-FR"/>
              </w:rPr>
              <w:t>Mediului</w:t>
            </w:r>
            <w:proofErr w:type="spellEnd"/>
            <w:r w:rsidRPr="00EE3248">
              <w:rPr>
                <w:lang w:val="fr-FR"/>
              </w:rPr>
              <w:t xml:space="preserve"> (Constanța)</w:t>
            </w:r>
          </w:p>
        </w:tc>
      </w:tr>
      <w:tr w:rsidR="005D0ADA" w:rsidRPr="00EE3248" w14:paraId="1B79A828"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3F391594" w14:textId="77777777" w:rsidR="005D0ADA" w:rsidRPr="0000170B" w:rsidRDefault="005D0ADA" w:rsidP="00BF78DC">
            <w:pPr>
              <w:pStyle w:val="BodyText"/>
              <w:rPr>
                <w:lang w:val="en-US"/>
              </w:rPr>
            </w:pPr>
            <w:r w:rsidRPr="0000170B">
              <w:rPr>
                <w:lang w:val="en-US"/>
              </w:rPr>
              <w:t>ANRE</w:t>
            </w:r>
          </w:p>
        </w:tc>
        <w:tc>
          <w:tcPr>
            <w:tcW w:w="4155" w:type="pct"/>
            <w:hideMark/>
          </w:tcPr>
          <w:p w14:paraId="0BFD9CEB" w14:textId="77777777" w:rsidR="005D0ADA" w:rsidRPr="00EE3248"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fr-FR"/>
              </w:rPr>
            </w:pPr>
            <w:proofErr w:type="spellStart"/>
            <w:r w:rsidRPr="00EE3248">
              <w:rPr>
                <w:lang w:val="fr-FR"/>
              </w:rPr>
              <w:t>Autoritatea</w:t>
            </w:r>
            <w:proofErr w:type="spellEnd"/>
            <w:r w:rsidRPr="00EE3248">
              <w:rPr>
                <w:lang w:val="fr-FR"/>
              </w:rPr>
              <w:t xml:space="preserve"> </w:t>
            </w:r>
            <w:proofErr w:type="spellStart"/>
            <w:r w:rsidRPr="00EE3248">
              <w:rPr>
                <w:lang w:val="fr-FR"/>
              </w:rPr>
              <w:t>Națională</w:t>
            </w:r>
            <w:proofErr w:type="spellEnd"/>
            <w:r w:rsidRPr="00EE3248">
              <w:rPr>
                <w:lang w:val="fr-FR"/>
              </w:rPr>
              <w:t xml:space="preserve"> de </w:t>
            </w:r>
            <w:proofErr w:type="spellStart"/>
            <w:r w:rsidRPr="00EE3248">
              <w:rPr>
                <w:lang w:val="fr-FR"/>
              </w:rPr>
              <w:t>Reglementare</w:t>
            </w:r>
            <w:proofErr w:type="spellEnd"/>
            <w:r w:rsidRPr="00EE3248">
              <w:rPr>
                <w:lang w:val="fr-FR"/>
              </w:rPr>
              <w:t xml:space="preserve"> </w:t>
            </w:r>
            <w:proofErr w:type="spellStart"/>
            <w:r w:rsidRPr="00EE3248">
              <w:rPr>
                <w:lang w:val="fr-FR"/>
              </w:rPr>
              <w:t>în</w:t>
            </w:r>
            <w:proofErr w:type="spellEnd"/>
            <w:r w:rsidRPr="00EE3248">
              <w:rPr>
                <w:lang w:val="fr-FR"/>
              </w:rPr>
              <w:t xml:space="preserve"> Energie</w:t>
            </w:r>
          </w:p>
        </w:tc>
      </w:tr>
      <w:tr w:rsidR="005D0ADA" w:rsidRPr="0000170B" w14:paraId="581E14AD"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2534D6A2" w14:textId="77777777" w:rsidR="005D0ADA" w:rsidRPr="0000170B" w:rsidRDefault="005D0ADA" w:rsidP="00BF78DC">
            <w:pPr>
              <w:pStyle w:val="BodyText"/>
              <w:rPr>
                <w:lang w:val="en-US"/>
              </w:rPr>
            </w:pPr>
            <w:r w:rsidRPr="0000170B">
              <w:rPr>
                <w:lang w:val="en-US"/>
              </w:rPr>
              <w:t>CIA</w:t>
            </w:r>
          </w:p>
        </w:tc>
        <w:tc>
          <w:tcPr>
            <w:tcW w:w="4155" w:type="pct"/>
            <w:hideMark/>
          </w:tcPr>
          <w:p w14:paraId="771ABEFE"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Evaluarea impactului cumulativ</w:t>
            </w:r>
          </w:p>
        </w:tc>
      </w:tr>
      <w:tr w:rsidR="005D0ADA" w:rsidRPr="0000170B" w14:paraId="6DFFE101"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150C1B2D" w14:textId="77777777" w:rsidR="005D0ADA" w:rsidRPr="0000170B" w:rsidRDefault="005D0ADA" w:rsidP="00BF78DC">
            <w:pPr>
              <w:pStyle w:val="BodyText"/>
              <w:rPr>
                <w:lang w:val="en-US"/>
              </w:rPr>
            </w:pPr>
            <w:r w:rsidRPr="0000170B">
              <w:rPr>
                <w:lang w:val="en-US"/>
              </w:rPr>
              <w:t>CO₂e</w:t>
            </w:r>
          </w:p>
        </w:tc>
        <w:tc>
          <w:tcPr>
            <w:tcW w:w="4155" w:type="pct"/>
            <w:hideMark/>
          </w:tcPr>
          <w:p w14:paraId="0C7B3729"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Echivalent dioxid de carbon</w:t>
            </w:r>
          </w:p>
        </w:tc>
      </w:tr>
      <w:tr w:rsidR="005D0ADA" w:rsidRPr="0000170B" w14:paraId="5CDC995C"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0C67DDA6" w14:textId="77777777" w:rsidR="005D0ADA" w:rsidRPr="0000170B" w:rsidRDefault="005D0ADA" w:rsidP="00BF78DC">
            <w:pPr>
              <w:pStyle w:val="BodyText"/>
              <w:rPr>
                <w:lang w:val="en-US"/>
              </w:rPr>
            </w:pPr>
            <w:r w:rsidRPr="0000170B">
              <w:rPr>
                <w:lang w:val="en-US"/>
              </w:rPr>
              <w:t>DC</w:t>
            </w:r>
          </w:p>
        </w:tc>
        <w:tc>
          <w:tcPr>
            <w:tcW w:w="4155" w:type="pct"/>
            <w:hideMark/>
          </w:tcPr>
          <w:p w14:paraId="07AEED91"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Drum comunal</w:t>
            </w:r>
          </w:p>
        </w:tc>
      </w:tr>
      <w:tr w:rsidR="005D0ADA" w:rsidRPr="0000170B" w14:paraId="4AA778A2"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15F4356B" w14:textId="77777777" w:rsidR="005D0ADA" w:rsidRPr="0000170B" w:rsidRDefault="005D0ADA" w:rsidP="00BF78DC">
            <w:pPr>
              <w:pStyle w:val="BodyText"/>
              <w:rPr>
                <w:lang w:val="en-US"/>
              </w:rPr>
            </w:pPr>
            <w:r w:rsidRPr="0000170B">
              <w:rPr>
                <w:lang w:val="en-US"/>
              </w:rPr>
              <w:t>DE</w:t>
            </w:r>
          </w:p>
        </w:tc>
        <w:tc>
          <w:tcPr>
            <w:tcW w:w="4155" w:type="pct"/>
            <w:hideMark/>
          </w:tcPr>
          <w:p w14:paraId="54B1F8ED"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Drum agricol</w:t>
            </w:r>
          </w:p>
        </w:tc>
      </w:tr>
      <w:tr w:rsidR="005D0ADA" w:rsidRPr="0000170B" w14:paraId="0B215097"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15CBC535" w14:textId="77777777" w:rsidR="005D0ADA" w:rsidRPr="0000170B" w:rsidRDefault="005D0ADA" w:rsidP="00BF78DC">
            <w:pPr>
              <w:pStyle w:val="BodyText"/>
              <w:rPr>
                <w:lang w:val="en-US"/>
              </w:rPr>
            </w:pPr>
            <w:r w:rsidRPr="0000170B">
              <w:rPr>
                <w:lang w:val="en-US"/>
              </w:rPr>
              <w:t>DJ</w:t>
            </w:r>
          </w:p>
        </w:tc>
        <w:tc>
          <w:tcPr>
            <w:tcW w:w="4155" w:type="pct"/>
            <w:hideMark/>
          </w:tcPr>
          <w:p w14:paraId="45593A60"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Drum județean</w:t>
            </w:r>
          </w:p>
        </w:tc>
      </w:tr>
      <w:tr w:rsidR="005D0ADA" w:rsidRPr="0000170B" w14:paraId="5A9B923E"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181D70EC" w14:textId="77777777" w:rsidR="005D0ADA" w:rsidRPr="0000170B" w:rsidRDefault="005D0ADA" w:rsidP="00BF78DC">
            <w:pPr>
              <w:pStyle w:val="BodyText"/>
              <w:rPr>
                <w:lang w:val="en-US"/>
              </w:rPr>
            </w:pPr>
            <w:r w:rsidRPr="0000170B">
              <w:rPr>
                <w:lang w:val="en-US"/>
              </w:rPr>
              <w:t>DN</w:t>
            </w:r>
          </w:p>
        </w:tc>
        <w:tc>
          <w:tcPr>
            <w:tcW w:w="4155" w:type="pct"/>
            <w:hideMark/>
          </w:tcPr>
          <w:p w14:paraId="3C81CCD3"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Drum național</w:t>
            </w:r>
          </w:p>
        </w:tc>
      </w:tr>
      <w:tr w:rsidR="005D0ADA" w:rsidRPr="0000170B" w14:paraId="10222BFB"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1D463B54" w14:textId="77777777" w:rsidR="005D0ADA" w:rsidRPr="0000170B" w:rsidRDefault="005D0ADA" w:rsidP="00BF78DC">
            <w:pPr>
              <w:pStyle w:val="BodyText"/>
              <w:rPr>
                <w:lang w:val="en-US"/>
              </w:rPr>
            </w:pPr>
            <w:r w:rsidRPr="0000170B">
              <w:rPr>
                <w:lang w:val="en-US"/>
              </w:rPr>
              <w:t>EA</w:t>
            </w:r>
          </w:p>
        </w:tc>
        <w:tc>
          <w:tcPr>
            <w:tcW w:w="4155" w:type="pct"/>
            <w:hideMark/>
          </w:tcPr>
          <w:p w14:paraId="2A5EC116"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Acord de mediu</w:t>
            </w:r>
          </w:p>
        </w:tc>
      </w:tr>
      <w:tr w:rsidR="005D0ADA" w:rsidRPr="00EE3248" w14:paraId="0EB263EB"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09FDFE80" w14:textId="77777777" w:rsidR="005D0ADA" w:rsidRPr="0000170B" w:rsidRDefault="005D0ADA" w:rsidP="00BF78DC">
            <w:pPr>
              <w:pStyle w:val="BodyText"/>
              <w:rPr>
                <w:lang w:val="en-US"/>
              </w:rPr>
            </w:pPr>
            <w:r w:rsidRPr="0000170B">
              <w:rPr>
                <w:lang w:val="en-US"/>
              </w:rPr>
              <w:t>BERD</w:t>
            </w:r>
          </w:p>
        </w:tc>
        <w:tc>
          <w:tcPr>
            <w:tcW w:w="4155" w:type="pct"/>
            <w:hideMark/>
          </w:tcPr>
          <w:p w14:paraId="70191E75" w14:textId="77777777" w:rsidR="005D0ADA" w:rsidRPr="00EE3248"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fr-FR"/>
              </w:rPr>
            </w:pPr>
            <w:r w:rsidRPr="00EE3248">
              <w:rPr>
                <w:lang w:val="fr-FR"/>
              </w:rPr>
              <w:t xml:space="preserve">Banca </w:t>
            </w:r>
            <w:proofErr w:type="spellStart"/>
            <w:r w:rsidRPr="00EE3248">
              <w:rPr>
                <w:lang w:val="fr-FR"/>
              </w:rPr>
              <w:t>Europeană</w:t>
            </w:r>
            <w:proofErr w:type="spellEnd"/>
            <w:r w:rsidRPr="00EE3248">
              <w:rPr>
                <w:lang w:val="fr-FR"/>
              </w:rPr>
              <w:t xml:space="preserve"> </w:t>
            </w:r>
            <w:proofErr w:type="spellStart"/>
            <w:r w:rsidRPr="00EE3248">
              <w:rPr>
                <w:lang w:val="fr-FR"/>
              </w:rPr>
              <w:t>pentru</w:t>
            </w:r>
            <w:proofErr w:type="spellEnd"/>
            <w:r w:rsidRPr="00EE3248">
              <w:rPr>
                <w:lang w:val="fr-FR"/>
              </w:rPr>
              <w:t xml:space="preserve"> </w:t>
            </w:r>
            <w:proofErr w:type="spellStart"/>
            <w:r w:rsidRPr="00EE3248">
              <w:rPr>
                <w:lang w:val="fr-FR"/>
              </w:rPr>
              <w:t>Reconstrucție</w:t>
            </w:r>
            <w:proofErr w:type="spellEnd"/>
            <w:r w:rsidRPr="00EE3248">
              <w:rPr>
                <w:lang w:val="fr-FR"/>
              </w:rPr>
              <w:t xml:space="preserve"> </w:t>
            </w:r>
            <w:proofErr w:type="spellStart"/>
            <w:r w:rsidRPr="00EE3248">
              <w:rPr>
                <w:lang w:val="fr-FR"/>
              </w:rPr>
              <w:t>și</w:t>
            </w:r>
            <w:proofErr w:type="spellEnd"/>
            <w:r w:rsidRPr="00EE3248">
              <w:rPr>
                <w:lang w:val="fr-FR"/>
              </w:rPr>
              <w:t xml:space="preserve"> </w:t>
            </w:r>
            <w:proofErr w:type="spellStart"/>
            <w:r w:rsidRPr="00EE3248">
              <w:rPr>
                <w:lang w:val="fr-FR"/>
              </w:rPr>
              <w:t>Dezvoltare</w:t>
            </w:r>
            <w:proofErr w:type="spellEnd"/>
          </w:p>
        </w:tc>
      </w:tr>
      <w:tr w:rsidR="005D0ADA" w:rsidRPr="0000170B" w14:paraId="54AF19FA"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6CAFFA1F" w14:textId="77777777" w:rsidR="005D0ADA" w:rsidRPr="0000170B" w:rsidRDefault="005D0ADA" w:rsidP="00BF78DC">
            <w:pPr>
              <w:pStyle w:val="BodyText"/>
              <w:rPr>
                <w:lang w:val="en-US"/>
              </w:rPr>
            </w:pPr>
            <w:r w:rsidRPr="0000170B">
              <w:rPr>
                <w:lang w:val="en-US"/>
              </w:rPr>
              <w:t>CE</w:t>
            </w:r>
          </w:p>
        </w:tc>
        <w:tc>
          <w:tcPr>
            <w:tcW w:w="4155" w:type="pct"/>
            <w:hideMark/>
          </w:tcPr>
          <w:p w14:paraId="361B699A"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Comisia Europeană</w:t>
            </w:r>
          </w:p>
        </w:tc>
      </w:tr>
      <w:tr w:rsidR="005D0ADA" w:rsidRPr="0000170B" w14:paraId="688EB4FD"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5C846E46" w14:textId="77777777" w:rsidR="005D0ADA" w:rsidRPr="0000170B" w:rsidRDefault="005D0ADA" w:rsidP="00BF78DC">
            <w:pPr>
              <w:pStyle w:val="BodyText"/>
              <w:rPr>
                <w:lang w:val="en-US"/>
              </w:rPr>
            </w:pPr>
            <w:r w:rsidRPr="0000170B">
              <w:rPr>
                <w:lang w:val="en-US"/>
              </w:rPr>
              <w:t>EIA</w:t>
            </w:r>
          </w:p>
        </w:tc>
        <w:tc>
          <w:tcPr>
            <w:tcW w:w="4155" w:type="pct"/>
            <w:hideMark/>
          </w:tcPr>
          <w:p w14:paraId="5F876731"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Evaluarea impactului asupra mediului</w:t>
            </w:r>
          </w:p>
        </w:tc>
      </w:tr>
      <w:tr w:rsidR="005D0ADA" w:rsidRPr="00EE3248" w14:paraId="46643CB4"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45C24738" w14:textId="77777777" w:rsidR="005D0ADA" w:rsidRPr="0000170B" w:rsidRDefault="005D0ADA" w:rsidP="00BF78DC">
            <w:pPr>
              <w:pStyle w:val="BodyText"/>
              <w:rPr>
                <w:lang w:val="en-US"/>
              </w:rPr>
            </w:pPr>
            <w:r w:rsidRPr="0000170B">
              <w:rPr>
                <w:lang w:val="en-US"/>
              </w:rPr>
              <w:t>RO</w:t>
            </w:r>
          </w:p>
        </w:tc>
        <w:tc>
          <w:tcPr>
            <w:tcW w:w="4155" w:type="pct"/>
            <w:hideMark/>
          </w:tcPr>
          <w:p w14:paraId="49330C1B" w14:textId="77777777" w:rsidR="005D0ADA" w:rsidRPr="00EE3248"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fr-FR"/>
              </w:rPr>
            </w:pPr>
            <w:proofErr w:type="spellStart"/>
            <w:r w:rsidRPr="00EE3248">
              <w:rPr>
                <w:lang w:val="fr-FR"/>
              </w:rPr>
              <w:t>Speciă</w:t>
            </w:r>
            <w:proofErr w:type="spellEnd"/>
            <w:r w:rsidRPr="00EE3248">
              <w:rPr>
                <w:lang w:val="fr-FR"/>
              </w:rPr>
              <w:t xml:space="preserve"> </w:t>
            </w:r>
            <w:proofErr w:type="spellStart"/>
            <w:r w:rsidRPr="00EE3248">
              <w:rPr>
                <w:lang w:val="fr-FR"/>
              </w:rPr>
              <w:t>pe</w:t>
            </w:r>
            <w:proofErr w:type="spellEnd"/>
            <w:r w:rsidRPr="00EE3248">
              <w:rPr>
                <w:lang w:val="fr-FR"/>
              </w:rPr>
              <w:t xml:space="preserve"> cale de </w:t>
            </w:r>
            <w:proofErr w:type="spellStart"/>
            <w:r w:rsidRPr="00EE3248">
              <w:rPr>
                <w:lang w:val="fr-FR"/>
              </w:rPr>
              <w:t>dispariție</w:t>
            </w:r>
            <w:proofErr w:type="spellEnd"/>
            <w:r w:rsidRPr="00EE3248">
              <w:rPr>
                <w:lang w:val="fr-FR"/>
              </w:rPr>
              <w:t xml:space="preserve"> (IUCN)</w:t>
            </w:r>
          </w:p>
        </w:tc>
      </w:tr>
      <w:tr w:rsidR="005D0ADA" w:rsidRPr="0000170B" w14:paraId="13918676"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0E799784" w14:textId="77777777" w:rsidR="005D0ADA" w:rsidRPr="0000170B" w:rsidRDefault="005D0ADA" w:rsidP="00BF78DC">
            <w:pPr>
              <w:pStyle w:val="BodyText"/>
              <w:rPr>
                <w:lang w:val="en-US"/>
              </w:rPr>
            </w:pPr>
            <w:r w:rsidRPr="0000170B">
              <w:rPr>
                <w:lang w:val="en-US"/>
              </w:rPr>
              <w:t>ENR</w:t>
            </w:r>
          </w:p>
        </w:tc>
        <w:tc>
          <w:tcPr>
            <w:tcW w:w="4155" w:type="pct"/>
            <w:hideMark/>
          </w:tcPr>
          <w:p w14:paraId="69B6596C"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 xml:space="preserve">Proiecte de producere </w:t>
            </w:r>
            <w:proofErr w:type="gramStart"/>
            <w:r w:rsidRPr="0000170B">
              <w:rPr>
                <w:lang w:val="en-US"/>
              </w:rPr>
              <w:t>a</w:t>
            </w:r>
            <w:proofErr w:type="gramEnd"/>
            <w:r w:rsidRPr="0000170B">
              <w:rPr>
                <w:lang w:val="en-US"/>
              </w:rPr>
              <w:t xml:space="preserve"> energiei (din surse regenerabile)</w:t>
            </w:r>
          </w:p>
        </w:tc>
      </w:tr>
      <w:tr w:rsidR="005D0ADA" w:rsidRPr="00EE3248" w14:paraId="28D8C744"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50E02ADE" w14:textId="77777777" w:rsidR="005D0ADA" w:rsidRPr="0000170B" w:rsidRDefault="005D0ADA" w:rsidP="00BF78DC">
            <w:pPr>
              <w:pStyle w:val="BodyText"/>
              <w:rPr>
                <w:lang w:val="en-US"/>
              </w:rPr>
            </w:pPr>
            <w:r w:rsidRPr="0000170B">
              <w:rPr>
                <w:lang w:val="en-US"/>
              </w:rPr>
              <w:t>ESIA</w:t>
            </w:r>
          </w:p>
        </w:tc>
        <w:tc>
          <w:tcPr>
            <w:tcW w:w="4155" w:type="pct"/>
            <w:hideMark/>
          </w:tcPr>
          <w:p w14:paraId="42D963DC" w14:textId="77777777" w:rsidR="005D0ADA" w:rsidRPr="00EE3248"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fr-FR"/>
              </w:rPr>
            </w:pPr>
            <w:proofErr w:type="spellStart"/>
            <w:r w:rsidRPr="00EE3248">
              <w:rPr>
                <w:lang w:val="fr-FR"/>
              </w:rPr>
              <w:t>Evaluarea</w:t>
            </w:r>
            <w:proofErr w:type="spellEnd"/>
            <w:r w:rsidRPr="00EE3248">
              <w:rPr>
                <w:lang w:val="fr-FR"/>
              </w:rPr>
              <w:t xml:space="preserve"> </w:t>
            </w:r>
            <w:proofErr w:type="spellStart"/>
            <w:r w:rsidRPr="00EE3248">
              <w:rPr>
                <w:lang w:val="fr-FR"/>
              </w:rPr>
              <w:t>impactului</w:t>
            </w:r>
            <w:proofErr w:type="spellEnd"/>
            <w:r w:rsidRPr="00EE3248">
              <w:rPr>
                <w:lang w:val="fr-FR"/>
              </w:rPr>
              <w:t xml:space="preserve"> social </w:t>
            </w:r>
            <w:proofErr w:type="spellStart"/>
            <w:r w:rsidRPr="00EE3248">
              <w:rPr>
                <w:lang w:val="fr-FR"/>
              </w:rPr>
              <w:t>și</w:t>
            </w:r>
            <w:proofErr w:type="spellEnd"/>
            <w:r w:rsidRPr="00EE3248">
              <w:rPr>
                <w:lang w:val="fr-FR"/>
              </w:rPr>
              <w:t xml:space="preserve"> de </w:t>
            </w:r>
            <w:proofErr w:type="spellStart"/>
            <w:r w:rsidRPr="00EE3248">
              <w:rPr>
                <w:lang w:val="fr-FR"/>
              </w:rPr>
              <w:t>mediu</w:t>
            </w:r>
            <w:proofErr w:type="spellEnd"/>
          </w:p>
        </w:tc>
      </w:tr>
      <w:tr w:rsidR="005D0ADA" w:rsidRPr="0000170B" w14:paraId="5A043B5A"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1F61351A" w14:textId="77777777" w:rsidR="005D0ADA" w:rsidRPr="0000170B" w:rsidRDefault="005D0ADA" w:rsidP="00BF78DC">
            <w:pPr>
              <w:pStyle w:val="BodyText"/>
              <w:rPr>
                <w:lang w:val="en-US"/>
              </w:rPr>
            </w:pPr>
            <w:r w:rsidRPr="0000170B">
              <w:rPr>
                <w:lang w:val="en-US"/>
              </w:rPr>
              <w:t>UE</w:t>
            </w:r>
          </w:p>
        </w:tc>
        <w:tc>
          <w:tcPr>
            <w:tcW w:w="4155" w:type="pct"/>
            <w:hideMark/>
          </w:tcPr>
          <w:p w14:paraId="6F3EDF2A"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Uniunea Europeană</w:t>
            </w:r>
          </w:p>
        </w:tc>
      </w:tr>
      <w:tr w:rsidR="005D0ADA" w:rsidRPr="0000170B" w14:paraId="5FCD1059"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6F65D784" w14:textId="77777777" w:rsidR="005D0ADA" w:rsidRPr="0000170B" w:rsidRDefault="005D0ADA" w:rsidP="00BF78DC">
            <w:pPr>
              <w:pStyle w:val="BodyText"/>
              <w:rPr>
                <w:lang w:val="en-US"/>
              </w:rPr>
            </w:pPr>
            <w:r w:rsidRPr="0000170B">
              <w:rPr>
                <w:lang w:val="en-US"/>
              </w:rPr>
              <w:t>GN</w:t>
            </w:r>
          </w:p>
        </w:tc>
        <w:tc>
          <w:tcPr>
            <w:tcW w:w="4155" w:type="pct"/>
            <w:hideMark/>
          </w:tcPr>
          <w:p w14:paraId="3109CB68"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Notă orientativă</w:t>
            </w:r>
          </w:p>
        </w:tc>
      </w:tr>
      <w:tr w:rsidR="005D0ADA" w:rsidRPr="0000170B" w14:paraId="2E39CACA"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58F90FAE" w14:textId="77777777" w:rsidR="005D0ADA" w:rsidRPr="0000170B" w:rsidRDefault="005D0ADA" w:rsidP="00BF78DC">
            <w:pPr>
              <w:pStyle w:val="BodyText"/>
              <w:rPr>
                <w:lang w:val="en-US"/>
              </w:rPr>
            </w:pPr>
            <w:r w:rsidRPr="0000170B">
              <w:rPr>
                <w:lang w:val="en-US"/>
              </w:rPr>
              <w:t>IFC</w:t>
            </w:r>
          </w:p>
        </w:tc>
        <w:tc>
          <w:tcPr>
            <w:tcW w:w="4155" w:type="pct"/>
            <w:hideMark/>
          </w:tcPr>
          <w:p w14:paraId="65DB6EE2"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Corporația Financiară Internațională</w:t>
            </w:r>
          </w:p>
        </w:tc>
      </w:tr>
      <w:tr w:rsidR="005D0ADA" w:rsidRPr="0000170B" w14:paraId="6C998785"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7A25766E" w14:textId="77777777" w:rsidR="005D0ADA" w:rsidRPr="0000170B" w:rsidRDefault="005D0ADA" w:rsidP="00BF78DC">
            <w:pPr>
              <w:pStyle w:val="BodyText"/>
              <w:rPr>
                <w:lang w:val="en-US"/>
              </w:rPr>
            </w:pPr>
            <w:r w:rsidRPr="0000170B">
              <w:rPr>
                <w:lang w:val="en-US"/>
              </w:rPr>
              <w:t>IUCN</w:t>
            </w:r>
          </w:p>
        </w:tc>
        <w:tc>
          <w:tcPr>
            <w:tcW w:w="4155" w:type="pct"/>
            <w:hideMark/>
          </w:tcPr>
          <w:p w14:paraId="0A3D4C01"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Uniunea Internațională pentru Conservarea Naturii</w:t>
            </w:r>
          </w:p>
        </w:tc>
      </w:tr>
      <w:tr w:rsidR="005D0ADA" w:rsidRPr="0000170B" w14:paraId="17D13065"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58F0EC41" w14:textId="77777777" w:rsidR="005D0ADA" w:rsidRPr="0000170B" w:rsidRDefault="005D0ADA" w:rsidP="00BF78DC">
            <w:pPr>
              <w:pStyle w:val="BodyText"/>
              <w:rPr>
                <w:lang w:val="en-US"/>
              </w:rPr>
            </w:pPr>
            <w:r w:rsidRPr="0000170B">
              <w:rPr>
                <w:lang w:val="en-US"/>
              </w:rPr>
              <w:t>MW</w:t>
            </w:r>
          </w:p>
        </w:tc>
        <w:tc>
          <w:tcPr>
            <w:tcW w:w="4155" w:type="pct"/>
            <w:hideMark/>
          </w:tcPr>
          <w:p w14:paraId="2DA46C08"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Megawatt</w:t>
            </w:r>
          </w:p>
        </w:tc>
      </w:tr>
      <w:tr w:rsidR="005D0ADA" w:rsidRPr="0000170B" w14:paraId="07A40D6F"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4F3A6317" w14:textId="77777777" w:rsidR="005D0ADA" w:rsidRPr="0000170B" w:rsidRDefault="005D0ADA" w:rsidP="00BF78DC">
            <w:pPr>
              <w:pStyle w:val="BodyText"/>
              <w:rPr>
                <w:lang w:val="en-US"/>
              </w:rPr>
            </w:pPr>
            <w:r w:rsidRPr="0000170B">
              <w:rPr>
                <w:lang w:val="en-US"/>
              </w:rPr>
              <w:t>O&amp;M</w:t>
            </w:r>
          </w:p>
        </w:tc>
        <w:tc>
          <w:tcPr>
            <w:tcW w:w="4155" w:type="pct"/>
            <w:hideMark/>
          </w:tcPr>
          <w:p w14:paraId="0DF83F60"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Exploatare și întreținere</w:t>
            </w:r>
          </w:p>
        </w:tc>
      </w:tr>
      <w:tr w:rsidR="005D0ADA" w:rsidRPr="0000170B" w14:paraId="484160B3"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3BA420B5" w14:textId="77777777" w:rsidR="005D0ADA" w:rsidRPr="0000170B" w:rsidRDefault="005D0ADA" w:rsidP="00BF78DC">
            <w:pPr>
              <w:pStyle w:val="BodyText"/>
              <w:rPr>
                <w:lang w:val="en-US"/>
              </w:rPr>
            </w:pPr>
            <w:r w:rsidRPr="0000170B">
              <w:rPr>
                <w:lang w:val="en-US"/>
              </w:rPr>
              <w:t>PV</w:t>
            </w:r>
          </w:p>
        </w:tc>
        <w:tc>
          <w:tcPr>
            <w:tcW w:w="4155" w:type="pct"/>
            <w:hideMark/>
          </w:tcPr>
          <w:p w14:paraId="2287A13D"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Fotovoltaic</w:t>
            </w:r>
          </w:p>
        </w:tc>
      </w:tr>
      <w:tr w:rsidR="005D0ADA" w:rsidRPr="00EE3248" w14:paraId="42EAAB6E"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0F278E12" w14:textId="77777777" w:rsidR="005D0ADA" w:rsidRPr="0000170B" w:rsidRDefault="005D0ADA" w:rsidP="00BF78DC">
            <w:pPr>
              <w:pStyle w:val="BodyText"/>
              <w:rPr>
                <w:lang w:val="en-US"/>
              </w:rPr>
            </w:pPr>
            <w:r w:rsidRPr="0000170B">
              <w:rPr>
                <w:lang w:val="en-US"/>
              </w:rPr>
              <w:lastRenderedPageBreak/>
              <w:t>ROSCI</w:t>
            </w:r>
          </w:p>
        </w:tc>
        <w:tc>
          <w:tcPr>
            <w:tcW w:w="4155" w:type="pct"/>
            <w:hideMark/>
          </w:tcPr>
          <w:p w14:paraId="7B81F03F" w14:textId="77777777" w:rsidR="005D0ADA" w:rsidRPr="00EE3248"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fr-FR"/>
              </w:rPr>
            </w:pPr>
            <w:proofErr w:type="spellStart"/>
            <w:r w:rsidRPr="00EE3248">
              <w:rPr>
                <w:lang w:val="fr-FR"/>
              </w:rPr>
              <w:t>Situl</w:t>
            </w:r>
            <w:proofErr w:type="spellEnd"/>
            <w:r w:rsidRPr="00EE3248">
              <w:rPr>
                <w:lang w:val="fr-FR"/>
              </w:rPr>
              <w:t xml:space="preserve"> de </w:t>
            </w:r>
            <w:proofErr w:type="spellStart"/>
            <w:r w:rsidRPr="00EE3248">
              <w:rPr>
                <w:lang w:val="fr-FR"/>
              </w:rPr>
              <w:t>importanță</w:t>
            </w:r>
            <w:proofErr w:type="spellEnd"/>
            <w:r w:rsidRPr="00EE3248">
              <w:rPr>
                <w:lang w:val="fr-FR"/>
              </w:rPr>
              <w:t xml:space="preserve"> </w:t>
            </w:r>
            <w:proofErr w:type="spellStart"/>
            <w:r w:rsidRPr="00EE3248">
              <w:rPr>
                <w:lang w:val="fr-FR"/>
              </w:rPr>
              <w:t>comunitară</w:t>
            </w:r>
            <w:proofErr w:type="spellEnd"/>
            <w:r w:rsidRPr="00EE3248">
              <w:rPr>
                <w:lang w:val="fr-FR"/>
              </w:rPr>
              <w:t xml:space="preserve"> (Natura 2000 </w:t>
            </w:r>
            <w:proofErr w:type="spellStart"/>
            <w:r w:rsidRPr="00EE3248">
              <w:rPr>
                <w:lang w:val="fr-FR"/>
              </w:rPr>
              <w:t>România</w:t>
            </w:r>
            <w:proofErr w:type="spellEnd"/>
            <w:r w:rsidRPr="00EE3248">
              <w:rPr>
                <w:lang w:val="fr-FR"/>
              </w:rPr>
              <w:t>)</w:t>
            </w:r>
          </w:p>
        </w:tc>
      </w:tr>
      <w:tr w:rsidR="005D0ADA" w:rsidRPr="0000170B" w14:paraId="01FAFEED"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3FBF6F41" w14:textId="77777777" w:rsidR="005D0ADA" w:rsidRPr="0000170B" w:rsidRDefault="005D0ADA" w:rsidP="00BF78DC">
            <w:pPr>
              <w:pStyle w:val="BodyText"/>
              <w:rPr>
                <w:lang w:val="en-US"/>
              </w:rPr>
            </w:pPr>
            <w:r w:rsidRPr="0000170B">
              <w:rPr>
                <w:lang w:val="en-US"/>
              </w:rPr>
              <w:t>SEN</w:t>
            </w:r>
          </w:p>
        </w:tc>
        <w:tc>
          <w:tcPr>
            <w:tcW w:w="4155" w:type="pct"/>
            <w:hideMark/>
          </w:tcPr>
          <w:p w14:paraId="2E1BF7B7"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Sistemul energetic național (România)</w:t>
            </w:r>
          </w:p>
        </w:tc>
      </w:tr>
      <w:tr w:rsidR="005D0ADA" w:rsidRPr="0000170B" w14:paraId="7E2862B6"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15127C9A" w14:textId="77777777" w:rsidR="005D0ADA" w:rsidRPr="0000170B" w:rsidRDefault="005D0ADA" w:rsidP="00BF78DC">
            <w:pPr>
              <w:pStyle w:val="BodyText"/>
              <w:rPr>
                <w:lang w:val="en-US"/>
              </w:rPr>
            </w:pPr>
            <w:r w:rsidRPr="0000170B">
              <w:rPr>
                <w:lang w:val="en-US"/>
              </w:rPr>
              <w:t>UNFCCC</w:t>
            </w:r>
          </w:p>
        </w:tc>
        <w:tc>
          <w:tcPr>
            <w:tcW w:w="4155" w:type="pct"/>
            <w:hideMark/>
          </w:tcPr>
          <w:p w14:paraId="0142E3C3"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Convenția-cadru a Națiunilor Unite privind schimbările climatice</w:t>
            </w:r>
          </w:p>
        </w:tc>
      </w:tr>
      <w:tr w:rsidR="005D0ADA" w:rsidRPr="0000170B" w14:paraId="69A99EB7"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6E5FED22" w14:textId="77777777" w:rsidR="005D0ADA" w:rsidRPr="0000170B" w:rsidRDefault="005D0ADA" w:rsidP="00BF78DC">
            <w:pPr>
              <w:pStyle w:val="BodyText"/>
              <w:rPr>
                <w:lang w:val="en-US"/>
              </w:rPr>
            </w:pPr>
            <w:r w:rsidRPr="0000170B">
              <w:rPr>
                <w:lang w:val="en-US"/>
              </w:rPr>
              <w:t>VEC</w:t>
            </w:r>
          </w:p>
        </w:tc>
        <w:tc>
          <w:tcPr>
            <w:tcW w:w="4155" w:type="pct"/>
            <w:hideMark/>
          </w:tcPr>
          <w:p w14:paraId="711910E2"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Componenta de mediu și socială evaluată</w:t>
            </w:r>
          </w:p>
        </w:tc>
      </w:tr>
      <w:tr w:rsidR="005D0ADA" w:rsidRPr="00EE3248" w14:paraId="0939D2D8"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2B3AD2FC" w14:textId="77777777" w:rsidR="005D0ADA" w:rsidRPr="0000170B" w:rsidRDefault="005D0ADA" w:rsidP="00BF78DC">
            <w:pPr>
              <w:pStyle w:val="BodyText"/>
              <w:rPr>
                <w:lang w:val="en-US"/>
              </w:rPr>
            </w:pPr>
            <w:r w:rsidRPr="0000170B">
              <w:rPr>
                <w:lang w:val="en-US"/>
              </w:rPr>
              <w:t>VP</w:t>
            </w:r>
          </w:p>
        </w:tc>
        <w:tc>
          <w:tcPr>
            <w:tcW w:w="4155" w:type="pct"/>
            <w:hideMark/>
          </w:tcPr>
          <w:p w14:paraId="0ABCD4BB" w14:textId="77777777" w:rsidR="005D0ADA" w:rsidRPr="00EE3248"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fr-FR"/>
              </w:rPr>
            </w:pPr>
            <w:proofErr w:type="spellStart"/>
            <w:r w:rsidRPr="00EE3248">
              <w:rPr>
                <w:lang w:val="fr-FR"/>
              </w:rPr>
              <w:t>Punct</w:t>
            </w:r>
            <w:proofErr w:type="spellEnd"/>
            <w:r w:rsidRPr="00EE3248">
              <w:rPr>
                <w:lang w:val="fr-FR"/>
              </w:rPr>
              <w:t xml:space="preserve"> de </w:t>
            </w:r>
            <w:proofErr w:type="spellStart"/>
            <w:r w:rsidRPr="00EE3248">
              <w:rPr>
                <w:lang w:val="fr-FR"/>
              </w:rPr>
              <w:t>observare</w:t>
            </w:r>
            <w:proofErr w:type="spellEnd"/>
            <w:r w:rsidRPr="00EE3248">
              <w:rPr>
                <w:lang w:val="fr-FR"/>
              </w:rPr>
              <w:t xml:space="preserve"> </w:t>
            </w:r>
            <w:proofErr w:type="spellStart"/>
            <w:r w:rsidRPr="00EE3248">
              <w:rPr>
                <w:lang w:val="fr-FR"/>
              </w:rPr>
              <w:t>pentru</w:t>
            </w:r>
            <w:proofErr w:type="spellEnd"/>
            <w:r w:rsidRPr="00EE3248">
              <w:rPr>
                <w:lang w:val="fr-FR"/>
              </w:rPr>
              <w:t xml:space="preserve"> </w:t>
            </w:r>
            <w:proofErr w:type="spellStart"/>
            <w:r w:rsidRPr="00EE3248">
              <w:rPr>
                <w:lang w:val="fr-FR"/>
              </w:rPr>
              <w:t>monitorizarea</w:t>
            </w:r>
            <w:proofErr w:type="spellEnd"/>
            <w:r w:rsidRPr="00EE3248">
              <w:rPr>
                <w:lang w:val="fr-FR"/>
              </w:rPr>
              <w:t xml:space="preserve"> </w:t>
            </w:r>
            <w:proofErr w:type="spellStart"/>
            <w:r w:rsidRPr="00EE3248">
              <w:rPr>
                <w:lang w:val="fr-FR"/>
              </w:rPr>
              <w:t>ornitologică</w:t>
            </w:r>
            <w:proofErr w:type="spellEnd"/>
          </w:p>
        </w:tc>
      </w:tr>
      <w:tr w:rsidR="005D0ADA" w:rsidRPr="0000170B" w14:paraId="591490A4"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0A5A51D5" w14:textId="77777777" w:rsidR="005D0ADA" w:rsidRPr="0000170B" w:rsidRDefault="005D0ADA" w:rsidP="00BF78DC">
            <w:pPr>
              <w:pStyle w:val="BodyText"/>
              <w:rPr>
                <w:lang w:val="en-US"/>
              </w:rPr>
            </w:pPr>
            <w:r w:rsidRPr="0000170B">
              <w:rPr>
                <w:lang w:val="en-US"/>
              </w:rPr>
              <w:t>VU</w:t>
            </w:r>
          </w:p>
        </w:tc>
        <w:tc>
          <w:tcPr>
            <w:tcW w:w="4155" w:type="pct"/>
            <w:hideMark/>
          </w:tcPr>
          <w:p w14:paraId="4602160B"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Vulnerabil (IUCN)</w:t>
            </w:r>
          </w:p>
        </w:tc>
      </w:tr>
    </w:tbl>
    <w:p w14:paraId="65112605" w14:textId="77777777" w:rsidR="00DE6AD2" w:rsidRPr="00DE6AD2" w:rsidRDefault="00DE6AD2" w:rsidP="00DE6AD2">
      <w:pPr>
        <w:pStyle w:val="BodyText"/>
        <w:rPr>
          <w:lang w:val="en-US"/>
        </w:rPr>
      </w:pPr>
    </w:p>
    <w:p w14:paraId="444825F5" w14:textId="77777777" w:rsidR="00443924" w:rsidRDefault="00443924" w:rsidP="00443924">
      <w:pPr>
        <w:pStyle w:val="BodyText"/>
        <w:rPr>
          <w:lang w:val="en-US"/>
        </w:rPr>
      </w:pPr>
    </w:p>
    <w:p w14:paraId="52BB2AAF" w14:textId="71615363" w:rsidR="00443924" w:rsidRDefault="00443924">
      <w:pPr>
        <w:spacing w:after="200" w:line="276" w:lineRule="auto"/>
        <w:rPr>
          <w:lang w:val="en-US"/>
        </w:rPr>
      </w:pPr>
      <w:r>
        <w:rPr>
          <w:lang w:val="en-US"/>
        </w:rPr>
        <w:br w:type="page"/>
      </w:r>
    </w:p>
    <w:p w14:paraId="74890956" w14:textId="394AC7DD" w:rsidR="008723DE" w:rsidRDefault="00A57D5E" w:rsidP="00CF46B8">
      <w:pPr>
        <w:pStyle w:val="Heading1"/>
        <w:rPr>
          <w:caps w:val="0"/>
          <w:lang w:val="en-US"/>
        </w:rPr>
      </w:pPr>
      <w:bookmarkStart w:id="17" w:name="_Toc227662303"/>
      <w:r w:rsidRPr="008723DE">
        <w:rPr>
          <w:caps w:val="0"/>
          <w:lang w:val="en-US"/>
        </w:rPr>
        <w:lastRenderedPageBreak/>
        <w:t>INTRODUCERE</w:t>
      </w:r>
      <w:bookmarkEnd w:id="16"/>
      <w:bookmarkEnd w:id="17"/>
    </w:p>
    <w:p w14:paraId="04BCAFC3" w14:textId="77777777" w:rsidR="005D0ADA" w:rsidRPr="005D0ADA" w:rsidRDefault="005D0ADA" w:rsidP="005D0ADA">
      <w:pPr>
        <w:pStyle w:val="Heading2"/>
        <w:rPr>
          <w:lang w:val="en-US"/>
        </w:rPr>
      </w:pPr>
      <w:bookmarkStart w:id="18" w:name="_Toc212109533"/>
      <w:bookmarkStart w:id="19" w:name="_Toc214610991"/>
      <w:bookmarkStart w:id="20" w:name="_Toc227662304"/>
      <w:bookmarkStart w:id="21" w:name="_Toc374105608"/>
      <w:r w:rsidRPr="005D0ADA">
        <w:rPr>
          <w:lang w:val="en-US"/>
        </w:rPr>
        <w:t>Contextul și obiectivul studiului</w:t>
      </w:r>
      <w:bookmarkEnd w:id="18"/>
      <w:bookmarkEnd w:id="19"/>
      <w:bookmarkEnd w:id="20"/>
    </w:p>
    <w:p w14:paraId="55AF6D8E" w14:textId="77777777" w:rsidR="005D0ADA" w:rsidRPr="005D0ADA" w:rsidRDefault="005D0ADA" w:rsidP="005D0ADA">
      <w:pPr>
        <w:pStyle w:val="BodyText"/>
        <w:rPr>
          <w:lang w:val="en-US"/>
        </w:rPr>
      </w:pPr>
      <w:r w:rsidRPr="005D0ADA">
        <w:rPr>
          <w:lang w:val="en-US"/>
        </w:rPr>
        <w:t xml:space="preserve">DNV a fost contractată de către Compania de proiect, în calitate de experți independenți în domeniul mediului și al aspectelor sociale, pentru a realiza o Evaluare a impactului asupra mediului și </w:t>
      </w:r>
      <w:proofErr w:type="gramStart"/>
      <w:r w:rsidRPr="005D0ADA">
        <w:rPr>
          <w:lang w:val="en-US"/>
        </w:rPr>
        <w:t>a</w:t>
      </w:r>
      <w:proofErr w:type="gramEnd"/>
      <w:r w:rsidRPr="005D0ADA">
        <w:rPr>
          <w:lang w:val="en-US"/>
        </w:rPr>
        <w:t xml:space="preserve"> aspectelor sociale (ESIA) pentru proiect. Deoarece clientul încearcă să obțină finanțare internațională, ESIA a fost pregătită special pentru </w:t>
      </w:r>
      <w:proofErr w:type="gramStart"/>
      <w:r w:rsidRPr="005D0ADA">
        <w:rPr>
          <w:lang w:val="en-US"/>
        </w:rPr>
        <w:t>a</w:t>
      </w:r>
      <w:proofErr w:type="gramEnd"/>
      <w:r w:rsidRPr="005D0ADA">
        <w:rPr>
          <w:lang w:val="en-US"/>
        </w:rPr>
        <w:t xml:space="preserve"> informa potențialii creditori care ar putea furniza fonduri sau sprijin financiar. Această Evaluare a impactului cumulativ (CIA) face parte integrantă din Raportul ESIA.</w:t>
      </w:r>
    </w:p>
    <w:p w14:paraId="460AD6BF" w14:textId="417F2164" w:rsidR="005D0ADA" w:rsidRPr="005D0ADA" w:rsidRDefault="005D0ADA" w:rsidP="005D0ADA">
      <w:pPr>
        <w:pStyle w:val="BodyText"/>
        <w:rPr>
          <w:lang w:val="en-US"/>
        </w:rPr>
      </w:pPr>
      <w:r w:rsidRPr="005D0ADA">
        <w:rPr>
          <w:lang w:val="en-US"/>
        </w:rPr>
        <w:t xml:space="preserve">Evaluarea de impact asupra comunității (CIA) analizează modul în care impacturile preconizate ale parcului eolian Dunărea East se pot combina cu cele generate de alte proiecte existente, autorizate sau planificate în zona mai largă. </w:t>
      </w:r>
      <w:r w:rsidR="00E72517" w:rsidRPr="00E72517">
        <w:rPr>
          <w:lang w:val="en-US"/>
        </w:rPr>
        <w:t xml:space="preserve">CIA a fost elaborată utilizând </w:t>
      </w:r>
      <w:r w:rsidR="001C6BEB">
        <w:rPr>
          <w:lang w:val="en-US"/>
        </w:rPr>
        <w:t xml:space="preserve">în principal </w:t>
      </w:r>
      <w:r w:rsidR="00E72517" w:rsidRPr="00E72517">
        <w:rPr>
          <w:lang w:val="en-US"/>
        </w:rPr>
        <w:t>o abordare calitativă, în conformitate cu bunele practici internaționale și proporțională cu disponibilitatea datelor regionale și cu caracteristicile componentelor de mediu și sociale evaluate.</w:t>
      </w:r>
    </w:p>
    <w:p w14:paraId="28DD4863" w14:textId="3375759D" w:rsidR="005D0ADA" w:rsidRPr="00EE3248" w:rsidRDefault="005D0ADA" w:rsidP="005D0ADA">
      <w:pPr>
        <w:pStyle w:val="BodyText"/>
        <w:rPr>
          <w:lang w:val="fr-FR"/>
        </w:rPr>
      </w:pPr>
      <w:r w:rsidRPr="005D0ADA">
        <w:rPr>
          <w:lang w:val="en-US"/>
        </w:rPr>
        <w:t xml:space="preserve">Parcul eolian Dunărea East are o lungă istorie de planificare, începând din 2010 și trecând prin mai multe faze de optimizare a proiectării și de obținere </w:t>
      </w:r>
      <w:proofErr w:type="gramStart"/>
      <w:r w:rsidRPr="005D0ADA">
        <w:rPr>
          <w:lang w:val="en-US"/>
        </w:rPr>
        <w:t>a</w:t>
      </w:r>
      <w:proofErr w:type="gramEnd"/>
      <w:r w:rsidRPr="005D0ADA">
        <w:rPr>
          <w:lang w:val="en-US"/>
        </w:rPr>
        <w:t xml:space="preserve"> autorizațiilor de mediu, culminând cu Acordul de mediu revizuit emis în 2025 pentru</w:t>
      </w:r>
      <w:r w:rsidR="00AD2B28">
        <w:rPr>
          <w:lang w:val="en-US"/>
        </w:rPr>
        <w:t xml:space="preserve"> 45 </w:t>
      </w:r>
      <w:r w:rsidRPr="005D0ADA">
        <w:rPr>
          <w:lang w:val="en-US"/>
        </w:rPr>
        <w:t xml:space="preserve">de turbine cu o </w:t>
      </w:r>
      <w:proofErr w:type="gramStart"/>
      <w:r w:rsidRPr="005D0ADA">
        <w:rPr>
          <w:lang w:val="en-US"/>
        </w:rPr>
        <w:t>capacitate</w:t>
      </w:r>
      <w:proofErr w:type="gramEnd"/>
      <w:r w:rsidRPr="005D0ADA">
        <w:rPr>
          <w:lang w:val="en-US"/>
        </w:rPr>
        <w:t xml:space="preserve"> totală de </w:t>
      </w:r>
      <w:r w:rsidR="00AB4751">
        <w:rPr>
          <w:lang w:val="en-US"/>
        </w:rPr>
        <w:t xml:space="preserve">până la 315 </w:t>
      </w:r>
      <w:r w:rsidRPr="005D0ADA">
        <w:rPr>
          <w:lang w:val="en-US"/>
        </w:rPr>
        <w:t xml:space="preserve">MW. </w:t>
      </w:r>
      <w:proofErr w:type="spellStart"/>
      <w:r w:rsidRPr="00EE3248">
        <w:rPr>
          <w:lang w:val="fr-FR"/>
        </w:rPr>
        <w:t>Lucrările</w:t>
      </w:r>
      <w:proofErr w:type="spellEnd"/>
      <w:r w:rsidRPr="00EE3248">
        <w:rPr>
          <w:lang w:val="fr-FR"/>
        </w:rPr>
        <w:t xml:space="preserve"> de </w:t>
      </w:r>
      <w:proofErr w:type="spellStart"/>
      <w:r w:rsidRPr="00EE3248">
        <w:rPr>
          <w:lang w:val="fr-FR"/>
        </w:rPr>
        <w:t>evaluare</w:t>
      </w:r>
      <w:proofErr w:type="spellEnd"/>
      <w:r w:rsidRPr="00EE3248">
        <w:rPr>
          <w:lang w:val="fr-FR"/>
        </w:rPr>
        <w:t xml:space="preserve"> </w:t>
      </w:r>
      <w:proofErr w:type="spellStart"/>
      <w:r w:rsidRPr="00EE3248">
        <w:rPr>
          <w:lang w:val="fr-FR"/>
        </w:rPr>
        <w:t>internațională</w:t>
      </w:r>
      <w:proofErr w:type="spellEnd"/>
      <w:r w:rsidRPr="00EE3248">
        <w:rPr>
          <w:lang w:val="fr-FR"/>
        </w:rPr>
        <w:t xml:space="preserve"> </w:t>
      </w:r>
      <w:proofErr w:type="spellStart"/>
      <w:r w:rsidRPr="00EE3248">
        <w:rPr>
          <w:lang w:val="fr-FR"/>
        </w:rPr>
        <w:t>anterioare</w:t>
      </w:r>
      <w:proofErr w:type="spellEnd"/>
      <w:r w:rsidRPr="00EE3248">
        <w:rPr>
          <w:lang w:val="fr-FR"/>
        </w:rPr>
        <w:t xml:space="preserve"> </w:t>
      </w:r>
      <w:proofErr w:type="spellStart"/>
      <w:r w:rsidRPr="00EE3248">
        <w:rPr>
          <w:lang w:val="fr-FR"/>
        </w:rPr>
        <w:t>întreprinse</w:t>
      </w:r>
      <w:proofErr w:type="spellEnd"/>
      <w:r w:rsidRPr="00EE3248">
        <w:rPr>
          <w:lang w:val="fr-FR"/>
        </w:rPr>
        <w:t xml:space="preserve"> de ERM </w:t>
      </w:r>
      <w:proofErr w:type="spellStart"/>
      <w:r w:rsidRPr="00EE3248">
        <w:rPr>
          <w:lang w:val="fr-FR"/>
        </w:rPr>
        <w:t>în</w:t>
      </w:r>
      <w:proofErr w:type="spellEnd"/>
      <w:r w:rsidRPr="00EE3248">
        <w:rPr>
          <w:lang w:val="fr-FR"/>
        </w:rPr>
        <w:t xml:space="preserve"> 2023 au </w:t>
      </w:r>
      <w:proofErr w:type="spellStart"/>
      <w:r w:rsidRPr="00EE3248">
        <w:rPr>
          <w:lang w:val="fr-FR"/>
        </w:rPr>
        <w:t>furnizat</w:t>
      </w:r>
      <w:proofErr w:type="spellEnd"/>
      <w:r w:rsidRPr="00EE3248">
        <w:rPr>
          <w:lang w:val="fr-FR"/>
        </w:rPr>
        <w:t xml:space="preserve"> </w:t>
      </w:r>
      <w:proofErr w:type="spellStart"/>
      <w:r w:rsidRPr="00EE3248">
        <w:rPr>
          <w:lang w:val="fr-FR"/>
        </w:rPr>
        <w:t>cadrul</w:t>
      </w:r>
      <w:proofErr w:type="spellEnd"/>
      <w:r w:rsidRPr="00EE3248">
        <w:rPr>
          <w:lang w:val="fr-FR"/>
        </w:rPr>
        <w:t xml:space="preserve"> </w:t>
      </w:r>
      <w:proofErr w:type="spellStart"/>
      <w:r w:rsidRPr="00EE3248">
        <w:rPr>
          <w:lang w:val="fr-FR"/>
        </w:rPr>
        <w:t>inițial</w:t>
      </w:r>
      <w:proofErr w:type="spellEnd"/>
      <w:r w:rsidRPr="00EE3248">
        <w:rPr>
          <w:lang w:val="fr-FR"/>
        </w:rPr>
        <w:t xml:space="preserve"> </w:t>
      </w:r>
      <w:proofErr w:type="spellStart"/>
      <w:r w:rsidRPr="00EE3248">
        <w:rPr>
          <w:lang w:val="fr-FR"/>
        </w:rPr>
        <w:t>pentru</w:t>
      </w:r>
      <w:proofErr w:type="spellEnd"/>
      <w:r w:rsidRPr="00EE3248">
        <w:rPr>
          <w:lang w:val="fr-FR"/>
        </w:rPr>
        <w:t xml:space="preserve"> </w:t>
      </w:r>
      <w:proofErr w:type="spellStart"/>
      <w:r w:rsidRPr="00EE3248">
        <w:rPr>
          <w:lang w:val="fr-FR"/>
        </w:rPr>
        <w:t>alinierea</w:t>
      </w:r>
      <w:proofErr w:type="spellEnd"/>
      <w:r w:rsidRPr="00EE3248">
        <w:rPr>
          <w:lang w:val="fr-FR"/>
        </w:rPr>
        <w:t xml:space="preserve"> la </w:t>
      </w:r>
      <w:proofErr w:type="spellStart"/>
      <w:r w:rsidRPr="00EE3248">
        <w:rPr>
          <w:lang w:val="fr-FR"/>
        </w:rPr>
        <w:t>standardele</w:t>
      </w:r>
      <w:proofErr w:type="spellEnd"/>
      <w:r w:rsidRPr="00EE3248">
        <w:rPr>
          <w:lang w:val="fr-FR"/>
        </w:rPr>
        <w:t xml:space="preserve"> </w:t>
      </w:r>
      <w:proofErr w:type="spellStart"/>
      <w:r w:rsidRPr="00EE3248">
        <w:rPr>
          <w:lang w:val="fr-FR"/>
        </w:rPr>
        <w:t>creditorilor</w:t>
      </w:r>
      <w:proofErr w:type="spellEnd"/>
      <w:r w:rsidRPr="00EE3248">
        <w:rPr>
          <w:lang w:val="fr-FR"/>
        </w:rPr>
        <w:t xml:space="preserve">. </w:t>
      </w:r>
    </w:p>
    <w:p w14:paraId="4C2EC020" w14:textId="77777777" w:rsidR="005D0ADA" w:rsidRPr="00EE3248" w:rsidRDefault="005D0ADA" w:rsidP="005D0ADA">
      <w:pPr>
        <w:pStyle w:val="BodyText"/>
        <w:rPr>
          <w:lang w:val="fr-FR"/>
        </w:rPr>
      </w:pPr>
      <w:proofErr w:type="spellStart"/>
      <w:r w:rsidRPr="00EE3248">
        <w:rPr>
          <w:lang w:val="fr-FR"/>
        </w:rPr>
        <w:t>Plecând</w:t>
      </w:r>
      <w:proofErr w:type="spellEnd"/>
      <w:r w:rsidRPr="00EE3248">
        <w:rPr>
          <w:lang w:val="fr-FR"/>
        </w:rPr>
        <w:t xml:space="preserve"> de la </w:t>
      </w:r>
      <w:proofErr w:type="spellStart"/>
      <w:r w:rsidRPr="00EE3248">
        <w:rPr>
          <w:lang w:val="fr-FR"/>
        </w:rPr>
        <w:t>această</w:t>
      </w:r>
      <w:proofErr w:type="spellEnd"/>
      <w:r w:rsidRPr="00EE3248">
        <w:rPr>
          <w:lang w:val="fr-FR"/>
        </w:rPr>
        <w:t xml:space="preserve"> </w:t>
      </w:r>
      <w:proofErr w:type="spellStart"/>
      <w:r w:rsidRPr="00EE3248">
        <w:rPr>
          <w:lang w:val="fr-FR"/>
        </w:rPr>
        <w:t>bază</w:t>
      </w:r>
      <w:proofErr w:type="spellEnd"/>
      <w:r w:rsidRPr="00EE3248">
        <w:rPr>
          <w:lang w:val="fr-FR"/>
        </w:rPr>
        <w:t xml:space="preserve"> </w:t>
      </w:r>
      <w:proofErr w:type="spellStart"/>
      <w:r w:rsidRPr="00EE3248">
        <w:rPr>
          <w:lang w:val="fr-FR"/>
        </w:rPr>
        <w:t>și</w:t>
      </w:r>
      <w:proofErr w:type="spellEnd"/>
      <w:r w:rsidRPr="00EE3248">
        <w:rPr>
          <w:lang w:val="fr-FR"/>
        </w:rPr>
        <w:t xml:space="preserve"> </w:t>
      </w:r>
      <w:proofErr w:type="spellStart"/>
      <w:r w:rsidRPr="00EE3248">
        <w:rPr>
          <w:lang w:val="fr-FR"/>
        </w:rPr>
        <w:t>în</w:t>
      </w:r>
      <w:proofErr w:type="spellEnd"/>
      <w:r w:rsidRPr="00EE3248">
        <w:rPr>
          <w:lang w:val="fr-FR"/>
        </w:rPr>
        <w:t xml:space="preserve"> </w:t>
      </w:r>
      <w:proofErr w:type="spellStart"/>
      <w:r w:rsidRPr="00EE3248">
        <w:rPr>
          <w:lang w:val="fr-FR"/>
        </w:rPr>
        <w:t>urma</w:t>
      </w:r>
      <w:proofErr w:type="spellEnd"/>
      <w:r w:rsidRPr="00EE3248">
        <w:rPr>
          <w:lang w:val="fr-FR"/>
        </w:rPr>
        <w:t xml:space="preserve"> </w:t>
      </w:r>
      <w:proofErr w:type="spellStart"/>
      <w:r w:rsidRPr="00EE3248">
        <w:rPr>
          <w:lang w:val="fr-FR"/>
        </w:rPr>
        <w:t>reluării</w:t>
      </w:r>
      <w:proofErr w:type="spellEnd"/>
      <w:r w:rsidRPr="00EE3248">
        <w:rPr>
          <w:lang w:val="fr-FR"/>
        </w:rPr>
        <w:t xml:space="preserve"> </w:t>
      </w:r>
      <w:proofErr w:type="spellStart"/>
      <w:r w:rsidRPr="00EE3248">
        <w:rPr>
          <w:lang w:val="fr-FR"/>
        </w:rPr>
        <w:t>procesului</w:t>
      </w:r>
      <w:proofErr w:type="spellEnd"/>
      <w:r w:rsidRPr="00EE3248">
        <w:rPr>
          <w:lang w:val="fr-FR"/>
        </w:rPr>
        <w:t xml:space="preserve"> ESIA </w:t>
      </w:r>
      <w:proofErr w:type="spellStart"/>
      <w:r w:rsidRPr="00EE3248">
        <w:rPr>
          <w:lang w:val="fr-FR"/>
        </w:rPr>
        <w:t>în</w:t>
      </w:r>
      <w:proofErr w:type="spellEnd"/>
      <w:r w:rsidRPr="00EE3248">
        <w:rPr>
          <w:lang w:val="fr-FR"/>
        </w:rPr>
        <w:t xml:space="preserve"> </w:t>
      </w:r>
      <w:proofErr w:type="spellStart"/>
      <w:r w:rsidRPr="00EE3248">
        <w:rPr>
          <w:lang w:val="fr-FR"/>
        </w:rPr>
        <w:t>cadrul</w:t>
      </w:r>
      <w:proofErr w:type="spellEnd"/>
      <w:r w:rsidRPr="00EE3248">
        <w:rPr>
          <w:lang w:val="fr-FR"/>
        </w:rPr>
        <w:t xml:space="preserve"> </w:t>
      </w:r>
      <w:proofErr w:type="spellStart"/>
      <w:r w:rsidRPr="00EE3248">
        <w:rPr>
          <w:lang w:val="fr-FR"/>
        </w:rPr>
        <w:t>mandatului</w:t>
      </w:r>
      <w:proofErr w:type="spellEnd"/>
      <w:r w:rsidRPr="00EE3248">
        <w:rPr>
          <w:lang w:val="fr-FR"/>
        </w:rPr>
        <w:t xml:space="preserve"> DNV </w:t>
      </w:r>
      <w:proofErr w:type="spellStart"/>
      <w:r w:rsidRPr="00EE3248">
        <w:rPr>
          <w:lang w:val="fr-FR"/>
        </w:rPr>
        <w:t>din</w:t>
      </w:r>
      <w:proofErr w:type="spellEnd"/>
      <w:r w:rsidRPr="00EE3248">
        <w:rPr>
          <w:lang w:val="fr-FR"/>
        </w:rPr>
        <w:t xml:space="preserve"> 2025, </w:t>
      </w:r>
      <w:proofErr w:type="spellStart"/>
      <w:r w:rsidRPr="00EE3248">
        <w:rPr>
          <w:lang w:val="fr-FR"/>
        </w:rPr>
        <w:t>această</w:t>
      </w:r>
      <w:proofErr w:type="spellEnd"/>
      <w:r w:rsidRPr="00EE3248">
        <w:rPr>
          <w:lang w:val="fr-FR"/>
        </w:rPr>
        <w:t xml:space="preserve"> CIA </w:t>
      </w:r>
      <w:proofErr w:type="spellStart"/>
      <w:r w:rsidRPr="00EE3248">
        <w:rPr>
          <w:lang w:val="fr-FR"/>
        </w:rPr>
        <w:t>contribuie</w:t>
      </w:r>
      <w:proofErr w:type="spellEnd"/>
      <w:r w:rsidRPr="00EE3248">
        <w:rPr>
          <w:lang w:val="fr-FR"/>
        </w:rPr>
        <w:t xml:space="preserve"> </w:t>
      </w:r>
      <w:proofErr w:type="spellStart"/>
      <w:r w:rsidRPr="00EE3248">
        <w:rPr>
          <w:lang w:val="fr-FR"/>
        </w:rPr>
        <w:t>cu</w:t>
      </w:r>
      <w:proofErr w:type="spellEnd"/>
      <w:r w:rsidRPr="00EE3248">
        <w:rPr>
          <w:lang w:val="fr-FR"/>
        </w:rPr>
        <w:t xml:space="preserve"> o </w:t>
      </w:r>
      <w:proofErr w:type="spellStart"/>
      <w:r w:rsidRPr="00EE3248">
        <w:rPr>
          <w:lang w:val="fr-FR"/>
        </w:rPr>
        <w:t>evaluare</w:t>
      </w:r>
      <w:proofErr w:type="spellEnd"/>
      <w:r w:rsidRPr="00EE3248">
        <w:rPr>
          <w:lang w:val="fr-FR"/>
        </w:rPr>
        <w:t xml:space="preserve"> </w:t>
      </w:r>
      <w:proofErr w:type="spellStart"/>
      <w:r w:rsidRPr="00EE3248">
        <w:rPr>
          <w:lang w:val="fr-FR"/>
        </w:rPr>
        <w:t>concentrată</w:t>
      </w:r>
      <w:proofErr w:type="spellEnd"/>
      <w:r w:rsidRPr="00EE3248">
        <w:rPr>
          <w:lang w:val="fr-FR"/>
        </w:rPr>
        <w:t xml:space="preserve"> a </w:t>
      </w:r>
      <w:proofErr w:type="spellStart"/>
      <w:r w:rsidRPr="00EE3248">
        <w:rPr>
          <w:lang w:val="fr-FR"/>
        </w:rPr>
        <w:t>impacturilor</w:t>
      </w:r>
      <w:proofErr w:type="spellEnd"/>
      <w:r w:rsidRPr="00EE3248">
        <w:rPr>
          <w:lang w:val="fr-FR"/>
        </w:rPr>
        <w:t xml:space="preserve"> </w:t>
      </w:r>
      <w:proofErr w:type="spellStart"/>
      <w:r w:rsidRPr="00EE3248">
        <w:rPr>
          <w:lang w:val="fr-FR"/>
        </w:rPr>
        <w:t>combinate</w:t>
      </w:r>
      <w:proofErr w:type="spellEnd"/>
      <w:r w:rsidRPr="00EE3248">
        <w:rPr>
          <w:lang w:val="fr-FR"/>
        </w:rPr>
        <w:t xml:space="preserve"> </w:t>
      </w:r>
      <w:proofErr w:type="spellStart"/>
      <w:r w:rsidRPr="00EE3248">
        <w:rPr>
          <w:lang w:val="fr-FR"/>
        </w:rPr>
        <w:t>pentru</w:t>
      </w:r>
      <w:proofErr w:type="spellEnd"/>
      <w:r w:rsidRPr="00EE3248">
        <w:rPr>
          <w:lang w:val="fr-FR"/>
        </w:rPr>
        <w:t xml:space="preserve"> a se </w:t>
      </w:r>
      <w:proofErr w:type="spellStart"/>
      <w:r w:rsidRPr="00EE3248">
        <w:rPr>
          <w:lang w:val="fr-FR"/>
        </w:rPr>
        <w:t>asigura</w:t>
      </w:r>
      <w:proofErr w:type="spellEnd"/>
      <w:r w:rsidRPr="00EE3248">
        <w:rPr>
          <w:lang w:val="fr-FR"/>
        </w:rPr>
        <w:t xml:space="preserve"> </w:t>
      </w:r>
      <w:proofErr w:type="spellStart"/>
      <w:r w:rsidRPr="00EE3248">
        <w:rPr>
          <w:lang w:val="fr-FR"/>
        </w:rPr>
        <w:t>că</w:t>
      </w:r>
      <w:proofErr w:type="spellEnd"/>
      <w:r w:rsidRPr="00EE3248">
        <w:rPr>
          <w:lang w:val="fr-FR"/>
        </w:rPr>
        <w:t xml:space="preserve"> </w:t>
      </w:r>
      <w:proofErr w:type="spellStart"/>
      <w:r w:rsidRPr="00EE3248">
        <w:rPr>
          <w:lang w:val="fr-FR"/>
        </w:rPr>
        <w:t>efectele</w:t>
      </w:r>
      <w:proofErr w:type="spellEnd"/>
      <w:r w:rsidRPr="00EE3248">
        <w:rPr>
          <w:lang w:val="fr-FR"/>
        </w:rPr>
        <w:t xml:space="preserve"> cumulative </w:t>
      </w:r>
      <w:proofErr w:type="spellStart"/>
      <w:r w:rsidRPr="00EE3248">
        <w:rPr>
          <w:lang w:val="fr-FR"/>
        </w:rPr>
        <w:t>sunt</w:t>
      </w:r>
      <w:proofErr w:type="spellEnd"/>
      <w:r w:rsidRPr="00EE3248">
        <w:rPr>
          <w:lang w:val="fr-FR"/>
        </w:rPr>
        <w:t xml:space="preserve"> </w:t>
      </w:r>
      <w:proofErr w:type="spellStart"/>
      <w:r w:rsidRPr="00EE3248">
        <w:rPr>
          <w:lang w:val="fr-FR"/>
        </w:rPr>
        <w:t>luate</w:t>
      </w:r>
      <w:proofErr w:type="spellEnd"/>
      <w:r w:rsidRPr="00EE3248">
        <w:rPr>
          <w:lang w:val="fr-FR"/>
        </w:rPr>
        <w:t xml:space="preserve"> </w:t>
      </w:r>
      <w:proofErr w:type="spellStart"/>
      <w:r w:rsidRPr="00EE3248">
        <w:rPr>
          <w:lang w:val="fr-FR"/>
        </w:rPr>
        <w:t>în</w:t>
      </w:r>
      <w:proofErr w:type="spellEnd"/>
      <w:r w:rsidRPr="00EE3248">
        <w:rPr>
          <w:lang w:val="fr-FR"/>
        </w:rPr>
        <w:t xml:space="preserve"> </w:t>
      </w:r>
      <w:proofErr w:type="spellStart"/>
      <w:r w:rsidRPr="00EE3248">
        <w:rPr>
          <w:lang w:val="fr-FR"/>
        </w:rPr>
        <w:t>considerare</w:t>
      </w:r>
      <w:proofErr w:type="spellEnd"/>
      <w:r w:rsidRPr="00EE3248">
        <w:rPr>
          <w:lang w:val="fr-FR"/>
        </w:rPr>
        <w:t xml:space="preserve"> </w:t>
      </w:r>
      <w:proofErr w:type="spellStart"/>
      <w:r w:rsidRPr="00EE3248">
        <w:rPr>
          <w:lang w:val="fr-FR"/>
        </w:rPr>
        <w:t>în</w:t>
      </w:r>
      <w:proofErr w:type="spellEnd"/>
      <w:r w:rsidRPr="00EE3248">
        <w:rPr>
          <w:lang w:val="fr-FR"/>
        </w:rPr>
        <w:t xml:space="preserve"> mod </w:t>
      </w:r>
      <w:proofErr w:type="spellStart"/>
      <w:r w:rsidRPr="00EE3248">
        <w:rPr>
          <w:lang w:val="fr-FR"/>
        </w:rPr>
        <w:t>corespunzător</w:t>
      </w:r>
      <w:proofErr w:type="spellEnd"/>
      <w:r w:rsidRPr="00EE3248">
        <w:rPr>
          <w:lang w:val="fr-FR"/>
        </w:rPr>
        <w:t xml:space="preserve"> </w:t>
      </w:r>
      <w:proofErr w:type="spellStart"/>
      <w:r w:rsidRPr="00EE3248">
        <w:rPr>
          <w:lang w:val="fr-FR"/>
        </w:rPr>
        <w:t>în</w:t>
      </w:r>
      <w:proofErr w:type="spellEnd"/>
      <w:r w:rsidRPr="00EE3248">
        <w:rPr>
          <w:lang w:val="fr-FR"/>
        </w:rPr>
        <w:t xml:space="preserve"> </w:t>
      </w:r>
      <w:proofErr w:type="spellStart"/>
      <w:r w:rsidRPr="00EE3248">
        <w:rPr>
          <w:lang w:val="fr-FR"/>
        </w:rPr>
        <w:t>cadrul</w:t>
      </w:r>
      <w:proofErr w:type="spellEnd"/>
      <w:r w:rsidRPr="00EE3248">
        <w:rPr>
          <w:lang w:val="fr-FR"/>
        </w:rPr>
        <w:t xml:space="preserve"> ESIA </w:t>
      </w:r>
      <w:proofErr w:type="spellStart"/>
      <w:r w:rsidRPr="00EE3248">
        <w:rPr>
          <w:lang w:val="fr-FR"/>
        </w:rPr>
        <w:t>general</w:t>
      </w:r>
      <w:proofErr w:type="spellEnd"/>
      <w:r w:rsidRPr="00EE3248">
        <w:rPr>
          <w:lang w:val="fr-FR"/>
        </w:rPr>
        <w:t>.</w:t>
      </w:r>
    </w:p>
    <w:p w14:paraId="388D7460" w14:textId="77777777" w:rsidR="005D0ADA" w:rsidRPr="005D0ADA" w:rsidRDefault="005D0ADA" w:rsidP="005D0ADA">
      <w:pPr>
        <w:pStyle w:val="Heading2"/>
        <w:rPr>
          <w:lang w:val="en-US"/>
        </w:rPr>
      </w:pPr>
      <w:bookmarkStart w:id="22" w:name="_Toc212109534"/>
      <w:bookmarkStart w:id="23" w:name="_Toc214610992"/>
      <w:bookmarkStart w:id="24" w:name="_Toc227662305"/>
      <w:proofErr w:type="spellStart"/>
      <w:r w:rsidRPr="005D0ADA">
        <w:rPr>
          <w:lang w:val="en-US"/>
        </w:rPr>
        <w:t>Descrierea</w:t>
      </w:r>
      <w:proofErr w:type="spellEnd"/>
      <w:r w:rsidRPr="005D0ADA">
        <w:rPr>
          <w:lang w:val="en-US"/>
        </w:rPr>
        <w:t xml:space="preserve"> </w:t>
      </w:r>
      <w:proofErr w:type="spellStart"/>
      <w:r w:rsidRPr="005D0ADA">
        <w:rPr>
          <w:lang w:val="en-US"/>
        </w:rPr>
        <w:t>și</w:t>
      </w:r>
      <w:proofErr w:type="spellEnd"/>
      <w:r w:rsidRPr="005D0ADA">
        <w:rPr>
          <w:lang w:val="en-US"/>
        </w:rPr>
        <w:t xml:space="preserve"> </w:t>
      </w:r>
      <w:proofErr w:type="spellStart"/>
      <w:r w:rsidRPr="005D0ADA">
        <w:rPr>
          <w:lang w:val="en-US"/>
        </w:rPr>
        <w:t>amplasarea</w:t>
      </w:r>
      <w:proofErr w:type="spellEnd"/>
      <w:r w:rsidRPr="005D0ADA">
        <w:rPr>
          <w:lang w:val="en-US"/>
        </w:rPr>
        <w:t xml:space="preserve"> </w:t>
      </w:r>
      <w:proofErr w:type="spellStart"/>
      <w:r w:rsidRPr="005D0ADA">
        <w:rPr>
          <w:lang w:val="en-US"/>
        </w:rPr>
        <w:t>proiectului</w:t>
      </w:r>
      <w:bookmarkEnd w:id="22"/>
      <w:bookmarkEnd w:id="23"/>
      <w:bookmarkEnd w:id="24"/>
      <w:proofErr w:type="spellEnd"/>
    </w:p>
    <w:p w14:paraId="25B65E2B" w14:textId="2B0B74F7" w:rsidR="005D0ADA" w:rsidRPr="00EE3248" w:rsidRDefault="005D0ADA" w:rsidP="005D0ADA">
      <w:pPr>
        <w:pStyle w:val="BodyText"/>
        <w:rPr>
          <w:lang w:val="fr-FR"/>
        </w:rPr>
      </w:pPr>
      <w:proofErr w:type="spellStart"/>
      <w:r w:rsidRPr="00EE3248">
        <w:rPr>
          <w:lang w:val="fr-FR"/>
        </w:rPr>
        <w:t>Parcul</w:t>
      </w:r>
      <w:proofErr w:type="spellEnd"/>
      <w:r w:rsidRPr="00EE3248">
        <w:rPr>
          <w:lang w:val="fr-FR"/>
        </w:rPr>
        <w:t xml:space="preserve"> </w:t>
      </w:r>
      <w:proofErr w:type="spellStart"/>
      <w:r w:rsidRPr="00EE3248">
        <w:rPr>
          <w:lang w:val="fr-FR"/>
        </w:rPr>
        <w:t>eolian</w:t>
      </w:r>
      <w:proofErr w:type="spellEnd"/>
      <w:r w:rsidRPr="00EE3248">
        <w:rPr>
          <w:lang w:val="fr-FR"/>
        </w:rPr>
        <w:t xml:space="preserve"> Dunărea Est este </w:t>
      </w:r>
      <w:proofErr w:type="spellStart"/>
      <w:r w:rsidRPr="00EE3248">
        <w:rPr>
          <w:lang w:val="fr-FR"/>
        </w:rPr>
        <w:t>situat</w:t>
      </w:r>
      <w:proofErr w:type="spellEnd"/>
      <w:r w:rsidRPr="00EE3248">
        <w:rPr>
          <w:lang w:val="fr-FR"/>
        </w:rPr>
        <w:t xml:space="preserve"> </w:t>
      </w:r>
      <w:proofErr w:type="spellStart"/>
      <w:r w:rsidRPr="00EE3248">
        <w:rPr>
          <w:lang w:val="fr-FR"/>
        </w:rPr>
        <w:t>în</w:t>
      </w:r>
      <w:proofErr w:type="spellEnd"/>
      <w:r w:rsidRPr="00EE3248">
        <w:rPr>
          <w:lang w:val="fr-FR"/>
        </w:rPr>
        <w:t xml:space="preserve"> zona </w:t>
      </w:r>
      <w:proofErr w:type="spellStart"/>
      <w:r w:rsidRPr="00EE3248">
        <w:rPr>
          <w:lang w:val="fr-FR"/>
        </w:rPr>
        <w:t>extraurbană</w:t>
      </w:r>
      <w:proofErr w:type="spellEnd"/>
      <w:r w:rsidRPr="00EE3248">
        <w:rPr>
          <w:lang w:val="fr-FR"/>
        </w:rPr>
        <w:t xml:space="preserve"> a </w:t>
      </w:r>
      <w:proofErr w:type="spellStart"/>
      <w:r w:rsidRPr="00EE3248">
        <w:rPr>
          <w:lang w:val="fr-FR"/>
        </w:rPr>
        <w:t>comunei</w:t>
      </w:r>
      <w:proofErr w:type="spellEnd"/>
      <w:r w:rsidRPr="00EE3248">
        <w:rPr>
          <w:lang w:val="fr-FR"/>
        </w:rPr>
        <w:t xml:space="preserve"> Deleni, </w:t>
      </w:r>
      <w:proofErr w:type="spellStart"/>
      <w:r w:rsidRPr="00EE3248">
        <w:rPr>
          <w:lang w:val="fr-FR"/>
        </w:rPr>
        <w:t>în</w:t>
      </w:r>
      <w:proofErr w:type="spellEnd"/>
      <w:r w:rsidRPr="00EE3248">
        <w:rPr>
          <w:lang w:val="fr-FR"/>
        </w:rPr>
        <w:t xml:space="preserve"> </w:t>
      </w:r>
      <w:proofErr w:type="spellStart"/>
      <w:r w:rsidRPr="00EE3248">
        <w:rPr>
          <w:lang w:val="fr-FR"/>
        </w:rPr>
        <w:t>județul</w:t>
      </w:r>
      <w:proofErr w:type="spellEnd"/>
      <w:r w:rsidRPr="00EE3248">
        <w:rPr>
          <w:lang w:val="fr-FR"/>
        </w:rPr>
        <w:t xml:space="preserve"> Constanța, sud-</w:t>
      </w:r>
      <w:proofErr w:type="spellStart"/>
      <w:r w:rsidRPr="00EE3248">
        <w:rPr>
          <w:lang w:val="fr-FR"/>
        </w:rPr>
        <w:t>estul</w:t>
      </w:r>
      <w:proofErr w:type="spellEnd"/>
      <w:r w:rsidRPr="00EE3248">
        <w:rPr>
          <w:lang w:val="fr-FR"/>
        </w:rPr>
        <w:t xml:space="preserve"> </w:t>
      </w:r>
      <w:proofErr w:type="spellStart"/>
      <w:r w:rsidRPr="00EE3248">
        <w:rPr>
          <w:lang w:val="fr-FR"/>
        </w:rPr>
        <w:t>României</w:t>
      </w:r>
      <w:proofErr w:type="spellEnd"/>
      <w:r w:rsidRPr="00EE3248">
        <w:rPr>
          <w:lang w:val="fr-FR"/>
        </w:rPr>
        <w:t xml:space="preserve"> (</w:t>
      </w:r>
      <w:r w:rsidRPr="005D0ADA">
        <w:rPr>
          <w:lang w:val="en-US"/>
        </w:rPr>
        <w:fldChar w:fldCharType="begin"/>
      </w:r>
      <w:r w:rsidRPr="00EE3248">
        <w:rPr>
          <w:lang w:val="fr-FR"/>
        </w:rPr>
        <w:instrText xml:space="preserve"> REF _Ref211268918 \h </w:instrText>
      </w:r>
      <w:r w:rsidRPr="005D0ADA">
        <w:rPr>
          <w:lang w:val="en-US"/>
        </w:rPr>
      </w:r>
      <w:r w:rsidRPr="005D0ADA">
        <w:rPr>
          <w:lang w:val="en-US"/>
        </w:rPr>
        <w:fldChar w:fldCharType="separate"/>
      </w:r>
      <w:r w:rsidR="008A653B" w:rsidRPr="00EE3248">
        <w:rPr>
          <w:lang w:val="fr-FR"/>
        </w:rPr>
        <w:t xml:space="preserve"> Figura -</w:t>
      </w:r>
      <w:r w:rsidR="008A653B" w:rsidRPr="00EE3248">
        <w:rPr>
          <w:noProof/>
          <w:lang w:val="fr-FR"/>
        </w:rPr>
        <w:t>11</w:t>
      </w:r>
      <w:r w:rsidRPr="005D0ADA">
        <w:rPr>
          <w:lang w:val="en-US"/>
        </w:rPr>
        <w:fldChar w:fldCharType="end"/>
      </w:r>
      <w:r w:rsidRPr="00EE3248">
        <w:rPr>
          <w:lang w:val="fr-FR"/>
        </w:rPr>
        <w:t xml:space="preserve"> ). Zona </w:t>
      </w:r>
      <w:proofErr w:type="spellStart"/>
      <w:r w:rsidRPr="00EE3248">
        <w:rPr>
          <w:lang w:val="fr-FR"/>
        </w:rPr>
        <w:t>proiectului</w:t>
      </w:r>
      <w:proofErr w:type="spellEnd"/>
      <w:r w:rsidRPr="00EE3248">
        <w:rPr>
          <w:lang w:val="fr-FR"/>
        </w:rPr>
        <w:t xml:space="preserve"> se </w:t>
      </w:r>
      <w:proofErr w:type="spellStart"/>
      <w:r w:rsidRPr="00EE3248">
        <w:rPr>
          <w:lang w:val="fr-FR"/>
        </w:rPr>
        <w:t>află</w:t>
      </w:r>
      <w:proofErr w:type="spellEnd"/>
      <w:r w:rsidRPr="00EE3248">
        <w:rPr>
          <w:lang w:val="fr-FR"/>
        </w:rPr>
        <w:t xml:space="preserve"> </w:t>
      </w:r>
      <w:proofErr w:type="spellStart"/>
      <w:r w:rsidRPr="00EE3248">
        <w:rPr>
          <w:lang w:val="fr-FR"/>
        </w:rPr>
        <w:t>în</w:t>
      </w:r>
      <w:proofErr w:type="spellEnd"/>
      <w:r w:rsidRPr="00EE3248">
        <w:rPr>
          <w:lang w:val="fr-FR"/>
        </w:rPr>
        <w:t xml:space="preserve"> </w:t>
      </w:r>
      <w:proofErr w:type="spellStart"/>
      <w:r w:rsidRPr="00EE3248">
        <w:rPr>
          <w:lang w:val="fr-FR"/>
        </w:rPr>
        <w:t>întregime</w:t>
      </w:r>
      <w:proofErr w:type="spellEnd"/>
      <w:r w:rsidRPr="00EE3248">
        <w:rPr>
          <w:lang w:val="fr-FR"/>
        </w:rPr>
        <w:t xml:space="preserve"> </w:t>
      </w:r>
      <w:proofErr w:type="spellStart"/>
      <w:r w:rsidRPr="00EE3248">
        <w:rPr>
          <w:lang w:val="fr-FR"/>
        </w:rPr>
        <w:t>în</w:t>
      </w:r>
      <w:proofErr w:type="spellEnd"/>
      <w:r w:rsidRPr="00EE3248">
        <w:rPr>
          <w:lang w:val="fr-FR"/>
        </w:rPr>
        <w:t xml:space="preserve"> </w:t>
      </w:r>
      <w:proofErr w:type="spellStart"/>
      <w:r w:rsidRPr="00EE3248">
        <w:rPr>
          <w:lang w:val="fr-FR"/>
        </w:rPr>
        <w:t>afara</w:t>
      </w:r>
      <w:proofErr w:type="spellEnd"/>
      <w:r w:rsidRPr="00EE3248">
        <w:rPr>
          <w:lang w:val="fr-FR"/>
        </w:rPr>
        <w:t xml:space="preserve"> </w:t>
      </w:r>
      <w:proofErr w:type="spellStart"/>
      <w:r w:rsidRPr="00EE3248">
        <w:rPr>
          <w:lang w:val="fr-FR"/>
        </w:rPr>
        <w:t>zonelor</w:t>
      </w:r>
      <w:proofErr w:type="spellEnd"/>
      <w:r w:rsidRPr="00EE3248">
        <w:rPr>
          <w:lang w:val="fr-FR"/>
        </w:rPr>
        <w:t xml:space="preserve"> construite, </w:t>
      </w:r>
      <w:proofErr w:type="spellStart"/>
      <w:r w:rsidRPr="00EE3248">
        <w:rPr>
          <w:lang w:val="fr-FR"/>
        </w:rPr>
        <w:t>cuprinzând</w:t>
      </w:r>
      <w:proofErr w:type="spellEnd"/>
      <w:r w:rsidRPr="00EE3248">
        <w:rPr>
          <w:lang w:val="fr-FR"/>
        </w:rPr>
        <w:t xml:space="preserve"> </w:t>
      </w:r>
      <w:proofErr w:type="spellStart"/>
      <w:r w:rsidRPr="00EE3248">
        <w:rPr>
          <w:lang w:val="fr-FR"/>
        </w:rPr>
        <w:t>în</w:t>
      </w:r>
      <w:proofErr w:type="spellEnd"/>
      <w:r w:rsidRPr="00EE3248">
        <w:rPr>
          <w:lang w:val="fr-FR"/>
        </w:rPr>
        <w:t xml:space="preserve"> principal </w:t>
      </w:r>
      <w:proofErr w:type="spellStart"/>
      <w:r w:rsidRPr="00EE3248">
        <w:rPr>
          <w:lang w:val="fr-FR"/>
        </w:rPr>
        <w:t>terenuri</w:t>
      </w:r>
      <w:proofErr w:type="spellEnd"/>
      <w:r w:rsidRPr="00EE3248">
        <w:rPr>
          <w:lang w:val="fr-FR"/>
        </w:rPr>
        <w:t xml:space="preserve"> agricole, </w:t>
      </w:r>
      <w:proofErr w:type="spellStart"/>
      <w:r w:rsidRPr="00EE3248">
        <w:rPr>
          <w:lang w:val="fr-FR"/>
        </w:rPr>
        <w:t>pășuni</w:t>
      </w:r>
      <w:proofErr w:type="spellEnd"/>
      <w:r w:rsidRPr="00EE3248">
        <w:rPr>
          <w:lang w:val="fr-FR"/>
        </w:rPr>
        <w:t xml:space="preserve"> </w:t>
      </w:r>
      <w:proofErr w:type="spellStart"/>
      <w:r w:rsidRPr="00EE3248">
        <w:rPr>
          <w:lang w:val="fr-FR"/>
        </w:rPr>
        <w:t>și</w:t>
      </w:r>
      <w:proofErr w:type="spellEnd"/>
      <w:r w:rsidRPr="00EE3248">
        <w:rPr>
          <w:lang w:val="fr-FR"/>
        </w:rPr>
        <w:t xml:space="preserve"> </w:t>
      </w:r>
      <w:proofErr w:type="spellStart"/>
      <w:r w:rsidRPr="00EE3248">
        <w:rPr>
          <w:lang w:val="fr-FR"/>
        </w:rPr>
        <w:t>drumuri</w:t>
      </w:r>
      <w:proofErr w:type="spellEnd"/>
      <w:r w:rsidRPr="00EE3248">
        <w:rPr>
          <w:lang w:val="fr-FR"/>
        </w:rPr>
        <w:t xml:space="preserve"> agricole, </w:t>
      </w:r>
      <w:proofErr w:type="spellStart"/>
      <w:r w:rsidRPr="00EE3248">
        <w:rPr>
          <w:lang w:val="fr-FR"/>
        </w:rPr>
        <w:t>așa</w:t>
      </w:r>
      <w:proofErr w:type="spellEnd"/>
      <w:r w:rsidRPr="00EE3248">
        <w:rPr>
          <w:lang w:val="fr-FR"/>
        </w:rPr>
        <w:t xml:space="preserve"> cum este </w:t>
      </w:r>
      <w:proofErr w:type="spellStart"/>
      <w:r w:rsidRPr="00EE3248">
        <w:rPr>
          <w:lang w:val="fr-FR"/>
        </w:rPr>
        <w:t>definit</w:t>
      </w:r>
      <w:proofErr w:type="spellEnd"/>
      <w:r w:rsidRPr="00EE3248">
        <w:rPr>
          <w:lang w:val="fr-FR"/>
        </w:rPr>
        <w:t xml:space="preserve"> </w:t>
      </w:r>
      <w:proofErr w:type="spellStart"/>
      <w:r w:rsidRPr="00EE3248">
        <w:rPr>
          <w:lang w:val="fr-FR"/>
        </w:rPr>
        <w:t>în</w:t>
      </w:r>
      <w:proofErr w:type="spellEnd"/>
      <w:r w:rsidRPr="00EE3248">
        <w:rPr>
          <w:lang w:val="fr-FR"/>
        </w:rPr>
        <w:t xml:space="preserve"> </w:t>
      </w:r>
      <w:proofErr w:type="spellStart"/>
      <w:r w:rsidRPr="00EE3248">
        <w:rPr>
          <w:lang w:val="fr-FR"/>
        </w:rPr>
        <w:t>Certificatul</w:t>
      </w:r>
      <w:proofErr w:type="spellEnd"/>
      <w:r w:rsidRPr="00EE3248">
        <w:rPr>
          <w:lang w:val="fr-FR"/>
        </w:rPr>
        <w:t xml:space="preserve"> de </w:t>
      </w:r>
      <w:proofErr w:type="spellStart"/>
      <w:r w:rsidRPr="00EE3248">
        <w:rPr>
          <w:lang w:val="fr-FR"/>
        </w:rPr>
        <w:t>urbanism</w:t>
      </w:r>
      <w:proofErr w:type="spellEnd"/>
      <w:r w:rsidRPr="00EE3248">
        <w:rPr>
          <w:lang w:val="fr-FR"/>
        </w:rPr>
        <w:t xml:space="preserve"> nr. 50/02.03.2022.</w:t>
      </w:r>
    </w:p>
    <w:p w14:paraId="6047628C" w14:textId="31E7EDD9" w:rsidR="005D0ADA" w:rsidRPr="00EE3248" w:rsidRDefault="005D0ADA" w:rsidP="005D0ADA">
      <w:pPr>
        <w:pStyle w:val="BodyText"/>
        <w:rPr>
          <w:lang w:val="fr-FR"/>
        </w:rPr>
      </w:pPr>
      <w:proofErr w:type="spellStart"/>
      <w:r w:rsidRPr="00EE3248">
        <w:rPr>
          <w:lang w:val="fr-FR"/>
        </w:rPr>
        <w:t>Parcul</w:t>
      </w:r>
      <w:proofErr w:type="spellEnd"/>
      <w:r w:rsidRPr="00EE3248">
        <w:rPr>
          <w:lang w:val="fr-FR"/>
        </w:rPr>
        <w:t xml:space="preserve"> </w:t>
      </w:r>
      <w:proofErr w:type="spellStart"/>
      <w:r w:rsidRPr="00EE3248">
        <w:rPr>
          <w:lang w:val="fr-FR"/>
        </w:rPr>
        <w:t>eolian</w:t>
      </w:r>
      <w:proofErr w:type="spellEnd"/>
      <w:r w:rsidRPr="00EE3248">
        <w:rPr>
          <w:lang w:val="fr-FR"/>
        </w:rPr>
        <w:t xml:space="preserve"> va fi </w:t>
      </w:r>
      <w:proofErr w:type="spellStart"/>
      <w:r w:rsidRPr="00EE3248">
        <w:rPr>
          <w:lang w:val="fr-FR"/>
        </w:rPr>
        <w:t>alcătuit</w:t>
      </w:r>
      <w:proofErr w:type="spellEnd"/>
      <w:r w:rsidRPr="00EE3248">
        <w:rPr>
          <w:lang w:val="fr-FR"/>
        </w:rPr>
        <w:t xml:space="preserve"> </w:t>
      </w:r>
      <w:proofErr w:type="spellStart"/>
      <w:r w:rsidRPr="00EE3248">
        <w:rPr>
          <w:lang w:val="fr-FR"/>
        </w:rPr>
        <w:t>din</w:t>
      </w:r>
      <w:proofErr w:type="spellEnd"/>
      <w:r w:rsidRPr="00EE3248">
        <w:rPr>
          <w:lang w:val="fr-FR"/>
        </w:rPr>
        <w:t xml:space="preserve"> 45 de turbine </w:t>
      </w:r>
      <w:proofErr w:type="spellStart"/>
      <w:r w:rsidRPr="00EE3248">
        <w:rPr>
          <w:lang w:val="fr-FR"/>
        </w:rPr>
        <w:t>eoliene</w:t>
      </w:r>
      <w:proofErr w:type="spellEnd"/>
      <w:r w:rsidRPr="00EE3248">
        <w:rPr>
          <w:lang w:val="fr-FR"/>
        </w:rPr>
        <w:t xml:space="preserve">, </w:t>
      </w:r>
      <w:proofErr w:type="spellStart"/>
      <w:r w:rsidRPr="00EE3248">
        <w:rPr>
          <w:lang w:val="fr-FR"/>
        </w:rPr>
        <w:t>fiecare</w:t>
      </w:r>
      <w:proofErr w:type="spellEnd"/>
      <w:r w:rsidRPr="00EE3248">
        <w:rPr>
          <w:lang w:val="fr-FR"/>
        </w:rPr>
        <w:t xml:space="preserve"> </w:t>
      </w:r>
      <w:proofErr w:type="spellStart"/>
      <w:r w:rsidRPr="00EE3248">
        <w:rPr>
          <w:lang w:val="fr-FR"/>
        </w:rPr>
        <w:t>având</w:t>
      </w:r>
      <w:proofErr w:type="spellEnd"/>
      <w:r w:rsidR="00240E7B" w:rsidRPr="00EE3248">
        <w:rPr>
          <w:lang w:val="fr-FR"/>
        </w:rPr>
        <w:t xml:space="preserve">, </w:t>
      </w:r>
      <w:proofErr w:type="spellStart"/>
      <w:r w:rsidR="00240E7B" w:rsidRPr="00EE3248">
        <w:rPr>
          <w:lang w:val="fr-FR"/>
        </w:rPr>
        <w:t>în</w:t>
      </w:r>
      <w:proofErr w:type="spellEnd"/>
      <w:r w:rsidR="00240E7B" w:rsidRPr="00EE3248">
        <w:rPr>
          <w:lang w:val="fr-FR"/>
        </w:rPr>
        <w:t xml:space="preserve"> </w:t>
      </w:r>
      <w:proofErr w:type="spellStart"/>
      <w:r w:rsidR="00240E7B" w:rsidRPr="00EE3248">
        <w:rPr>
          <w:lang w:val="fr-FR"/>
        </w:rPr>
        <w:t>funcție</w:t>
      </w:r>
      <w:proofErr w:type="spellEnd"/>
      <w:r w:rsidR="00240E7B" w:rsidRPr="00EE3248">
        <w:rPr>
          <w:lang w:val="fr-FR"/>
        </w:rPr>
        <w:t xml:space="preserve"> de </w:t>
      </w:r>
      <w:proofErr w:type="spellStart"/>
      <w:r w:rsidR="00240E7B" w:rsidRPr="00EE3248">
        <w:rPr>
          <w:lang w:val="fr-FR"/>
        </w:rPr>
        <w:t>furnizorul</w:t>
      </w:r>
      <w:proofErr w:type="spellEnd"/>
      <w:r w:rsidR="00240E7B" w:rsidRPr="00EE3248">
        <w:rPr>
          <w:lang w:val="fr-FR"/>
        </w:rPr>
        <w:t xml:space="preserve"> care va fi </w:t>
      </w:r>
      <w:proofErr w:type="spellStart"/>
      <w:r w:rsidR="00240E7B" w:rsidRPr="00EE3248">
        <w:rPr>
          <w:lang w:val="fr-FR"/>
        </w:rPr>
        <w:t>selectat</w:t>
      </w:r>
      <w:proofErr w:type="spellEnd"/>
      <w:r w:rsidR="00240E7B" w:rsidRPr="00EE3248">
        <w:rPr>
          <w:lang w:val="fr-FR"/>
        </w:rPr>
        <w:t xml:space="preserve">, </w:t>
      </w:r>
      <w:r w:rsidRPr="00EE3248">
        <w:rPr>
          <w:lang w:val="fr-FR"/>
        </w:rPr>
        <w:t xml:space="preserve">o </w:t>
      </w:r>
      <w:proofErr w:type="spellStart"/>
      <w:r w:rsidRPr="00EE3248">
        <w:rPr>
          <w:lang w:val="fr-FR"/>
        </w:rPr>
        <w:t>capacitate</w:t>
      </w:r>
      <w:proofErr w:type="spellEnd"/>
      <w:r w:rsidRPr="00EE3248">
        <w:rPr>
          <w:lang w:val="fr-FR"/>
        </w:rPr>
        <w:t xml:space="preserve"> </w:t>
      </w:r>
      <w:proofErr w:type="spellStart"/>
      <w:r w:rsidRPr="00EE3248">
        <w:rPr>
          <w:lang w:val="fr-FR"/>
        </w:rPr>
        <w:t>nominală</w:t>
      </w:r>
      <w:proofErr w:type="spellEnd"/>
      <w:r w:rsidRPr="00EE3248">
        <w:rPr>
          <w:lang w:val="fr-FR"/>
        </w:rPr>
        <w:t xml:space="preserve"> de</w:t>
      </w:r>
      <w:r w:rsidR="00240E7B" w:rsidRPr="00EE3248">
        <w:rPr>
          <w:lang w:val="fr-FR"/>
        </w:rPr>
        <w:t xml:space="preserve"> 6-7 </w:t>
      </w:r>
      <w:r w:rsidRPr="00EE3248">
        <w:rPr>
          <w:lang w:val="fr-FR"/>
        </w:rPr>
        <w:t xml:space="preserve">MW, </w:t>
      </w:r>
      <w:proofErr w:type="spellStart"/>
      <w:r w:rsidRPr="00EE3248">
        <w:rPr>
          <w:lang w:val="fr-FR"/>
        </w:rPr>
        <w:t>pentru</w:t>
      </w:r>
      <w:proofErr w:type="spellEnd"/>
      <w:r w:rsidRPr="00EE3248">
        <w:rPr>
          <w:lang w:val="fr-FR"/>
        </w:rPr>
        <w:t xml:space="preserve"> o </w:t>
      </w:r>
      <w:proofErr w:type="spellStart"/>
      <w:r w:rsidRPr="00EE3248">
        <w:rPr>
          <w:lang w:val="fr-FR"/>
        </w:rPr>
        <w:t>capacitate</w:t>
      </w:r>
      <w:proofErr w:type="spellEnd"/>
      <w:r w:rsidRPr="00EE3248">
        <w:rPr>
          <w:lang w:val="fr-FR"/>
        </w:rPr>
        <w:t xml:space="preserve"> </w:t>
      </w:r>
      <w:proofErr w:type="spellStart"/>
      <w:r w:rsidRPr="00EE3248">
        <w:rPr>
          <w:lang w:val="fr-FR"/>
        </w:rPr>
        <w:t>instalată</w:t>
      </w:r>
      <w:proofErr w:type="spellEnd"/>
      <w:r w:rsidRPr="00EE3248">
        <w:rPr>
          <w:lang w:val="fr-FR"/>
        </w:rPr>
        <w:t xml:space="preserve"> </w:t>
      </w:r>
      <w:proofErr w:type="spellStart"/>
      <w:r w:rsidRPr="00EE3248">
        <w:rPr>
          <w:lang w:val="fr-FR"/>
        </w:rPr>
        <w:t>totală</w:t>
      </w:r>
      <w:proofErr w:type="spellEnd"/>
      <w:r w:rsidRPr="00EE3248">
        <w:rPr>
          <w:lang w:val="fr-FR"/>
        </w:rPr>
        <w:t xml:space="preserve"> de </w:t>
      </w:r>
      <w:proofErr w:type="spellStart"/>
      <w:r w:rsidR="00240E7B" w:rsidRPr="00EE3248">
        <w:rPr>
          <w:lang w:val="fr-FR"/>
        </w:rPr>
        <w:t>până</w:t>
      </w:r>
      <w:proofErr w:type="spellEnd"/>
      <w:r w:rsidR="00240E7B" w:rsidRPr="00EE3248">
        <w:rPr>
          <w:lang w:val="fr-FR"/>
        </w:rPr>
        <w:t xml:space="preserve"> la 315 </w:t>
      </w:r>
      <w:r w:rsidRPr="00EE3248">
        <w:rPr>
          <w:lang w:val="fr-FR"/>
        </w:rPr>
        <w:t xml:space="preserve">MW. </w:t>
      </w:r>
      <w:proofErr w:type="spellStart"/>
      <w:r w:rsidRPr="00EE3248">
        <w:rPr>
          <w:lang w:val="fr-FR"/>
        </w:rPr>
        <w:t>Infrastructura</w:t>
      </w:r>
      <w:proofErr w:type="spellEnd"/>
      <w:r w:rsidRPr="00EE3248">
        <w:rPr>
          <w:lang w:val="fr-FR"/>
        </w:rPr>
        <w:t xml:space="preserve"> </w:t>
      </w:r>
      <w:proofErr w:type="spellStart"/>
      <w:r w:rsidRPr="00EE3248">
        <w:rPr>
          <w:lang w:val="fr-FR"/>
        </w:rPr>
        <w:t>permanentă</w:t>
      </w:r>
      <w:proofErr w:type="spellEnd"/>
      <w:r w:rsidRPr="00EE3248">
        <w:rPr>
          <w:lang w:val="fr-FR"/>
        </w:rPr>
        <w:t xml:space="preserve"> </w:t>
      </w:r>
      <w:proofErr w:type="spellStart"/>
      <w:r w:rsidRPr="00EE3248">
        <w:rPr>
          <w:lang w:val="fr-FR"/>
        </w:rPr>
        <w:t>include</w:t>
      </w:r>
      <w:proofErr w:type="spellEnd"/>
      <w:r w:rsidRPr="00EE3248">
        <w:rPr>
          <w:lang w:val="fr-FR"/>
        </w:rPr>
        <w:t xml:space="preserve"> </w:t>
      </w:r>
      <w:proofErr w:type="spellStart"/>
      <w:r w:rsidRPr="00EE3248">
        <w:rPr>
          <w:lang w:val="fr-FR"/>
        </w:rPr>
        <w:t>drumuri</w:t>
      </w:r>
      <w:proofErr w:type="spellEnd"/>
      <w:r w:rsidRPr="00EE3248">
        <w:rPr>
          <w:lang w:val="fr-FR"/>
        </w:rPr>
        <w:t xml:space="preserve"> de </w:t>
      </w:r>
      <w:proofErr w:type="spellStart"/>
      <w:r w:rsidRPr="00EE3248">
        <w:rPr>
          <w:lang w:val="fr-FR"/>
        </w:rPr>
        <w:t>acces</w:t>
      </w:r>
      <w:proofErr w:type="spellEnd"/>
      <w:r w:rsidRPr="00EE3248">
        <w:rPr>
          <w:lang w:val="fr-FR"/>
        </w:rPr>
        <w:t xml:space="preserve"> interne, o </w:t>
      </w:r>
      <w:proofErr w:type="spellStart"/>
      <w:r w:rsidRPr="00EE3248">
        <w:rPr>
          <w:lang w:val="fr-FR"/>
        </w:rPr>
        <w:t>stație</w:t>
      </w:r>
      <w:proofErr w:type="spellEnd"/>
      <w:r w:rsidRPr="00EE3248">
        <w:rPr>
          <w:lang w:val="fr-FR"/>
        </w:rPr>
        <w:t xml:space="preserve"> de </w:t>
      </w:r>
      <w:proofErr w:type="spellStart"/>
      <w:r w:rsidRPr="00EE3248">
        <w:rPr>
          <w:lang w:val="fr-FR"/>
        </w:rPr>
        <w:t>transformare</w:t>
      </w:r>
      <w:proofErr w:type="spellEnd"/>
      <w:r w:rsidRPr="00EE3248">
        <w:rPr>
          <w:lang w:val="fr-FR"/>
        </w:rPr>
        <w:t xml:space="preserve"> de 33 kV/400 kV, </w:t>
      </w:r>
      <w:proofErr w:type="spellStart"/>
      <w:r w:rsidRPr="00EE3248">
        <w:rPr>
          <w:lang w:val="fr-FR"/>
        </w:rPr>
        <w:t>linii</w:t>
      </w:r>
      <w:proofErr w:type="spellEnd"/>
      <w:r w:rsidRPr="00EE3248">
        <w:rPr>
          <w:lang w:val="fr-FR"/>
        </w:rPr>
        <w:t xml:space="preserve"> </w:t>
      </w:r>
      <w:proofErr w:type="spellStart"/>
      <w:r w:rsidRPr="00EE3248">
        <w:rPr>
          <w:lang w:val="fr-FR"/>
        </w:rPr>
        <w:t>electrice</w:t>
      </w:r>
      <w:proofErr w:type="spellEnd"/>
      <w:r w:rsidRPr="00EE3248">
        <w:rPr>
          <w:lang w:val="fr-FR"/>
        </w:rPr>
        <w:t xml:space="preserve"> </w:t>
      </w:r>
      <w:proofErr w:type="spellStart"/>
      <w:r w:rsidRPr="00EE3248">
        <w:rPr>
          <w:lang w:val="fr-FR"/>
        </w:rPr>
        <w:t>subterane</w:t>
      </w:r>
      <w:proofErr w:type="spellEnd"/>
      <w:r w:rsidRPr="00EE3248">
        <w:rPr>
          <w:lang w:val="fr-FR"/>
        </w:rPr>
        <w:t xml:space="preserve"> </w:t>
      </w:r>
      <w:proofErr w:type="spellStart"/>
      <w:r w:rsidRPr="00EE3248">
        <w:rPr>
          <w:lang w:val="fr-FR"/>
        </w:rPr>
        <w:t>și</w:t>
      </w:r>
      <w:proofErr w:type="spellEnd"/>
      <w:r w:rsidRPr="00EE3248">
        <w:rPr>
          <w:lang w:val="fr-FR"/>
        </w:rPr>
        <w:t xml:space="preserve"> </w:t>
      </w:r>
      <w:proofErr w:type="spellStart"/>
      <w:r w:rsidRPr="00EE3248">
        <w:rPr>
          <w:lang w:val="fr-FR"/>
        </w:rPr>
        <w:t>aeriene</w:t>
      </w:r>
      <w:proofErr w:type="spellEnd"/>
      <w:r w:rsidRPr="00EE3248">
        <w:rPr>
          <w:lang w:val="fr-FR"/>
        </w:rPr>
        <w:t xml:space="preserve">, </w:t>
      </w:r>
      <w:proofErr w:type="spellStart"/>
      <w:r w:rsidRPr="00EE3248">
        <w:rPr>
          <w:lang w:val="fr-FR"/>
        </w:rPr>
        <w:t>precum</w:t>
      </w:r>
      <w:proofErr w:type="spellEnd"/>
      <w:r w:rsidRPr="00EE3248">
        <w:rPr>
          <w:lang w:val="fr-FR"/>
        </w:rPr>
        <w:t xml:space="preserve"> </w:t>
      </w:r>
      <w:proofErr w:type="spellStart"/>
      <w:r w:rsidRPr="00EE3248">
        <w:rPr>
          <w:lang w:val="fr-FR"/>
        </w:rPr>
        <w:t>și</w:t>
      </w:r>
      <w:proofErr w:type="spellEnd"/>
      <w:r w:rsidRPr="00EE3248">
        <w:rPr>
          <w:lang w:val="fr-FR"/>
        </w:rPr>
        <w:t xml:space="preserve"> </w:t>
      </w:r>
      <w:proofErr w:type="spellStart"/>
      <w:r w:rsidRPr="00EE3248">
        <w:rPr>
          <w:lang w:val="fr-FR"/>
        </w:rPr>
        <w:t>conexiuni</w:t>
      </w:r>
      <w:proofErr w:type="spellEnd"/>
      <w:r w:rsidRPr="00EE3248">
        <w:rPr>
          <w:lang w:val="fr-FR"/>
        </w:rPr>
        <w:t xml:space="preserve"> la </w:t>
      </w:r>
      <w:proofErr w:type="spellStart"/>
      <w:r w:rsidRPr="00EE3248">
        <w:rPr>
          <w:lang w:val="fr-FR"/>
        </w:rPr>
        <w:t>Sistemul</w:t>
      </w:r>
      <w:proofErr w:type="spellEnd"/>
      <w:r w:rsidRPr="00EE3248">
        <w:rPr>
          <w:lang w:val="fr-FR"/>
        </w:rPr>
        <w:t xml:space="preserve"> </w:t>
      </w:r>
      <w:proofErr w:type="spellStart"/>
      <w:r w:rsidRPr="00EE3248">
        <w:rPr>
          <w:lang w:val="fr-FR"/>
        </w:rPr>
        <w:t>Național</w:t>
      </w:r>
      <w:proofErr w:type="spellEnd"/>
      <w:r w:rsidRPr="00EE3248">
        <w:rPr>
          <w:lang w:val="fr-FR"/>
        </w:rPr>
        <w:t xml:space="preserve"> de Energie (SEN). </w:t>
      </w:r>
    </w:p>
    <w:p w14:paraId="2D9C8747" w14:textId="77777777" w:rsidR="005D0ADA" w:rsidRPr="00B2027D" w:rsidRDefault="005D0ADA" w:rsidP="005D0ADA">
      <w:pPr>
        <w:pStyle w:val="BodyText"/>
        <w:jc w:val="center"/>
        <w:rPr>
          <w:lang w:val="ro-RO"/>
        </w:rPr>
      </w:pPr>
      <w:r w:rsidRPr="00B2027D">
        <w:rPr>
          <w:noProof/>
          <w:lang w:val="ro-RO"/>
        </w:rPr>
        <w:lastRenderedPageBreak/>
        <mc:AlternateContent>
          <mc:Choice Requires="wps">
            <w:drawing>
              <wp:anchor distT="45720" distB="45720" distL="114300" distR="114300" simplePos="0" relativeHeight="251658752" behindDoc="0" locked="0" layoutInCell="1" allowOverlap="1" wp14:anchorId="7C157674" wp14:editId="5E6E48BC">
                <wp:simplePos x="0" y="0"/>
                <wp:positionH relativeFrom="column">
                  <wp:posOffset>4919649</wp:posOffset>
                </wp:positionH>
                <wp:positionV relativeFrom="paragraph">
                  <wp:posOffset>2370455</wp:posOffset>
                </wp:positionV>
                <wp:extent cx="437322" cy="95415"/>
                <wp:effectExtent l="0" t="0" r="127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322" cy="95415"/>
                        </a:xfrm>
                        <a:prstGeom prst="rect">
                          <a:avLst/>
                        </a:prstGeom>
                        <a:solidFill>
                          <a:srgbClr val="FFFFFF"/>
                        </a:solidFill>
                        <a:ln w="9525">
                          <a:noFill/>
                          <a:miter lim="800000"/>
                          <a:headEnd/>
                          <a:tailEnd/>
                        </a:ln>
                      </wps:spPr>
                      <wps:txbx>
                        <w:txbxContent>
                          <w:p w14:paraId="1086216B" w14:textId="77777777" w:rsidR="005D0ADA" w:rsidRPr="00D06E5E" w:rsidRDefault="005D0ADA" w:rsidP="005D0ADA">
                            <w:pPr>
                              <w:rPr>
                                <w:sz w:val="12"/>
                                <w:szCs w:val="12"/>
                              </w:rPr>
                            </w:pPr>
                            <w:r w:rsidRPr="00D06E5E">
                              <w:rPr>
                                <w:sz w:val="12"/>
                                <w:szCs w:val="12"/>
                              </w:rPr>
                              <w:t>Municipalitate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417D9E01">
              <v:shapetype id="_x0000_t202" coordsize="21600,21600" o:spt="202" path="m,l,21600r21600,l21600,xe" w14:anchorId="7C157674">
                <v:stroke joinstyle="miter"/>
                <v:path gradientshapeok="t" o:connecttype="rect"/>
              </v:shapetype>
              <v:shape id="Text Box 2" style="position:absolute;left:0;text-align:left;margin-left:387.35pt;margin-top:186.65pt;width:34.45pt;height:7.5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">
                <v:textbox inset="0,0,0,0">
                  <w:txbxContent>
                    <w:p w:rsidRPr="00D06E5E" w:rsidR="005D0ADA" w:rsidP="005D0ADA" w:rsidRDefault="005D0ADA" w14:paraId="21707423" w14:textId="77777777">
                      <w:pPr>
                        <w:rPr>
                          <w:sz w:val="12"/>
                          <w:szCs w:val="12"/>
                        </w:rPr>
                      </w:pPr>
                      <w:r w:rsidRPr="00D06E5E">
                        <w:rPr>
                          <w:sz w:val="12"/>
                          <w:szCs w:val="12"/>
                        </w:rPr>
                        <w:t xml:space="preserve">Municipalitate</w:t>
                      </w:r>
                    </w:p>
                  </w:txbxContent>
                </v:textbox>
              </v:shape>
            </w:pict>
          </mc:Fallback>
        </mc:AlternateContent>
      </w:r>
      <w:r w:rsidRPr="00B2027D">
        <w:rPr>
          <w:noProof/>
          <w:lang w:val="ro-RO"/>
        </w:rPr>
        <w:drawing>
          <wp:inline distT="0" distB="0" distL="0" distR="0" wp14:anchorId="47E9333B" wp14:editId="585F3D97">
            <wp:extent cx="6203554" cy="4385972"/>
            <wp:effectExtent l="19050" t="19050" r="26035" b="14605"/>
            <wp:docPr id="1988205153" name="Picture 1" descr="A map with a map and a map with a map and a map with a map and a map with a map and a map with a map and a map with a map and a map wi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205153" name="Picture 1" descr="A map with a map and a map with a map and a map with a map and a map with a map and a map with a map and a map with a map and a map with&#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14614" cy="4393792"/>
                    </a:xfrm>
                    <a:prstGeom prst="rect">
                      <a:avLst/>
                    </a:prstGeom>
                    <a:noFill/>
                    <a:ln>
                      <a:solidFill>
                        <a:schemeClr val="bg1">
                          <a:lumMod val="75000"/>
                        </a:schemeClr>
                      </a:solidFill>
                    </a:ln>
                  </pic:spPr>
                </pic:pic>
              </a:graphicData>
            </a:graphic>
          </wp:inline>
        </w:drawing>
      </w:r>
    </w:p>
    <w:p w14:paraId="68FE7047" w14:textId="6A970218" w:rsidR="005D0ADA" w:rsidRPr="00B2027D" w:rsidRDefault="005D0ADA" w:rsidP="005D0ADA">
      <w:pPr>
        <w:pStyle w:val="Caption"/>
        <w:jc w:val="center"/>
        <w:rPr>
          <w:lang w:val="ro-RO"/>
        </w:rPr>
      </w:pPr>
      <w:bookmarkStart w:id="25" w:name="_Ref211268918"/>
      <w:bookmarkStart w:id="26" w:name="_Toc214613041"/>
      <w:bookmarkStart w:id="27" w:name="_Toc227662329"/>
      <w:r w:rsidRPr="00B2027D">
        <w:rPr>
          <w:lang w:val="ro-RO"/>
        </w:rPr>
        <w:t>Figura -</w:t>
      </w:r>
      <w:r w:rsidRPr="00B2027D">
        <w:rPr>
          <w:lang w:val="ro-RO"/>
        </w:rPr>
        <w:fldChar w:fldCharType="begin"/>
      </w:r>
      <w:r w:rsidRPr="00B2027D">
        <w:rPr>
          <w:lang w:val="ro-RO"/>
        </w:rPr>
        <w:instrText xml:space="preserve"> STYLEREF 1 \s </w:instrText>
      </w:r>
      <w:r w:rsidRPr="00B2027D">
        <w:rPr>
          <w:lang w:val="ro-RO"/>
        </w:rPr>
        <w:fldChar w:fldCharType="separate"/>
      </w:r>
      <w:r w:rsidR="008A653B" w:rsidRPr="00B2027D">
        <w:rPr>
          <w:noProof/>
          <w:lang w:val="ro-RO"/>
        </w:rPr>
        <w:t>1</w:t>
      </w:r>
      <w:r w:rsidRPr="00B2027D">
        <w:rPr>
          <w:lang w:val="ro-RO"/>
        </w:rPr>
        <w:fldChar w:fldCharType="end"/>
      </w:r>
      <w:r w:rsidRPr="00B2027D">
        <w:rPr>
          <w:lang w:val="ro-RO"/>
        </w:rPr>
        <w:fldChar w:fldCharType="begin"/>
      </w:r>
      <w:r w:rsidRPr="00B2027D">
        <w:rPr>
          <w:lang w:val="ro-RO"/>
        </w:rPr>
        <w:instrText xml:space="preserve"> SEQ Figure \* ARABIC \s 1 </w:instrText>
      </w:r>
      <w:r w:rsidRPr="00B2027D">
        <w:rPr>
          <w:lang w:val="ro-RO"/>
        </w:rPr>
        <w:fldChar w:fldCharType="separate"/>
      </w:r>
      <w:r w:rsidR="008A653B" w:rsidRPr="00B2027D">
        <w:rPr>
          <w:noProof/>
          <w:lang w:val="ro-RO"/>
        </w:rPr>
        <w:t>1</w:t>
      </w:r>
      <w:r w:rsidRPr="00B2027D">
        <w:rPr>
          <w:lang w:val="ro-RO"/>
        </w:rPr>
        <w:fldChar w:fldCharType="end"/>
      </w:r>
      <w:bookmarkEnd w:id="25"/>
      <w:r w:rsidRPr="00B2027D">
        <w:rPr>
          <w:lang w:val="ro-RO"/>
        </w:rPr>
        <w:t xml:space="preserve"> Planul proiectului</w:t>
      </w:r>
      <w:bookmarkEnd w:id="26"/>
      <w:bookmarkEnd w:id="27"/>
    </w:p>
    <w:p w14:paraId="3068BD5A" w14:textId="72AADE3B" w:rsidR="0076204C" w:rsidRPr="00B2027D" w:rsidRDefault="005D0ADA" w:rsidP="0076204C">
      <w:pPr>
        <w:spacing w:before="40" w:after="140" w:line="280" w:lineRule="atLeast"/>
        <w:jc w:val="both"/>
        <w:rPr>
          <w:lang w:val="ro-RO"/>
        </w:rPr>
      </w:pPr>
      <w:r w:rsidRPr="00B2027D">
        <w:rPr>
          <w:lang w:val="ro-RO"/>
        </w:rPr>
        <w:t xml:space="preserve">La momentul realizării acestei evaluări, modelul specific de turbină nu a fost încă </w:t>
      </w:r>
      <w:r w:rsidR="00335431" w:rsidRPr="00B2027D">
        <w:rPr>
          <w:lang w:val="ro-RO"/>
        </w:rPr>
        <w:t xml:space="preserve">finalizat. </w:t>
      </w:r>
      <w:r w:rsidR="0076204C" w:rsidRPr="00B2027D">
        <w:rPr>
          <w:lang w:val="ro-RO"/>
        </w:rPr>
        <w:t>Cu toate acestea, sunt luate în considerare patru (4) modele potențiale de turbine:</w:t>
      </w:r>
    </w:p>
    <w:p w14:paraId="3D34FBB7" w14:textId="77777777" w:rsidR="0076204C" w:rsidRPr="00B2027D" w:rsidRDefault="0076204C" w:rsidP="0076204C">
      <w:pPr>
        <w:numPr>
          <w:ilvl w:val="0"/>
          <w:numId w:val="50"/>
        </w:numPr>
        <w:spacing w:before="40" w:after="140" w:line="280" w:lineRule="atLeast"/>
        <w:jc w:val="both"/>
        <w:rPr>
          <w:lang w:val="ro-RO"/>
        </w:rPr>
      </w:pPr>
      <w:r w:rsidRPr="00B2027D">
        <w:rPr>
          <w:lang w:val="ro-RO"/>
        </w:rPr>
        <w:t>Vestas V162 EnVentus, cu o înălțime a butucului de 125 m și un diametru al rotorului de 162 m;</w:t>
      </w:r>
    </w:p>
    <w:p w14:paraId="34A9630A" w14:textId="77777777" w:rsidR="0076204C" w:rsidRPr="00B2027D" w:rsidRDefault="0076204C" w:rsidP="0076204C">
      <w:pPr>
        <w:numPr>
          <w:ilvl w:val="0"/>
          <w:numId w:val="50"/>
        </w:numPr>
        <w:spacing w:before="40" w:after="140" w:line="280" w:lineRule="atLeast"/>
        <w:jc w:val="both"/>
        <w:rPr>
          <w:lang w:val="ro-RO"/>
        </w:rPr>
      </w:pPr>
      <w:r w:rsidRPr="00B2027D">
        <w:rPr>
          <w:lang w:val="ro-RO"/>
        </w:rPr>
        <w:t>Goldwind GW165-6,0 MW, cu o înălțime a butucului de 121 m și un diametru al rotorului de 165 m;</w:t>
      </w:r>
    </w:p>
    <w:p w14:paraId="61493C04" w14:textId="77777777" w:rsidR="0076204C" w:rsidRPr="00B2027D" w:rsidRDefault="0076204C" w:rsidP="0076204C">
      <w:pPr>
        <w:numPr>
          <w:ilvl w:val="0"/>
          <w:numId w:val="50"/>
        </w:numPr>
        <w:spacing w:before="40" w:after="140" w:line="280" w:lineRule="atLeast"/>
        <w:jc w:val="both"/>
        <w:rPr>
          <w:lang w:val="ro-RO"/>
        </w:rPr>
      </w:pPr>
      <w:r w:rsidRPr="00B2027D">
        <w:rPr>
          <w:lang w:val="ro-RO"/>
        </w:rPr>
        <w:t>Nordex N163-7.0MW, cu o înălțime maximă a butucului de 124,5 m și un diametru al rotorului de 163 m;</w:t>
      </w:r>
    </w:p>
    <w:p w14:paraId="519046EF" w14:textId="77777777" w:rsidR="0076204C" w:rsidRPr="00B2027D" w:rsidRDefault="0076204C" w:rsidP="0076204C">
      <w:pPr>
        <w:numPr>
          <w:ilvl w:val="0"/>
          <w:numId w:val="50"/>
        </w:numPr>
        <w:spacing w:before="40" w:after="140" w:line="280" w:lineRule="atLeast"/>
        <w:jc w:val="both"/>
        <w:rPr>
          <w:lang w:val="ro-RO"/>
        </w:rPr>
      </w:pPr>
      <w:r w:rsidRPr="00B2027D">
        <w:rPr>
          <w:lang w:val="ro-RO"/>
        </w:rPr>
        <w:t xml:space="preserve">GE Vernova GE164-6.0MW, cu o înălțime maximă a butucului de 128 m în unele locații și de 112 m în alte locații unde 128 m depășește pragul de aviație și un diametru al rotorului de 164 m. </w:t>
      </w:r>
    </w:p>
    <w:p w14:paraId="3E000C4F" w14:textId="63D1B0D5" w:rsidR="00332B31" w:rsidRPr="00B2027D" w:rsidRDefault="00DB62C5" w:rsidP="00332B31">
      <w:pPr>
        <w:spacing w:before="40" w:after="140" w:line="280" w:lineRule="atLeast"/>
        <w:jc w:val="both"/>
        <w:rPr>
          <w:lang w:val="ro-RO"/>
        </w:rPr>
      </w:pPr>
      <w:r w:rsidRPr="00B2027D">
        <w:rPr>
          <w:lang w:val="ro-RO"/>
        </w:rPr>
        <w:t>Pentru a elabora un scenariu conservator și de comun acord cu sponsorul proiectului, această evaluare a impactului asupra mediului (VIA) a fost realizată utilizând caracteristicile turbinei Goldwind GW165, așa cum se arată în figura de mai jos. Deși turbinele GE Vernova cu o înălțime a butucului de 128 m ar putea reprezenta un potențial scenariu de cel mai rău caz, nu se preconizează ca aceste turbine să fie instalate în întregul parc eolian. Având în vedere incertitudinea actuală cu privire atât la amplasarea turbinelor, cât și la selecția finală a furnizorului, Goldwind GW165 rămâne modelul reprezentativ pentru cel mai defavorabil scenariu în cadrul acestei evaluări.</w:t>
      </w:r>
    </w:p>
    <w:p w14:paraId="088AC9D0" w14:textId="26FE24BB" w:rsidR="0027716C" w:rsidRPr="00B2027D" w:rsidRDefault="0027716C" w:rsidP="0076204C">
      <w:pPr>
        <w:pStyle w:val="BodyText"/>
        <w:rPr>
          <w:lang w:val="ro-RO"/>
        </w:rPr>
      </w:pPr>
    </w:p>
    <w:p w14:paraId="0E840DF2" w14:textId="77777777" w:rsidR="005D0ADA" w:rsidRPr="00B2027D" w:rsidRDefault="005D0ADA" w:rsidP="005D0ADA">
      <w:pPr>
        <w:pStyle w:val="BodyText"/>
        <w:jc w:val="center"/>
        <w:rPr>
          <w:lang w:val="ro-RO"/>
        </w:rPr>
      </w:pPr>
      <w:r w:rsidRPr="00B2027D">
        <w:rPr>
          <w:noProof/>
          <w:lang w:val="ro-RO"/>
        </w:rPr>
        <w:lastRenderedPageBreak/>
        <w:drawing>
          <wp:inline distT="0" distB="0" distL="0" distR="0" wp14:anchorId="58CABDEB" wp14:editId="74E4C812">
            <wp:extent cx="2425148" cy="2224049"/>
            <wp:effectExtent l="0" t="0" r="0" b="5080"/>
            <wp:docPr id="25" name="image13.jpeg" descr="A diagram of a wind turb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jpeg" descr="A diagram of a wind turbine&#10;&#10;AI-generated content may be incorrect."/>
                    <pic:cNvPicPr/>
                  </pic:nvPicPr>
                  <pic:blipFill>
                    <a:blip r:embed="rId23" cstate="print"/>
                    <a:stretch>
                      <a:fillRect/>
                    </a:stretch>
                  </pic:blipFill>
                  <pic:spPr>
                    <a:xfrm>
                      <a:off x="0" y="0"/>
                      <a:ext cx="2430880" cy="2229306"/>
                    </a:xfrm>
                    <a:prstGeom prst="rect">
                      <a:avLst/>
                    </a:prstGeom>
                  </pic:spPr>
                </pic:pic>
              </a:graphicData>
            </a:graphic>
          </wp:inline>
        </w:drawing>
      </w:r>
    </w:p>
    <w:p w14:paraId="7B17B88E" w14:textId="4E5FA4C6" w:rsidR="005D0ADA" w:rsidRPr="00B2027D" w:rsidRDefault="005D0ADA" w:rsidP="005D0ADA">
      <w:pPr>
        <w:pStyle w:val="Caption"/>
        <w:jc w:val="center"/>
        <w:rPr>
          <w:lang w:val="ro-RO"/>
        </w:rPr>
      </w:pPr>
      <w:bookmarkStart w:id="28" w:name="_Ref214033151"/>
      <w:bookmarkStart w:id="29" w:name="_Toc214613042"/>
      <w:bookmarkStart w:id="30" w:name="_Toc227662330"/>
      <w:r w:rsidRPr="00B2027D">
        <w:rPr>
          <w:lang w:val="ro-RO"/>
        </w:rPr>
        <w:t>Figura -</w:t>
      </w:r>
      <w:r w:rsidRPr="00B2027D">
        <w:rPr>
          <w:lang w:val="ro-RO"/>
        </w:rPr>
        <w:fldChar w:fldCharType="begin"/>
      </w:r>
      <w:r w:rsidRPr="00B2027D">
        <w:rPr>
          <w:lang w:val="ro-RO"/>
        </w:rPr>
        <w:instrText xml:space="preserve"> STYLEREF 1 \s </w:instrText>
      </w:r>
      <w:r w:rsidRPr="00B2027D">
        <w:rPr>
          <w:lang w:val="ro-RO"/>
        </w:rPr>
        <w:fldChar w:fldCharType="separate"/>
      </w:r>
      <w:r w:rsidR="008A653B" w:rsidRPr="00B2027D">
        <w:rPr>
          <w:noProof/>
          <w:lang w:val="ro-RO"/>
        </w:rPr>
        <w:t>1</w:t>
      </w:r>
      <w:r w:rsidRPr="00B2027D">
        <w:rPr>
          <w:lang w:val="ro-RO"/>
        </w:rPr>
        <w:fldChar w:fldCharType="end"/>
      </w:r>
      <w:r w:rsidRPr="00B2027D">
        <w:rPr>
          <w:lang w:val="ro-RO"/>
        </w:rPr>
        <w:fldChar w:fldCharType="begin"/>
      </w:r>
      <w:r w:rsidRPr="00B2027D">
        <w:rPr>
          <w:lang w:val="ro-RO"/>
        </w:rPr>
        <w:instrText xml:space="preserve"> SEQ Figure \* ARABIC \s 1 </w:instrText>
      </w:r>
      <w:r w:rsidRPr="00B2027D">
        <w:rPr>
          <w:lang w:val="ro-RO"/>
        </w:rPr>
        <w:fldChar w:fldCharType="separate"/>
      </w:r>
      <w:r w:rsidR="008A653B" w:rsidRPr="00B2027D">
        <w:rPr>
          <w:noProof/>
          <w:lang w:val="ro-RO"/>
        </w:rPr>
        <w:t>2</w:t>
      </w:r>
      <w:r w:rsidRPr="00B2027D">
        <w:rPr>
          <w:lang w:val="ro-RO"/>
        </w:rPr>
        <w:fldChar w:fldCharType="end"/>
      </w:r>
      <w:bookmarkEnd w:id="28"/>
      <w:r w:rsidRPr="00B2027D">
        <w:rPr>
          <w:lang w:val="ro-RO"/>
        </w:rPr>
        <w:t xml:space="preserve"> Dimensiunile turbinei eoliene propuse</w:t>
      </w:r>
      <w:bookmarkEnd w:id="29"/>
      <w:bookmarkEnd w:id="30"/>
    </w:p>
    <w:p w14:paraId="6E263D05" w14:textId="3EE2F062" w:rsidR="00B45B30" w:rsidRPr="00B2027D" w:rsidRDefault="00B45B30" w:rsidP="00B45B30">
      <w:pPr>
        <w:widowControl w:val="0"/>
        <w:numPr>
          <w:ilvl w:val="1"/>
          <w:numId w:val="18"/>
        </w:numPr>
        <w:tabs>
          <w:tab w:val="left" w:pos="1403"/>
        </w:tabs>
        <w:autoSpaceDE w:val="0"/>
        <w:autoSpaceDN w:val="0"/>
        <w:spacing w:before="27"/>
        <w:jc w:val="center"/>
        <w:rPr>
          <w:i/>
          <w:lang w:val="ro-RO"/>
        </w:rPr>
      </w:pPr>
      <w:bookmarkStart w:id="31" w:name="_Ref214542275"/>
      <w:bookmarkStart w:id="32" w:name="_Toc214610993"/>
      <w:r w:rsidRPr="00B2027D">
        <w:rPr>
          <w:i/>
          <w:lang w:val="ro-RO"/>
        </w:rPr>
        <w:t xml:space="preserve">Înălțimea butucului – 121 </w:t>
      </w:r>
      <w:r w:rsidRPr="00B2027D">
        <w:rPr>
          <w:i/>
          <w:spacing w:val="-10"/>
          <w:lang w:val="ro-RO"/>
        </w:rPr>
        <w:t>m</w:t>
      </w:r>
    </w:p>
    <w:p w14:paraId="4BFFDAC8" w14:textId="71AFFB63" w:rsidR="00B45B30" w:rsidRPr="00B2027D" w:rsidRDefault="00B45B30" w:rsidP="00B45B30">
      <w:pPr>
        <w:widowControl w:val="0"/>
        <w:numPr>
          <w:ilvl w:val="1"/>
          <w:numId w:val="18"/>
        </w:numPr>
        <w:tabs>
          <w:tab w:val="left" w:pos="1403"/>
        </w:tabs>
        <w:autoSpaceDE w:val="0"/>
        <w:autoSpaceDN w:val="0"/>
        <w:spacing w:before="42"/>
        <w:jc w:val="center"/>
        <w:rPr>
          <w:i/>
          <w:lang w:val="ro-RO"/>
        </w:rPr>
      </w:pPr>
      <w:r w:rsidRPr="00B2027D">
        <w:rPr>
          <w:i/>
          <w:lang w:val="ro-RO"/>
        </w:rPr>
        <w:t xml:space="preserve">Diametru – 165 </w:t>
      </w:r>
      <w:r w:rsidRPr="00B2027D">
        <w:rPr>
          <w:i/>
          <w:spacing w:val="-10"/>
          <w:lang w:val="ro-RO"/>
        </w:rPr>
        <w:t>m</w:t>
      </w:r>
    </w:p>
    <w:p w14:paraId="05E5A99A" w14:textId="77777777" w:rsidR="005D0ADA" w:rsidRPr="00B2027D" w:rsidRDefault="005D0ADA" w:rsidP="005D0ADA">
      <w:pPr>
        <w:pStyle w:val="Heading2"/>
        <w:rPr>
          <w:lang w:val="ro-RO"/>
        </w:rPr>
      </w:pPr>
      <w:bookmarkStart w:id="33" w:name="_Toc227662306"/>
      <w:r w:rsidRPr="00B2027D">
        <w:rPr>
          <w:lang w:val="ro-RO"/>
        </w:rPr>
        <w:t>Alte proiecte</w:t>
      </w:r>
      <w:bookmarkEnd w:id="31"/>
      <w:bookmarkEnd w:id="32"/>
      <w:bookmarkEnd w:id="33"/>
    </w:p>
    <w:p w14:paraId="56A83E54" w14:textId="43E449F6" w:rsidR="005D0ADA" w:rsidRPr="00B2027D" w:rsidRDefault="005D0ADA" w:rsidP="005D0ADA">
      <w:pPr>
        <w:pStyle w:val="BodyText"/>
        <w:rPr>
          <w:lang w:val="ro-RO"/>
        </w:rPr>
      </w:pPr>
      <w:r w:rsidRPr="00B2027D">
        <w:rPr>
          <w:lang w:val="ro-RO"/>
        </w:rPr>
        <w:t>După cum se menționează în EIA națională a AON, analiza cumulativă ia în considerare toate proiectele identificate de APM Constanța</w:t>
      </w:r>
      <w:r w:rsidR="00F52AE7" w:rsidRPr="00B2027D">
        <w:rPr>
          <w:lang w:val="ro-RO"/>
        </w:rPr>
        <w:t xml:space="preserve">, Agenția Regională de Protecție a Mediului responsabilă cu autorizarea și supravegherea de mediu în județul Constanța </w:t>
      </w:r>
      <w:r w:rsidRPr="00B2027D">
        <w:rPr>
          <w:lang w:val="ro-RO"/>
        </w:rPr>
        <w:t>(conform precizărilor din Scrisoarea nr. 681/04.04.2024, prin care APM Constanța a solicitat o evaluare a impacturilor cumulative cu proiectele enumerate), ca fiind potențial relevante pentru interacțiunile cu parcul eolian propus. Cu toate acestea, numai proiectele situate într-o proximitate spațială rezonabilă și care prezintă faze de construcție sau de exploatare care se suprapun au fost considerate semnificative în scopul evaluării cumulative.</w:t>
      </w:r>
    </w:p>
    <w:p w14:paraId="0F6BFE00" w14:textId="5A9054C3" w:rsidR="005D0ADA" w:rsidRPr="00B2027D" w:rsidRDefault="005D0ADA" w:rsidP="005D0ADA">
      <w:pPr>
        <w:pStyle w:val="BodyText"/>
        <w:rPr>
          <w:lang w:val="ro-RO"/>
        </w:rPr>
      </w:pPr>
      <w:r w:rsidRPr="00B2027D">
        <w:rPr>
          <w:lang w:val="ro-RO"/>
        </w:rPr>
        <w:t>Proiectele situate la distanțe mai mari de</w:t>
      </w:r>
      <w:r w:rsidR="00651609" w:rsidRPr="00B2027D">
        <w:rPr>
          <w:lang w:val="ro-RO"/>
        </w:rPr>
        <w:t xml:space="preserve"> 20 </w:t>
      </w:r>
      <w:r w:rsidRPr="00B2027D">
        <w:rPr>
          <w:lang w:val="ro-RO"/>
        </w:rPr>
        <w:t>km de prima turbină a parcului eolian propus au fost excluse din cauza potențialului neglijabil de efecte cumulative. De asemenea, au fost excluse și proiectele care nu respectă distanțele minime de siguranță între turbine eoliene stabilite prin Ordinul ANRE nr. 239/20.12.2019.</w:t>
      </w:r>
    </w:p>
    <w:p w14:paraId="3CFC058A" w14:textId="77777777" w:rsidR="005D0ADA" w:rsidRPr="00B2027D" w:rsidRDefault="005D0ADA" w:rsidP="005D0ADA">
      <w:pPr>
        <w:pStyle w:val="BodyText"/>
        <w:rPr>
          <w:lang w:val="ro-RO"/>
        </w:rPr>
      </w:pPr>
      <w:r w:rsidRPr="00B2027D">
        <w:rPr>
          <w:lang w:val="ro-RO"/>
        </w:rPr>
        <w:t>Proiectele excluse din analiza impactului cumulativ din aceste motive includ:</w:t>
      </w:r>
    </w:p>
    <w:p w14:paraId="2B6D5A2C" w14:textId="77777777" w:rsidR="005D0ADA" w:rsidRPr="00B2027D" w:rsidRDefault="005D0ADA" w:rsidP="00D41CC2">
      <w:pPr>
        <w:pStyle w:val="BodyText"/>
        <w:numPr>
          <w:ilvl w:val="0"/>
          <w:numId w:val="19"/>
        </w:numPr>
        <w:rPr>
          <w:lang w:val="ro-RO"/>
        </w:rPr>
      </w:pPr>
      <w:r w:rsidRPr="00B2027D">
        <w:rPr>
          <w:lang w:val="ro-RO"/>
        </w:rPr>
        <w:t>ECOVARIANT PROIECT SRL – parcurile eoliene Ciocârlia și Medgidia (distanță &gt;10–15 km);</w:t>
      </w:r>
    </w:p>
    <w:p w14:paraId="1D291810" w14:textId="77777777" w:rsidR="005D0ADA" w:rsidRPr="00B2027D" w:rsidRDefault="005D0ADA" w:rsidP="00D41CC2">
      <w:pPr>
        <w:pStyle w:val="BodyText"/>
        <w:numPr>
          <w:ilvl w:val="0"/>
          <w:numId w:val="19"/>
        </w:numPr>
        <w:rPr>
          <w:lang w:val="ro-RO"/>
        </w:rPr>
      </w:pPr>
      <w:r w:rsidRPr="00B2027D">
        <w:rPr>
          <w:lang w:val="ro-RO"/>
        </w:rPr>
        <w:t>SABLOAL ENERGIE EOLIANA SRL – parcurile eoliene Ciocârlia, Peștera și Medgidia, fie situate prea departe, fie neconforme cu distanțele tehnice de siguranță;</w:t>
      </w:r>
    </w:p>
    <w:p w14:paraId="4C8CDBA1" w14:textId="77777777" w:rsidR="005D0ADA" w:rsidRPr="00B2027D" w:rsidRDefault="005D0ADA" w:rsidP="00D41CC2">
      <w:pPr>
        <w:pStyle w:val="BodyText"/>
        <w:numPr>
          <w:ilvl w:val="0"/>
          <w:numId w:val="19"/>
        </w:numPr>
        <w:rPr>
          <w:lang w:val="ro-RO"/>
        </w:rPr>
      </w:pPr>
      <w:r w:rsidRPr="00B2027D">
        <w:rPr>
          <w:lang w:val="ro-RO"/>
        </w:rPr>
        <w:t>RIG SERVICE SRL – Planuri urbanistice zonale pentru parcurile eoliene de 92,4 MW și 112,8 MW, situate la aproximativ 12–14 km distanță;</w:t>
      </w:r>
    </w:p>
    <w:p w14:paraId="52D283B5" w14:textId="77777777" w:rsidR="005D0ADA" w:rsidRPr="00B2027D" w:rsidRDefault="005D0ADA" w:rsidP="00D41CC2">
      <w:pPr>
        <w:pStyle w:val="BodyText"/>
        <w:numPr>
          <w:ilvl w:val="0"/>
          <w:numId w:val="19"/>
        </w:numPr>
        <w:rPr>
          <w:lang w:val="ro-RO"/>
        </w:rPr>
      </w:pPr>
      <w:r w:rsidRPr="00B2027D">
        <w:rPr>
          <w:lang w:val="ro-RO"/>
        </w:rPr>
        <w:t>EMERGY STREBOG SRL – parcul eolian Independenta, situat la aproximativ 14 km distanță.</w:t>
      </w:r>
    </w:p>
    <w:p w14:paraId="711396E2" w14:textId="77777777" w:rsidR="005D0ADA" w:rsidRPr="00B2027D" w:rsidRDefault="005D0ADA" w:rsidP="005D0ADA">
      <w:pPr>
        <w:pStyle w:val="BodyText"/>
        <w:rPr>
          <w:lang w:val="ro-RO"/>
        </w:rPr>
      </w:pPr>
      <w:r w:rsidRPr="00B2027D">
        <w:rPr>
          <w:lang w:val="ro-RO"/>
        </w:rPr>
        <w:t>Proiectele incluse în evaluarea impactului cumulativ sunt cele situate la o distanță mai mică și de natură tehnică comparabilă, și anume:</w:t>
      </w:r>
    </w:p>
    <w:p w14:paraId="17905E08" w14:textId="77777777" w:rsidR="005D0ADA" w:rsidRPr="00B2027D" w:rsidRDefault="005D0ADA" w:rsidP="00D41CC2">
      <w:pPr>
        <w:pStyle w:val="BodyText"/>
        <w:numPr>
          <w:ilvl w:val="0"/>
          <w:numId w:val="20"/>
        </w:numPr>
        <w:rPr>
          <w:lang w:val="ro-RO"/>
        </w:rPr>
      </w:pPr>
      <w:r w:rsidRPr="00B2027D">
        <w:rPr>
          <w:lang w:val="ro-RO"/>
        </w:rPr>
        <w:t>CONSENSWIND SA – parcul eolian Adamclisi;</w:t>
      </w:r>
    </w:p>
    <w:p w14:paraId="18740B30" w14:textId="77777777" w:rsidR="005D0ADA" w:rsidRPr="00B2027D" w:rsidRDefault="005D0ADA" w:rsidP="00D41CC2">
      <w:pPr>
        <w:pStyle w:val="BodyText"/>
        <w:numPr>
          <w:ilvl w:val="0"/>
          <w:numId w:val="20"/>
        </w:numPr>
        <w:rPr>
          <w:lang w:val="ro-RO"/>
        </w:rPr>
      </w:pPr>
      <w:r w:rsidRPr="00B2027D">
        <w:rPr>
          <w:lang w:val="ro-RO"/>
        </w:rPr>
        <w:t>EDPR ROMANIA SRL – Parcul eolian Cobadin–Ciocârlia;</w:t>
      </w:r>
    </w:p>
    <w:p w14:paraId="36DDDF58" w14:textId="77777777" w:rsidR="005D0ADA" w:rsidRPr="00B2027D" w:rsidRDefault="005D0ADA" w:rsidP="00D41CC2">
      <w:pPr>
        <w:pStyle w:val="BodyText"/>
        <w:numPr>
          <w:ilvl w:val="0"/>
          <w:numId w:val="20"/>
        </w:numPr>
        <w:rPr>
          <w:lang w:val="ro-RO"/>
        </w:rPr>
      </w:pPr>
      <w:r w:rsidRPr="00B2027D">
        <w:rPr>
          <w:lang w:val="ro-RO"/>
        </w:rPr>
        <w:t>ECOVARIANT PROIECT SRL – Peștera;</w:t>
      </w:r>
    </w:p>
    <w:p w14:paraId="78CE0191" w14:textId="77777777" w:rsidR="005D0ADA" w:rsidRPr="00B2027D" w:rsidRDefault="005D0ADA" w:rsidP="00D41CC2">
      <w:pPr>
        <w:pStyle w:val="BodyText"/>
        <w:numPr>
          <w:ilvl w:val="0"/>
          <w:numId w:val="20"/>
        </w:numPr>
        <w:rPr>
          <w:lang w:val="ro-RO"/>
        </w:rPr>
      </w:pPr>
      <w:r w:rsidRPr="00B2027D">
        <w:rPr>
          <w:lang w:val="ro-RO"/>
        </w:rPr>
        <w:lastRenderedPageBreak/>
        <w:t>EXTRAPOWER SRL – Cobadin;</w:t>
      </w:r>
    </w:p>
    <w:p w14:paraId="121F0646" w14:textId="77777777" w:rsidR="005D0ADA" w:rsidRPr="00B2027D" w:rsidRDefault="005D0ADA" w:rsidP="00D41CC2">
      <w:pPr>
        <w:pStyle w:val="BodyText"/>
        <w:numPr>
          <w:ilvl w:val="0"/>
          <w:numId w:val="20"/>
        </w:numPr>
        <w:rPr>
          <w:lang w:val="ro-RO"/>
        </w:rPr>
      </w:pPr>
      <w:r w:rsidRPr="00B2027D">
        <w:rPr>
          <w:lang w:val="ro-RO"/>
        </w:rPr>
        <w:t>UNITED POWER EOLIAN SRL (fosta MIRE ENERGIA SRL) – Parcul eolian Băneasa–Dobromir;</w:t>
      </w:r>
    </w:p>
    <w:p w14:paraId="4B4062CD" w14:textId="77777777" w:rsidR="005D0ADA" w:rsidRPr="00B2027D" w:rsidRDefault="005D0ADA" w:rsidP="00D41CC2">
      <w:pPr>
        <w:pStyle w:val="BodyText"/>
        <w:numPr>
          <w:ilvl w:val="0"/>
          <w:numId w:val="20"/>
        </w:numPr>
        <w:rPr>
          <w:lang w:val="ro-RO"/>
        </w:rPr>
      </w:pPr>
      <w:r w:rsidRPr="00B2027D">
        <w:rPr>
          <w:lang w:val="ro-RO"/>
        </w:rPr>
        <w:t>NEW EOLIC INVESTMENTS SRL / RIG SERVICE SA – Parcul eolian Independenta (44 turbine, 110 MW);</w:t>
      </w:r>
    </w:p>
    <w:p w14:paraId="001B353B" w14:textId="77777777" w:rsidR="005D0ADA" w:rsidRPr="00B2027D" w:rsidRDefault="005D0ADA" w:rsidP="00D41CC2">
      <w:pPr>
        <w:pStyle w:val="BodyText"/>
        <w:numPr>
          <w:ilvl w:val="0"/>
          <w:numId w:val="20"/>
        </w:numPr>
        <w:rPr>
          <w:lang w:val="ro-RO"/>
        </w:rPr>
      </w:pPr>
      <w:r w:rsidRPr="00B2027D">
        <w:rPr>
          <w:lang w:val="ro-RO"/>
        </w:rPr>
        <w:t>RADRAMO POWER SRL – Parcul eolian Peștera 2 (396 MW);</w:t>
      </w:r>
    </w:p>
    <w:p w14:paraId="2ED5DB59" w14:textId="77777777" w:rsidR="005D0ADA" w:rsidRPr="00B2027D" w:rsidRDefault="005D0ADA" w:rsidP="00D41CC2">
      <w:pPr>
        <w:pStyle w:val="BodyText"/>
        <w:numPr>
          <w:ilvl w:val="0"/>
          <w:numId w:val="20"/>
        </w:numPr>
        <w:rPr>
          <w:lang w:val="ro-RO"/>
        </w:rPr>
      </w:pPr>
      <w:r w:rsidRPr="00B2027D">
        <w:rPr>
          <w:lang w:val="ro-RO"/>
        </w:rPr>
        <w:t>GREEN ENERGY DYNAMIC SRL – Cobadin și Pietreni;</w:t>
      </w:r>
    </w:p>
    <w:p w14:paraId="5D4CA0AD" w14:textId="77777777" w:rsidR="005D0ADA" w:rsidRPr="00B2027D" w:rsidRDefault="005D0ADA" w:rsidP="00D41CC2">
      <w:pPr>
        <w:pStyle w:val="BodyText"/>
        <w:numPr>
          <w:ilvl w:val="0"/>
          <w:numId w:val="20"/>
        </w:numPr>
        <w:rPr>
          <w:lang w:val="ro-RO"/>
        </w:rPr>
      </w:pPr>
      <w:r w:rsidRPr="00B2027D">
        <w:rPr>
          <w:lang w:val="ro-RO"/>
        </w:rPr>
        <w:t>DELENI PV POWER SRL, SOLAR PV POWER SRL și SUNTRUCK SRL – proiecte fotovoltaice în comuna Deleni.</w:t>
      </w:r>
    </w:p>
    <w:p w14:paraId="5FBCEFAD" w14:textId="77777777" w:rsidR="005D0ADA" w:rsidRPr="00B2027D" w:rsidRDefault="005D0ADA" w:rsidP="00D41CC2">
      <w:pPr>
        <w:pStyle w:val="BodyText"/>
        <w:numPr>
          <w:ilvl w:val="0"/>
          <w:numId w:val="20"/>
        </w:numPr>
        <w:rPr>
          <w:lang w:val="ro-RO"/>
        </w:rPr>
      </w:pPr>
      <w:r w:rsidRPr="00B2027D">
        <w:rPr>
          <w:lang w:val="ro-RO"/>
        </w:rPr>
        <w:t>EDP RENOVÁVEIS – Parcul eolian Peștera</w:t>
      </w:r>
    </w:p>
    <w:p w14:paraId="6E43B016" w14:textId="77777777" w:rsidR="005D0ADA" w:rsidRPr="00B2027D" w:rsidRDefault="005D0ADA" w:rsidP="005D0ADA">
      <w:pPr>
        <w:pStyle w:val="BodyText"/>
        <w:rPr>
          <w:lang w:val="ro-RO"/>
        </w:rPr>
      </w:pPr>
      <w:r w:rsidRPr="00B2027D">
        <w:rPr>
          <w:lang w:val="ro-RO"/>
        </w:rPr>
        <w:t>Acestea reprezintă proiectele care au cea mai mare probabilitate de a contribui la efectele cumulative spațiale sau temporale ale proiectului propus.</w:t>
      </w:r>
    </w:p>
    <w:p w14:paraId="35C73FF1" w14:textId="657AD5B5" w:rsidR="005D0ADA" w:rsidRPr="00B2027D" w:rsidRDefault="00CD79E1" w:rsidP="005D0ADA">
      <w:pPr>
        <w:pStyle w:val="BodyText"/>
        <w:jc w:val="center"/>
        <w:rPr>
          <w:lang w:val="ro-RO"/>
        </w:rPr>
      </w:pPr>
      <w:r w:rsidRPr="00B2027D">
        <w:rPr>
          <w:noProof/>
          <w:lang w:val="ro-RO"/>
        </w:rPr>
        <w:drawing>
          <wp:inline distT="0" distB="0" distL="0" distR="0" wp14:anchorId="4B6465DD" wp14:editId="06874F98">
            <wp:extent cx="6296025" cy="4451350"/>
            <wp:effectExtent l="19050" t="19050" r="28575" b="25400"/>
            <wp:docPr id="152280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chemeClr val="bg1">
                          <a:lumMod val="75000"/>
                        </a:schemeClr>
                      </a:solidFill>
                    </a:ln>
                  </pic:spPr>
                </pic:pic>
              </a:graphicData>
            </a:graphic>
          </wp:inline>
        </w:drawing>
      </w:r>
    </w:p>
    <w:p w14:paraId="37ECD572" w14:textId="5013A442" w:rsidR="005D0ADA" w:rsidRPr="00B2027D" w:rsidRDefault="005D0ADA" w:rsidP="005D0ADA">
      <w:pPr>
        <w:pStyle w:val="Caption"/>
        <w:jc w:val="center"/>
        <w:rPr>
          <w:lang w:val="ro-RO"/>
        </w:rPr>
      </w:pPr>
      <w:bookmarkStart w:id="34" w:name="_Toc214613043"/>
      <w:bookmarkStart w:id="35" w:name="_Toc227662331"/>
      <w:r w:rsidRPr="00B2027D">
        <w:rPr>
          <w:lang w:val="ro-RO"/>
        </w:rPr>
        <w:t>Figura -</w:t>
      </w:r>
      <w:r w:rsidRPr="00B2027D">
        <w:rPr>
          <w:lang w:val="ro-RO"/>
        </w:rPr>
        <w:fldChar w:fldCharType="begin"/>
      </w:r>
      <w:r w:rsidRPr="00B2027D">
        <w:rPr>
          <w:lang w:val="ro-RO"/>
        </w:rPr>
        <w:instrText xml:space="preserve"> STYLEREF 1 \s </w:instrText>
      </w:r>
      <w:r w:rsidRPr="00B2027D">
        <w:rPr>
          <w:lang w:val="ro-RO"/>
        </w:rPr>
        <w:fldChar w:fldCharType="separate"/>
      </w:r>
      <w:r w:rsidR="008A653B" w:rsidRPr="00B2027D">
        <w:rPr>
          <w:noProof/>
          <w:lang w:val="ro-RO"/>
        </w:rPr>
        <w:t>1</w:t>
      </w:r>
      <w:r w:rsidRPr="00B2027D">
        <w:rPr>
          <w:lang w:val="ro-RO"/>
        </w:rPr>
        <w:fldChar w:fldCharType="end"/>
      </w:r>
      <w:r w:rsidRPr="00B2027D">
        <w:rPr>
          <w:lang w:val="ro-RO"/>
        </w:rPr>
        <w:fldChar w:fldCharType="begin"/>
      </w:r>
      <w:r w:rsidRPr="00B2027D">
        <w:rPr>
          <w:lang w:val="ro-RO"/>
        </w:rPr>
        <w:instrText xml:space="preserve"> SEQ Figure \* ARABIC \s 1 </w:instrText>
      </w:r>
      <w:r w:rsidRPr="00B2027D">
        <w:rPr>
          <w:lang w:val="ro-RO"/>
        </w:rPr>
        <w:fldChar w:fldCharType="separate"/>
      </w:r>
      <w:r w:rsidR="008A653B" w:rsidRPr="00B2027D">
        <w:rPr>
          <w:noProof/>
          <w:lang w:val="ro-RO"/>
        </w:rPr>
        <w:t>3</w:t>
      </w:r>
      <w:r w:rsidRPr="00B2027D">
        <w:rPr>
          <w:lang w:val="ro-RO"/>
        </w:rPr>
        <w:fldChar w:fldCharType="end"/>
      </w:r>
      <w:r w:rsidRPr="00B2027D">
        <w:rPr>
          <w:lang w:val="ro-RO"/>
        </w:rPr>
        <w:t xml:space="preserve"> Alte proiecte care contribuie la impactul cumulativ</w:t>
      </w:r>
      <w:bookmarkEnd w:id="34"/>
      <w:bookmarkEnd w:id="35"/>
    </w:p>
    <w:p w14:paraId="5C4B1DEC" w14:textId="77777777" w:rsidR="005D0ADA" w:rsidRPr="00B2027D" w:rsidRDefault="005D0ADA" w:rsidP="005D0ADA">
      <w:pPr>
        <w:pStyle w:val="BodyText"/>
        <w:rPr>
          <w:lang w:val="ro-RO"/>
        </w:rPr>
      </w:pPr>
    </w:p>
    <w:p w14:paraId="13C5488A" w14:textId="77777777" w:rsidR="005D0ADA" w:rsidRPr="00B2027D" w:rsidRDefault="005D0ADA" w:rsidP="005D0ADA">
      <w:pPr>
        <w:pStyle w:val="Heading2"/>
        <w:rPr>
          <w:lang w:val="ro-RO"/>
        </w:rPr>
      </w:pPr>
      <w:bookmarkStart w:id="36" w:name="_Toc214610994"/>
      <w:bookmarkStart w:id="37" w:name="_Toc227662307"/>
      <w:r w:rsidRPr="00B2027D">
        <w:rPr>
          <w:lang w:val="ro-RO"/>
        </w:rPr>
        <w:lastRenderedPageBreak/>
        <w:t>Scopul prezentului document</w:t>
      </w:r>
      <w:bookmarkEnd w:id="36"/>
      <w:bookmarkEnd w:id="37"/>
    </w:p>
    <w:p w14:paraId="127C8C9C" w14:textId="77777777" w:rsidR="005D0ADA" w:rsidRPr="00B2027D" w:rsidRDefault="005D0ADA" w:rsidP="005D0ADA">
      <w:pPr>
        <w:pStyle w:val="BodyText"/>
        <w:rPr>
          <w:lang w:val="ro-RO"/>
        </w:rPr>
      </w:pPr>
      <w:r w:rsidRPr="00B2027D">
        <w:rPr>
          <w:lang w:val="ro-RO"/>
        </w:rPr>
        <w:t>Prezentul raport CIA prezintă Evaluarea Impactului Cumulativ pentru Parcul Eolian Dunărea Est și a fost elaborat pentru a se alinia la cerințele creditorilor internaționali, inclusiv la Standardele de Performanță ale Corporației Financiare Internaționale (IFC). Evaluarea examinează modul în care impacturile proiectului pot interacționa cu cele generate de alte dezvoltări existente, aprobate sau previzibile în mod rezonabil în zona mai largă, luând în considerare potențialul de presiuni combinate asupra receptorilor de mediu și sociali. Efectele cumulative nu sunt adesea vizibile imediat la nivelul proiectelor individuale, dar pot deveni semnificative atunci când sunt privite colectiv, în special pentru speciile sensibile, habitatele, serviciile ecosistemice și condițiile legate de comunitate.</w:t>
      </w:r>
    </w:p>
    <w:p w14:paraId="4F2AF22C" w14:textId="77777777" w:rsidR="005D0ADA" w:rsidRPr="00B2027D" w:rsidRDefault="005D0ADA" w:rsidP="005D0ADA">
      <w:pPr>
        <w:pStyle w:val="BodyText"/>
        <w:rPr>
          <w:lang w:val="ro-RO"/>
        </w:rPr>
      </w:pPr>
      <w:r w:rsidRPr="00B2027D">
        <w:rPr>
          <w:lang w:val="ro-RO"/>
        </w:rPr>
        <w:t>Trebuie menționat că această CIA reprezintă o reelaborare structurată și o actualizare a informațiilor compilate anterior în EIA națională a AON, integrând date suplimentare și aliniind metodologia la cele mai bune practici internaționale, în special la ghidul în șase pași furnizat de Manualul de bune practici al IFC (2013). Acest lucru asigură că evaluarea este pe deplin conformă cu cerințele creditorilor internaționali, bazându-se în același timp pe lucrările de referință deja întreprinse.</w:t>
      </w:r>
    </w:p>
    <w:p w14:paraId="3D994FFC" w14:textId="77777777" w:rsidR="005D0ADA" w:rsidRPr="00B2027D" w:rsidRDefault="005D0ADA" w:rsidP="005D0ADA">
      <w:pPr>
        <w:pStyle w:val="BodyText"/>
        <w:rPr>
          <w:lang w:val="ro-RO"/>
        </w:rPr>
      </w:pPr>
      <w:r w:rsidRPr="00B2027D">
        <w:rPr>
          <w:lang w:val="ro-RO"/>
        </w:rPr>
        <w:t xml:space="preserve">Identificarea și evaluarea efectelor cumulative reprezintă o așteptare fundamentală pe tot parcursul procesului ESIA. Aceasta implică, de obicei, analizarea grupurilor de proiecte, a tendințelor de dezvoltare regională și a schimbărilor previzibile în utilizarea terenurilor care pot influența zona de influență a proiectului (AoI). </w:t>
      </w:r>
    </w:p>
    <w:p w14:paraId="3D9E53C2" w14:textId="77777777" w:rsidR="005D0ADA" w:rsidRPr="00B2027D" w:rsidRDefault="005D0ADA" w:rsidP="005D0ADA">
      <w:pPr>
        <w:pStyle w:val="BodyText"/>
        <w:rPr>
          <w:lang w:val="ro-RO"/>
        </w:rPr>
      </w:pPr>
      <w:r w:rsidRPr="00B2027D">
        <w:rPr>
          <w:lang w:val="ro-RO"/>
        </w:rPr>
        <w:t>Obiectivele acestei CIA sunt:</w:t>
      </w:r>
    </w:p>
    <w:p w14:paraId="7E0011D0" w14:textId="77777777" w:rsidR="005D0ADA" w:rsidRPr="00B2027D" w:rsidRDefault="005D0ADA" w:rsidP="00D41CC2">
      <w:pPr>
        <w:pStyle w:val="BodyText"/>
        <w:numPr>
          <w:ilvl w:val="0"/>
          <w:numId w:val="21"/>
        </w:numPr>
        <w:rPr>
          <w:lang w:val="ro-RO"/>
        </w:rPr>
      </w:pPr>
      <w:r w:rsidRPr="00B2027D">
        <w:rPr>
          <w:lang w:val="ro-RO"/>
        </w:rPr>
        <w:t>identificarea altor proiecte existente, autorizate sau planificate care ar putea contribui la efectele cumulative în cadrul AoI;</w:t>
      </w:r>
    </w:p>
    <w:p w14:paraId="63B85EAF" w14:textId="77777777" w:rsidR="005D0ADA" w:rsidRPr="00B2027D" w:rsidRDefault="005D0ADA" w:rsidP="00D41CC2">
      <w:pPr>
        <w:pStyle w:val="BodyText"/>
        <w:numPr>
          <w:ilvl w:val="0"/>
          <w:numId w:val="21"/>
        </w:numPr>
        <w:rPr>
          <w:lang w:val="ro-RO"/>
        </w:rPr>
      </w:pPr>
      <w:r w:rsidRPr="00B2027D">
        <w:rPr>
          <w:lang w:val="ro-RO"/>
        </w:rPr>
        <w:t>determinarea componentelor de mediu și sociale valorizate (VEC) care ar putea fi afectate de interacțiunile cumulative;</w:t>
      </w:r>
    </w:p>
    <w:p w14:paraId="33153ECF" w14:textId="77777777" w:rsidR="005D0ADA" w:rsidRPr="00B2027D" w:rsidRDefault="005D0ADA" w:rsidP="00D41CC2">
      <w:pPr>
        <w:pStyle w:val="BodyText"/>
        <w:numPr>
          <w:ilvl w:val="0"/>
          <w:numId w:val="21"/>
        </w:numPr>
        <w:rPr>
          <w:lang w:val="ro-RO"/>
        </w:rPr>
      </w:pPr>
      <w:r w:rsidRPr="00B2027D">
        <w:rPr>
          <w:lang w:val="ro-RO"/>
        </w:rPr>
        <w:t>evaluarea semnificației impacturilor cumulative asupra acestor VEC; și</w:t>
      </w:r>
    </w:p>
    <w:p w14:paraId="51175FDE" w14:textId="77777777" w:rsidR="005D0ADA" w:rsidRPr="00B2027D" w:rsidRDefault="005D0ADA" w:rsidP="00D41CC2">
      <w:pPr>
        <w:pStyle w:val="BodyText"/>
        <w:numPr>
          <w:ilvl w:val="0"/>
          <w:numId w:val="21"/>
        </w:numPr>
        <w:rPr>
          <w:lang w:val="ro-RO"/>
        </w:rPr>
      </w:pPr>
      <w:r w:rsidRPr="00B2027D">
        <w:rPr>
          <w:lang w:val="ro-RO"/>
        </w:rPr>
        <w:t>propunerea unui cadru de gestionare menit să evite sau să minimizeze efectele cumulative adverse.</w:t>
      </w:r>
    </w:p>
    <w:p w14:paraId="08C5AB3B" w14:textId="77777777" w:rsidR="005D0ADA" w:rsidRPr="00B2027D" w:rsidRDefault="005D0ADA" w:rsidP="005D0ADA">
      <w:pPr>
        <w:pStyle w:val="Heading2"/>
        <w:rPr>
          <w:lang w:val="ro-RO"/>
        </w:rPr>
      </w:pPr>
      <w:bookmarkStart w:id="38" w:name="_Toc214610995"/>
      <w:bookmarkStart w:id="39" w:name="_Toc227662308"/>
      <w:r w:rsidRPr="00B2027D">
        <w:rPr>
          <w:lang w:val="ro-RO"/>
        </w:rPr>
        <w:t>Standarde și orientări relevante</w:t>
      </w:r>
      <w:bookmarkEnd w:id="38"/>
      <w:bookmarkEnd w:id="39"/>
    </w:p>
    <w:p w14:paraId="2246B946" w14:textId="77777777" w:rsidR="005D0ADA" w:rsidRPr="00B2027D" w:rsidRDefault="005D0ADA" w:rsidP="005D0ADA">
      <w:pPr>
        <w:pStyle w:val="BodyText"/>
        <w:rPr>
          <w:lang w:val="ro-RO"/>
        </w:rPr>
      </w:pPr>
      <w:r w:rsidRPr="00B2027D">
        <w:rPr>
          <w:lang w:val="ro-RO"/>
        </w:rPr>
        <w:t>Standardele de performanță ale IFC (2012) constituie referința principală pentru această evaluare a impactului cumulativ (CIA). Deși Standardul de performanță nr. 1 al IFC nu impune în mod explicit elaborarea unei CIA, acesta prevede ca procesul de evaluare a impactului asupra mediului și a comunităților (ESIA) să țină seama de constatările și concluziile evaluărilor regionale și sectoriale, ale planurilor de dezvoltare și ale altor studii relevante pentru zona de influență a proiectului. Nota orientativă 1 clarifică în continuare faptul că realizarea unei CIA poate fi adecvată în cazul în care au loc sau sunt planificate multiple dezvoltări în aceeași zonă geografică și subliniază necesitatea unei evaluări proporționale cu contribuția incrementală a proiectului la presiunile cumulative.</w:t>
      </w:r>
    </w:p>
    <w:p w14:paraId="0E3E66CF" w14:textId="77777777" w:rsidR="005D0ADA" w:rsidRPr="00B2027D" w:rsidRDefault="005D0ADA" w:rsidP="005D0ADA">
      <w:pPr>
        <w:pStyle w:val="Heading2"/>
        <w:rPr>
          <w:lang w:val="ro-RO"/>
        </w:rPr>
      </w:pPr>
      <w:bookmarkStart w:id="40" w:name="_Toc214610996"/>
      <w:bookmarkStart w:id="41" w:name="_Toc227662309"/>
      <w:r w:rsidRPr="00B2027D">
        <w:rPr>
          <w:lang w:val="ro-RO"/>
        </w:rPr>
        <w:t>Terminologie cheie</w:t>
      </w:r>
      <w:bookmarkEnd w:id="40"/>
      <w:bookmarkEnd w:id="41"/>
    </w:p>
    <w:p w14:paraId="0AFAC568" w14:textId="77777777" w:rsidR="005D0ADA" w:rsidRPr="00B2027D" w:rsidRDefault="005D0ADA" w:rsidP="005D0ADA">
      <w:pPr>
        <w:pStyle w:val="BodyText"/>
        <w:rPr>
          <w:lang w:val="ro-RO"/>
        </w:rPr>
      </w:pPr>
      <w:r w:rsidRPr="00B2027D">
        <w:rPr>
          <w:lang w:val="ro-RO"/>
        </w:rPr>
        <w:t>În sensul prezentului raport, se aplică următoarele definiții (adaptate din IFC, 2013):</w:t>
      </w:r>
    </w:p>
    <w:p w14:paraId="5173CEB8" w14:textId="77777777" w:rsidR="005D0ADA" w:rsidRPr="00B2027D" w:rsidRDefault="005D0ADA" w:rsidP="00D41CC2">
      <w:pPr>
        <w:pStyle w:val="BodyText"/>
        <w:numPr>
          <w:ilvl w:val="0"/>
          <w:numId w:val="25"/>
        </w:numPr>
        <w:rPr>
          <w:lang w:val="ro-RO"/>
        </w:rPr>
      </w:pPr>
      <w:r w:rsidRPr="00B2027D">
        <w:rPr>
          <w:b/>
          <w:bCs/>
          <w:lang w:val="ro-RO"/>
        </w:rPr>
        <w:t>Impact cumulativ</w:t>
      </w:r>
      <w:r w:rsidRPr="00B2027D">
        <w:rPr>
          <w:lang w:val="ro-RO"/>
        </w:rPr>
        <w:t>: Impacturi rezultate din efectele combinate, succesive sau incrementale ale proiectului, împreună cu alte acțiuni sau dezvoltări din trecut, prezent sau viitor previzibil în mod rezonabil.</w:t>
      </w:r>
    </w:p>
    <w:p w14:paraId="62CE3B90" w14:textId="77777777" w:rsidR="005D0ADA" w:rsidRPr="00B2027D" w:rsidRDefault="005D0ADA" w:rsidP="00D41CC2">
      <w:pPr>
        <w:pStyle w:val="BodyText"/>
        <w:numPr>
          <w:ilvl w:val="0"/>
          <w:numId w:val="25"/>
        </w:numPr>
        <w:rPr>
          <w:lang w:val="ro-RO"/>
        </w:rPr>
      </w:pPr>
      <w:r w:rsidRPr="00B2027D">
        <w:rPr>
          <w:b/>
          <w:bCs/>
          <w:lang w:val="ro-RO"/>
        </w:rPr>
        <w:t>Evaluarea impactului cumulativ (CIA)</w:t>
      </w:r>
      <w:r w:rsidRPr="00B2027D">
        <w:rPr>
          <w:lang w:val="ro-RO"/>
        </w:rPr>
        <w:t>: Un proces care evaluează impacturile proiectului în combinație cu cele ale altor dezvoltări relevante, inclusiv activități neplanificate, dar previzibile, care pot apărea ca urmare a proiectului.</w:t>
      </w:r>
    </w:p>
    <w:p w14:paraId="1CCFF189" w14:textId="77777777" w:rsidR="005D0ADA" w:rsidRPr="00B2027D" w:rsidRDefault="005D0ADA" w:rsidP="00D41CC2">
      <w:pPr>
        <w:pStyle w:val="BodyText"/>
        <w:numPr>
          <w:ilvl w:val="0"/>
          <w:numId w:val="25"/>
        </w:numPr>
        <w:rPr>
          <w:lang w:val="ro-RO"/>
        </w:rPr>
      </w:pPr>
      <w:r w:rsidRPr="00B2027D">
        <w:rPr>
          <w:b/>
          <w:bCs/>
          <w:lang w:val="ro-RO"/>
        </w:rPr>
        <w:lastRenderedPageBreak/>
        <w:t>Alte proiecte</w:t>
      </w:r>
      <w:r w:rsidRPr="00B2027D">
        <w:rPr>
          <w:lang w:val="ro-RO"/>
        </w:rPr>
        <w:t>: evoluții sau activități existente, planificate sau previzibile în mod rezonabil, care pot influența aceleași VEC-uri evaluate în cadrul acestei CIA.</w:t>
      </w:r>
    </w:p>
    <w:p w14:paraId="7071CFA9" w14:textId="77777777" w:rsidR="005D0ADA" w:rsidRPr="00B2027D" w:rsidRDefault="005D0ADA" w:rsidP="00D41CC2">
      <w:pPr>
        <w:pStyle w:val="BodyText"/>
        <w:numPr>
          <w:ilvl w:val="0"/>
          <w:numId w:val="25"/>
        </w:numPr>
        <w:rPr>
          <w:lang w:val="ro-RO"/>
        </w:rPr>
      </w:pPr>
      <w:r w:rsidRPr="00B2027D">
        <w:rPr>
          <w:b/>
          <w:bCs/>
          <w:lang w:val="ro-RO"/>
        </w:rPr>
        <w:t>Factori de stres sau factori determinanți externi</w:t>
      </w:r>
      <w:r w:rsidRPr="00B2027D">
        <w:rPr>
          <w:lang w:val="ro-RO"/>
        </w:rPr>
        <w:t>: presiuni naturale sau antropice — precum schimbările climatice, schimbările demografice, hazardele naturale sau schimbarea destinației terenurilor — care pot afecta VEC-urile independent de activitățile legate de proiect.</w:t>
      </w:r>
    </w:p>
    <w:p w14:paraId="59387DC1" w14:textId="77777777" w:rsidR="005D0ADA" w:rsidRPr="00B2027D" w:rsidRDefault="005D0ADA" w:rsidP="00D41CC2">
      <w:pPr>
        <w:pStyle w:val="BodyText"/>
        <w:numPr>
          <w:ilvl w:val="0"/>
          <w:numId w:val="25"/>
        </w:numPr>
        <w:rPr>
          <w:lang w:val="ro-RO"/>
        </w:rPr>
      </w:pPr>
      <w:r w:rsidRPr="00B2027D">
        <w:rPr>
          <w:b/>
          <w:bCs/>
          <w:lang w:val="ro-RO"/>
        </w:rPr>
        <w:t>Componente de mediu și sociale valorizate (VEC)</w:t>
      </w:r>
      <w:r w:rsidRPr="00B2027D">
        <w:rPr>
          <w:lang w:val="ro-RO"/>
        </w:rPr>
        <w:t>: elemente de mediu, sociale, economice, culturale sau estetice considerate importante de comunitatea științifică, de autoritățile de reglementare sau de comunitățile potențial afectate. Exemple includ habitatele, speciile, serviciile ecosistemice, procesele naturale, sănătatea comunității, condițiile socio-economice și resursele patrimoniului cultural.</w:t>
      </w:r>
    </w:p>
    <w:p w14:paraId="673D3C96" w14:textId="77777777" w:rsidR="005D0ADA" w:rsidRPr="00B2027D" w:rsidRDefault="005D0ADA" w:rsidP="005D0ADA">
      <w:pPr>
        <w:pStyle w:val="BodyText"/>
        <w:rPr>
          <w:lang w:val="ro-RO"/>
        </w:rPr>
      </w:pPr>
      <w:r w:rsidRPr="00B2027D">
        <w:rPr>
          <w:lang w:val="ro-RO"/>
        </w:rPr>
        <w:t>VEC reprezintă punctele finale ale căilor ecologice și sociale și sunt, prin urmare, receptorii finali ai potențialelor efecte cumulative.</w:t>
      </w:r>
    </w:p>
    <w:p w14:paraId="334A40C7" w14:textId="77777777" w:rsidR="005D0ADA" w:rsidRPr="00B2027D" w:rsidRDefault="005D0ADA" w:rsidP="005D0ADA">
      <w:pPr>
        <w:pStyle w:val="BodyText"/>
        <w:rPr>
          <w:lang w:val="ro-RO"/>
        </w:rPr>
      </w:pPr>
    </w:p>
    <w:p w14:paraId="42A3D68E" w14:textId="77777777" w:rsidR="005D0ADA" w:rsidRPr="00B2027D" w:rsidRDefault="005D0ADA" w:rsidP="005D0ADA">
      <w:pPr>
        <w:pStyle w:val="Heading1"/>
        <w:rPr>
          <w:lang w:val="ro-RO"/>
        </w:rPr>
      </w:pPr>
      <w:bookmarkStart w:id="42" w:name="_Toc214610997"/>
      <w:bookmarkStart w:id="43" w:name="_Toc227662310"/>
      <w:r w:rsidRPr="00B2027D">
        <w:rPr>
          <w:lang w:val="ro-RO"/>
        </w:rPr>
        <w:t>METODOLOGIE</w:t>
      </w:r>
      <w:bookmarkEnd w:id="42"/>
      <w:bookmarkEnd w:id="43"/>
    </w:p>
    <w:p w14:paraId="226ACB45" w14:textId="77777777" w:rsidR="005D0ADA" w:rsidRPr="00B2027D" w:rsidRDefault="005D0ADA" w:rsidP="005D0ADA">
      <w:pPr>
        <w:pStyle w:val="Heading2"/>
        <w:rPr>
          <w:lang w:val="ro-RO"/>
        </w:rPr>
      </w:pPr>
      <w:bookmarkStart w:id="44" w:name="_Toc214610998"/>
      <w:bookmarkStart w:id="45" w:name="_Toc227662311"/>
      <w:r w:rsidRPr="00B2027D">
        <w:rPr>
          <w:lang w:val="ro-RO"/>
        </w:rPr>
        <w:t>Abordare</w:t>
      </w:r>
      <w:bookmarkEnd w:id="44"/>
      <w:bookmarkEnd w:id="45"/>
    </w:p>
    <w:p w14:paraId="7604ED0E" w14:textId="77777777" w:rsidR="005D0ADA" w:rsidRPr="00B2027D" w:rsidRDefault="005D0ADA" w:rsidP="005D0ADA">
      <w:pPr>
        <w:pStyle w:val="BodyText"/>
        <w:rPr>
          <w:lang w:val="ro-RO"/>
        </w:rPr>
      </w:pPr>
      <w:r w:rsidRPr="00B2027D">
        <w:rPr>
          <w:lang w:val="ro-RO"/>
        </w:rPr>
        <w:t>Evaluarea impactului cumulativ (CIA) adoptă o perspectivă diferită de cea a unei ESIA tradiționale. În timp ce o ESIA examinează modul în care un singur proiect afectează receptorii de mediu și sociali, o CIA evaluează modul în care multiple activități trecute, prezente și previzibile interacționează pentru a influența componentele de mediu și sociale valoroase (VEC) cheie. Accentul este pus, prin urmare, pe starea generală, tendințele și reziliența VEC, mai degrabă decât pe efectele izolate la nivel de proiect.</w:t>
      </w:r>
    </w:p>
    <w:p w14:paraId="36072DDE" w14:textId="65CD86B7" w:rsidR="005D0ADA" w:rsidRPr="00B2027D" w:rsidRDefault="005D0ADA" w:rsidP="005D0ADA">
      <w:pPr>
        <w:pStyle w:val="BodyText"/>
        <w:rPr>
          <w:lang w:val="ro-RO"/>
        </w:rPr>
      </w:pPr>
      <w:r w:rsidRPr="00B2027D">
        <w:rPr>
          <w:lang w:val="ro-RO"/>
        </w:rPr>
        <w:t xml:space="preserve">Practicile internaționale privind CIA continuă să evolueze, iar metodologiile nu sunt standardizate la nivel universal. Cu toate acestea, </w:t>
      </w:r>
      <w:r w:rsidRPr="00B2027D">
        <w:rPr>
          <w:i/>
          <w:iCs/>
          <w:lang w:val="ro-RO"/>
        </w:rPr>
        <w:t xml:space="preserve">Manualul de bune practici </w:t>
      </w:r>
      <w:r w:rsidRPr="00B2027D">
        <w:rPr>
          <w:lang w:val="ro-RO"/>
        </w:rPr>
        <w:t>al IFC</w:t>
      </w:r>
      <w:r w:rsidRPr="00B2027D">
        <w:rPr>
          <w:i/>
          <w:iCs/>
          <w:lang w:val="ro-RO"/>
        </w:rPr>
        <w:t xml:space="preserve">: Evaluarea și gestionarea impactului cumulativ </w:t>
      </w:r>
      <w:r w:rsidRPr="00B2027D">
        <w:rPr>
          <w:lang w:val="ro-RO"/>
        </w:rPr>
        <w:t xml:space="preserve">(2013) oferă îndrumări recunoscute la nivel internațional pentru proiectele din sectorul privat. </w:t>
      </w:r>
    </w:p>
    <w:p w14:paraId="4C777A2F" w14:textId="77777777" w:rsidR="005D0ADA" w:rsidRPr="00B2027D" w:rsidRDefault="005D0ADA" w:rsidP="005D0ADA">
      <w:pPr>
        <w:pStyle w:val="BodyText"/>
        <w:rPr>
          <w:lang w:val="ro-RO"/>
        </w:rPr>
      </w:pPr>
      <w:r w:rsidRPr="00B2027D">
        <w:rPr>
          <w:lang w:val="ro-RO"/>
        </w:rPr>
        <w:t>Acest manual prezintă un proces iterativ în șase etape, care a fost adoptat pentru CIA a parcului eolian Dunărea East. Urmând aceste orientări, CIA pentru Dunărea East a fost elaborată pe baza datelor și analizelor existente din EIA națională a AON, dar aplicând o metodologie structurată în șase etape pentru a asigura conformitatea cu standardele IFC și așteptările creditorilor:</w:t>
      </w:r>
    </w:p>
    <w:p w14:paraId="1E97436E" w14:textId="77777777" w:rsidR="005D0ADA" w:rsidRPr="00B2027D" w:rsidRDefault="005D0ADA" w:rsidP="00D41CC2">
      <w:pPr>
        <w:pStyle w:val="BodyText"/>
        <w:numPr>
          <w:ilvl w:val="0"/>
          <w:numId w:val="22"/>
        </w:numPr>
        <w:rPr>
          <w:lang w:val="ro-RO"/>
        </w:rPr>
      </w:pPr>
      <w:r w:rsidRPr="00B2027D">
        <w:rPr>
          <w:b/>
          <w:bCs/>
          <w:lang w:val="ro-RO"/>
        </w:rPr>
        <w:t>Stabilirea limitelor spațiale și temporale</w:t>
      </w:r>
      <w:r w:rsidRPr="00B2027D">
        <w:rPr>
          <w:lang w:val="ro-RO"/>
        </w:rPr>
        <w:t>, ținând seama de locul și momentul în care pot apărea presiuni cumulative asupra VEC-urilor ca urmare a combinării proiectului cu alte dezvoltări.</w:t>
      </w:r>
    </w:p>
    <w:p w14:paraId="2C028B15" w14:textId="77777777" w:rsidR="005D0ADA" w:rsidRPr="00B2027D" w:rsidRDefault="005D0ADA" w:rsidP="00D41CC2">
      <w:pPr>
        <w:pStyle w:val="BodyText"/>
        <w:numPr>
          <w:ilvl w:val="0"/>
          <w:numId w:val="22"/>
        </w:numPr>
        <w:rPr>
          <w:lang w:val="ro-RO"/>
        </w:rPr>
      </w:pPr>
      <w:r w:rsidRPr="00B2027D">
        <w:rPr>
          <w:b/>
          <w:bCs/>
          <w:lang w:val="ro-RO"/>
        </w:rPr>
        <w:t>Selectarea VEC-urilor</w:t>
      </w:r>
      <w:r w:rsidRPr="00B2027D">
        <w:rPr>
          <w:lang w:val="ro-RO"/>
        </w:rPr>
        <w:t>, pe baza relevanței lor de mediu și sociale, a disponibilității datelor și a sensibilității.</w:t>
      </w:r>
    </w:p>
    <w:p w14:paraId="789E8057" w14:textId="77777777" w:rsidR="005D0ADA" w:rsidRPr="00B2027D" w:rsidRDefault="005D0ADA" w:rsidP="00D41CC2">
      <w:pPr>
        <w:pStyle w:val="BodyText"/>
        <w:numPr>
          <w:ilvl w:val="0"/>
          <w:numId w:val="22"/>
        </w:numPr>
        <w:rPr>
          <w:lang w:val="ro-RO"/>
        </w:rPr>
      </w:pPr>
      <w:r w:rsidRPr="00B2027D">
        <w:rPr>
          <w:b/>
          <w:bCs/>
          <w:lang w:val="ro-RO"/>
        </w:rPr>
        <w:t>Descrierea stării actuale a fiecărui VEC</w:t>
      </w:r>
      <w:r w:rsidRPr="00B2027D">
        <w:rPr>
          <w:lang w:val="ro-RO"/>
        </w:rPr>
        <w:t>, utilizând seturi de date accesibile, avizul experților și studii justificative.</w:t>
      </w:r>
    </w:p>
    <w:p w14:paraId="73AE7008" w14:textId="77777777" w:rsidR="005D0ADA" w:rsidRPr="00B2027D" w:rsidRDefault="005D0ADA" w:rsidP="00D41CC2">
      <w:pPr>
        <w:pStyle w:val="BodyText"/>
        <w:numPr>
          <w:ilvl w:val="0"/>
          <w:numId w:val="22"/>
        </w:numPr>
        <w:rPr>
          <w:lang w:val="ro-RO"/>
        </w:rPr>
      </w:pPr>
      <w:r w:rsidRPr="00B2027D">
        <w:rPr>
          <w:b/>
          <w:bCs/>
          <w:lang w:val="ro-RO"/>
        </w:rPr>
        <w:t xml:space="preserve">Identificarea altor proiecte, activități și factori externi </w:t>
      </w:r>
      <w:r w:rsidRPr="00B2027D">
        <w:rPr>
          <w:lang w:val="ro-RO"/>
        </w:rPr>
        <w:t>care pot influența VEC-urile în limitele definite.</w:t>
      </w:r>
    </w:p>
    <w:p w14:paraId="060CC870" w14:textId="77777777" w:rsidR="005D0ADA" w:rsidRPr="00B2027D" w:rsidRDefault="005D0ADA" w:rsidP="00D41CC2">
      <w:pPr>
        <w:pStyle w:val="BodyText"/>
        <w:numPr>
          <w:ilvl w:val="0"/>
          <w:numId w:val="22"/>
        </w:numPr>
        <w:rPr>
          <w:lang w:val="ro-RO"/>
        </w:rPr>
      </w:pPr>
      <w:r w:rsidRPr="00B2027D">
        <w:rPr>
          <w:b/>
          <w:bCs/>
          <w:lang w:val="ro-RO"/>
        </w:rPr>
        <w:t>Analizați impacturile cumulative</w:t>
      </w:r>
      <w:r w:rsidRPr="00B2027D">
        <w:rPr>
          <w:lang w:val="ro-RO"/>
        </w:rPr>
        <w:t>, luând în considerare influența combinată a tuturor dezvoltărilor relevante și contribuția incrementală a Proiectului.</w:t>
      </w:r>
    </w:p>
    <w:p w14:paraId="337228F6" w14:textId="77777777" w:rsidR="005D0ADA" w:rsidRPr="00B2027D" w:rsidRDefault="005D0ADA" w:rsidP="00D41CC2">
      <w:pPr>
        <w:pStyle w:val="BodyText"/>
        <w:numPr>
          <w:ilvl w:val="0"/>
          <w:numId w:val="22"/>
        </w:numPr>
        <w:rPr>
          <w:lang w:val="ro-RO"/>
        </w:rPr>
      </w:pPr>
      <w:r w:rsidRPr="00B2027D">
        <w:rPr>
          <w:b/>
          <w:bCs/>
          <w:lang w:val="ro-RO"/>
        </w:rPr>
        <w:t>Determinați semnificația efectelor cumulative și propuneți măsuri de gestionare</w:t>
      </w:r>
      <w:r w:rsidRPr="00B2027D">
        <w:rPr>
          <w:lang w:val="ro-RO"/>
        </w:rPr>
        <w:t>, care să completeze acțiunile de atenuare deja definite pentru proiect.</w:t>
      </w:r>
    </w:p>
    <w:p w14:paraId="3D9A28A7" w14:textId="146E5E3F" w:rsidR="005D0ADA" w:rsidRPr="00B2027D" w:rsidRDefault="005D0ADA" w:rsidP="005D0ADA">
      <w:pPr>
        <w:pStyle w:val="BodyText"/>
        <w:rPr>
          <w:lang w:val="ro-RO"/>
        </w:rPr>
      </w:pPr>
      <w:r w:rsidRPr="00B2027D">
        <w:rPr>
          <w:lang w:val="ro-RO"/>
        </w:rPr>
        <w:lastRenderedPageBreak/>
        <w:t xml:space="preserve">Această abordare asigură examinarea efectelor cumulative într-o manieră structurată și transparentă, în conformitate cu așteptările creditorilor și </w:t>
      </w:r>
      <w:r w:rsidR="004533B3" w:rsidRPr="00B2027D">
        <w:rPr>
          <w:lang w:val="ro-RO"/>
        </w:rPr>
        <w:t xml:space="preserve">bunele </w:t>
      </w:r>
      <w:r w:rsidRPr="00B2027D">
        <w:rPr>
          <w:lang w:val="ro-RO"/>
        </w:rPr>
        <w:t xml:space="preserve">practici </w:t>
      </w:r>
      <w:r w:rsidR="004533B3" w:rsidRPr="00B2027D">
        <w:rPr>
          <w:lang w:val="ro-RO"/>
        </w:rPr>
        <w:t>internaționale</w:t>
      </w:r>
      <w:r w:rsidRPr="00B2027D">
        <w:rPr>
          <w:lang w:val="ro-RO"/>
        </w:rPr>
        <w:t>.</w:t>
      </w:r>
    </w:p>
    <w:p w14:paraId="5E166CDA" w14:textId="77777777" w:rsidR="005D0ADA" w:rsidRPr="00B2027D" w:rsidRDefault="005D0ADA" w:rsidP="005D0ADA">
      <w:pPr>
        <w:pStyle w:val="Heading2"/>
        <w:rPr>
          <w:lang w:val="ro-RO"/>
        </w:rPr>
      </w:pPr>
      <w:bookmarkStart w:id="46" w:name="_Toc214610999"/>
      <w:bookmarkStart w:id="47" w:name="_Toc227662312"/>
      <w:r w:rsidRPr="00B2027D">
        <w:rPr>
          <w:lang w:val="ro-RO"/>
        </w:rPr>
        <w:t>Surse de informații</w:t>
      </w:r>
      <w:bookmarkEnd w:id="46"/>
      <w:bookmarkEnd w:id="47"/>
    </w:p>
    <w:p w14:paraId="1D5ACD66" w14:textId="77777777" w:rsidR="005D0ADA" w:rsidRPr="00B2027D" w:rsidRDefault="005D0ADA" w:rsidP="005D0ADA">
      <w:pPr>
        <w:pStyle w:val="BodyText"/>
        <w:rPr>
          <w:lang w:val="ro-RO"/>
        </w:rPr>
      </w:pPr>
      <w:r w:rsidRPr="00B2027D">
        <w:rPr>
          <w:lang w:val="ro-RO"/>
        </w:rPr>
        <w:t>CIA se bazează pe multiple fluxuri de informații, inclusiv:</w:t>
      </w:r>
    </w:p>
    <w:p w14:paraId="3F86929A" w14:textId="77777777" w:rsidR="005D0ADA" w:rsidRPr="00B2027D" w:rsidRDefault="005D0ADA" w:rsidP="00D41CC2">
      <w:pPr>
        <w:pStyle w:val="BodyText"/>
        <w:numPr>
          <w:ilvl w:val="0"/>
          <w:numId w:val="23"/>
        </w:numPr>
        <w:rPr>
          <w:lang w:val="ro-RO"/>
        </w:rPr>
      </w:pPr>
      <w:r w:rsidRPr="00B2027D">
        <w:rPr>
          <w:lang w:val="ro-RO"/>
        </w:rPr>
        <w:t>EIA națională a AON, utilizată pentru identificarea dezvoltărilor relevante la nivel național și regional;</w:t>
      </w:r>
    </w:p>
    <w:p w14:paraId="28B301E7" w14:textId="77777777" w:rsidR="005D0ADA" w:rsidRPr="00B2027D" w:rsidRDefault="005D0ADA" w:rsidP="00D41CC2">
      <w:pPr>
        <w:pStyle w:val="BodyText"/>
        <w:numPr>
          <w:ilvl w:val="0"/>
          <w:numId w:val="23"/>
        </w:numPr>
        <w:rPr>
          <w:lang w:val="ro-RO"/>
        </w:rPr>
      </w:pPr>
      <w:r w:rsidRPr="00B2027D">
        <w:rPr>
          <w:lang w:val="ro-RO"/>
        </w:rPr>
        <w:t>lista actualizată a proiectelor furnizată de sponsorul proiectului, asigurând includerea celor mai recente activități planificate sau în curs de desfășurare;</w:t>
      </w:r>
    </w:p>
    <w:p w14:paraId="765CBA3B" w14:textId="77777777" w:rsidR="005D0ADA" w:rsidRPr="00B2027D" w:rsidRDefault="005D0ADA" w:rsidP="00D41CC2">
      <w:pPr>
        <w:pStyle w:val="BodyText"/>
        <w:numPr>
          <w:ilvl w:val="0"/>
          <w:numId w:val="23"/>
        </w:numPr>
        <w:rPr>
          <w:lang w:val="ro-RO"/>
        </w:rPr>
      </w:pPr>
      <w:r w:rsidRPr="00B2027D">
        <w:rPr>
          <w:lang w:val="ro-RO"/>
        </w:rPr>
        <w:t>documentele proiectului și studiile de mediu furnizate de client;</w:t>
      </w:r>
    </w:p>
    <w:p w14:paraId="5E6155EE" w14:textId="77777777" w:rsidR="005D0ADA" w:rsidRPr="00B2027D" w:rsidRDefault="005D0ADA" w:rsidP="00D41CC2">
      <w:pPr>
        <w:pStyle w:val="BodyText"/>
        <w:numPr>
          <w:ilvl w:val="0"/>
          <w:numId w:val="23"/>
        </w:numPr>
        <w:rPr>
          <w:lang w:val="ro-RO"/>
        </w:rPr>
      </w:pPr>
      <w:r w:rsidRPr="00B2027D">
        <w:rPr>
          <w:lang w:val="ro-RO"/>
        </w:rPr>
        <w:t>seturi de date accesibile publicului și informații online privind infrastructura și condițiile de mediu din zona mai largă;</w:t>
      </w:r>
    </w:p>
    <w:p w14:paraId="572A65E6" w14:textId="77777777" w:rsidR="005D0ADA" w:rsidRPr="00B2027D" w:rsidRDefault="005D0ADA" w:rsidP="005D0ADA">
      <w:pPr>
        <w:pStyle w:val="BodyText"/>
        <w:rPr>
          <w:lang w:val="ro-RO"/>
        </w:rPr>
      </w:pPr>
      <w:r w:rsidRPr="00B2027D">
        <w:rPr>
          <w:lang w:val="ro-RO"/>
        </w:rPr>
        <w:t>Aceste date au constituit baza pentru definirea contextului cumulativ și identificarea interacțiunilor relevante pentru Parcul Eolian Dunărea Est.</w:t>
      </w:r>
    </w:p>
    <w:p w14:paraId="10940B9D" w14:textId="77777777" w:rsidR="005D0ADA" w:rsidRPr="00B2027D" w:rsidRDefault="005D0ADA" w:rsidP="005D0ADA">
      <w:pPr>
        <w:pStyle w:val="Heading2"/>
        <w:rPr>
          <w:lang w:val="ro-RO"/>
        </w:rPr>
      </w:pPr>
      <w:bookmarkStart w:id="48" w:name="_Toc214611000"/>
      <w:bookmarkStart w:id="49" w:name="_Toc227662313"/>
      <w:r w:rsidRPr="00B2027D">
        <w:rPr>
          <w:lang w:val="ro-RO"/>
        </w:rPr>
        <w:t>Ipoteze și limitări</w:t>
      </w:r>
      <w:bookmarkEnd w:id="48"/>
      <w:bookmarkEnd w:id="49"/>
    </w:p>
    <w:p w14:paraId="1A8E3E75" w14:textId="77777777" w:rsidR="005D0ADA" w:rsidRPr="00B2027D" w:rsidRDefault="005D0ADA" w:rsidP="005D0ADA">
      <w:pPr>
        <w:pStyle w:val="BodyText"/>
        <w:rPr>
          <w:lang w:val="ro-RO"/>
        </w:rPr>
      </w:pPr>
      <w:r w:rsidRPr="00B2027D">
        <w:rPr>
          <w:lang w:val="ro-RO"/>
        </w:rPr>
        <w:t>CIA a fost elaborată utilizând cele mai bune informații disponibile la momentul raportării; cu toate acestea, trebuie menționate următoarele limitări:</w:t>
      </w:r>
    </w:p>
    <w:p w14:paraId="5DFEDFBA" w14:textId="77777777" w:rsidR="005D0ADA" w:rsidRPr="00B2027D" w:rsidRDefault="005D0ADA" w:rsidP="00D41CC2">
      <w:pPr>
        <w:pStyle w:val="BodyText"/>
        <w:numPr>
          <w:ilvl w:val="0"/>
          <w:numId w:val="24"/>
        </w:numPr>
        <w:rPr>
          <w:lang w:val="ro-RO"/>
        </w:rPr>
      </w:pPr>
      <w:r w:rsidRPr="00B2027D">
        <w:rPr>
          <w:lang w:val="ro-RO"/>
        </w:rPr>
        <w:t>Informații limitate pentru unele proiecte învecinate sau propuse;</w:t>
      </w:r>
    </w:p>
    <w:p w14:paraId="15D9B884" w14:textId="77777777" w:rsidR="005D0ADA" w:rsidRPr="00B2027D" w:rsidRDefault="005D0ADA" w:rsidP="00D41CC2">
      <w:pPr>
        <w:pStyle w:val="BodyText"/>
        <w:numPr>
          <w:ilvl w:val="0"/>
          <w:numId w:val="24"/>
        </w:numPr>
        <w:rPr>
          <w:lang w:val="ro-RO"/>
        </w:rPr>
      </w:pPr>
      <w:r w:rsidRPr="00B2027D">
        <w:rPr>
          <w:lang w:val="ro-RO"/>
        </w:rPr>
        <w:t>Lacune de date pentru anumite VEC la scară regională;</w:t>
      </w:r>
    </w:p>
    <w:p w14:paraId="5C88608A" w14:textId="77777777" w:rsidR="005D0ADA" w:rsidRPr="00B2027D" w:rsidRDefault="005D0ADA" w:rsidP="00D41CC2">
      <w:pPr>
        <w:pStyle w:val="BodyText"/>
        <w:numPr>
          <w:ilvl w:val="0"/>
          <w:numId w:val="24"/>
        </w:numPr>
        <w:rPr>
          <w:lang w:val="ro-RO"/>
        </w:rPr>
      </w:pPr>
      <w:r w:rsidRPr="00B2027D">
        <w:rPr>
          <w:lang w:val="ro-RO"/>
        </w:rPr>
        <w:t>Evaluarea se bazează pe EIA națională a AON; prin urmare, ipotezele privind condițiile VEC, acoperirea spațială și informațiile despre proiect reflectă atât datele originale, cât și actualizările ulterioare pentru conformitatea cu IFC;</w:t>
      </w:r>
    </w:p>
    <w:p w14:paraId="76EC7DFF" w14:textId="77777777" w:rsidR="005D0ADA" w:rsidRPr="00B2027D" w:rsidRDefault="005D0ADA" w:rsidP="00D41CC2">
      <w:pPr>
        <w:pStyle w:val="BodyText"/>
        <w:numPr>
          <w:ilvl w:val="0"/>
          <w:numId w:val="24"/>
        </w:numPr>
        <w:rPr>
          <w:lang w:val="ro-RO"/>
        </w:rPr>
      </w:pPr>
      <w:r w:rsidRPr="00B2027D">
        <w:rPr>
          <w:lang w:val="ro-RO"/>
        </w:rPr>
        <w:t>Ipoteze privind condițiile VEC în zonele din vecinătatea proiectului, considerate în general comparabile datorită caracteristicilor similare ale peisajului;</w:t>
      </w:r>
    </w:p>
    <w:p w14:paraId="69AAA71B" w14:textId="77777777" w:rsidR="005D0ADA" w:rsidRPr="00B2027D" w:rsidRDefault="005D0ADA" w:rsidP="00D41CC2">
      <w:pPr>
        <w:pStyle w:val="BodyText"/>
        <w:numPr>
          <w:ilvl w:val="0"/>
          <w:numId w:val="24"/>
        </w:numPr>
        <w:rPr>
          <w:lang w:val="ro-RO"/>
        </w:rPr>
      </w:pPr>
      <w:r w:rsidRPr="00B2027D">
        <w:rPr>
          <w:lang w:val="ro-RO"/>
        </w:rPr>
        <w:t>Incertitudine privind implementarea viitoare a proiectului, inclusiv posibile modificări ale calendarului, proiectării sau rezultatelor autorizării.</w:t>
      </w:r>
    </w:p>
    <w:p w14:paraId="52D9A03B" w14:textId="77777777" w:rsidR="005D0ADA" w:rsidRPr="00B2027D" w:rsidRDefault="005D0ADA" w:rsidP="005D0ADA">
      <w:pPr>
        <w:pStyle w:val="BodyText"/>
        <w:rPr>
          <w:lang w:val="ro-RO"/>
        </w:rPr>
      </w:pPr>
      <w:r w:rsidRPr="00B2027D">
        <w:rPr>
          <w:lang w:val="ro-RO"/>
        </w:rPr>
        <w:t>În ciuda acestor constrângeri, metoda adoptată în șase etape oferă un cadru solid pentru evaluarea interacțiunilor cumulative și identificarea măsurilor de gestionare relevante.</w:t>
      </w:r>
    </w:p>
    <w:p w14:paraId="01E4E715" w14:textId="110D39DA" w:rsidR="005D0ADA" w:rsidRPr="00B2027D" w:rsidRDefault="00350DA3" w:rsidP="005D0ADA">
      <w:pPr>
        <w:pStyle w:val="BodyText"/>
        <w:rPr>
          <w:lang w:val="ro-RO"/>
        </w:rPr>
      </w:pPr>
      <w:r w:rsidRPr="00B2027D">
        <w:rPr>
          <w:lang w:val="ro-RO"/>
        </w:rPr>
        <w:t xml:space="preserve">Trebuie menționat că această evaluare a impactului asupra mediului și societății (CIA) a adoptat </w:t>
      </w:r>
      <w:r w:rsidR="00503917" w:rsidRPr="00B2027D">
        <w:rPr>
          <w:lang w:val="ro-RO"/>
        </w:rPr>
        <w:t xml:space="preserve">în principal </w:t>
      </w:r>
      <w:r w:rsidRPr="00B2027D">
        <w:rPr>
          <w:lang w:val="ro-RO"/>
        </w:rPr>
        <w:t>o abordare calitativă. Având în vedere disponibilitatea actuală a datelor și caracteristicile componentelor de mediu și sociale evaluate luate în considerare în cadrul acestei CIA, o evaluare calitativă reprezintă metoda cea mai fiabilă și proporțională</w:t>
      </w:r>
      <w:r w:rsidR="003E4A22" w:rsidRPr="00B2027D">
        <w:rPr>
          <w:lang w:val="ro-RO"/>
        </w:rPr>
        <w:t xml:space="preserve">, întrucât </w:t>
      </w:r>
      <w:r w:rsidRPr="00B2027D">
        <w:rPr>
          <w:lang w:val="ro-RO"/>
        </w:rPr>
        <w:t xml:space="preserve">seturile de date regionale privind receptorii ecologici, informațiile de referință referitoare la proiectele învecinate și rezultatele de monitorizare consecvente la nivelul întregii zone sunt insuficiente pentru a susține elaborarea unor modele cantitative solide. În absența unor praguri semnificative din punct de vedere ecologic, a unor parametri la nivel de populație sau a unor algoritmi de impact cumulativ validați aplicabili în acest context, utilizarea unor instrumente cantitative complexe nu ar îmbunătăți acuratețea sau relevanța decizională a evaluării. </w:t>
      </w:r>
    </w:p>
    <w:p w14:paraId="5CFDDA59" w14:textId="77777777" w:rsidR="00FE486C" w:rsidRPr="00B2027D" w:rsidRDefault="00FE486C" w:rsidP="005D0ADA">
      <w:pPr>
        <w:pStyle w:val="BodyText"/>
        <w:rPr>
          <w:lang w:val="ro-RO"/>
        </w:rPr>
      </w:pPr>
    </w:p>
    <w:p w14:paraId="4581B678" w14:textId="77777777" w:rsidR="005D0ADA" w:rsidRPr="00B2027D" w:rsidRDefault="005D0ADA" w:rsidP="005D0ADA">
      <w:pPr>
        <w:pStyle w:val="Heading1"/>
        <w:rPr>
          <w:lang w:val="ro-RO"/>
        </w:rPr>
      </w:pPr>
      <w:bookmarkStart w:id="50" w:name="_Toc214611001"/>
      <w:bookmarkStart w:id="51" w:name="_Toc227662314"/>
      <w:r w:rsidRPr="00B2027D">
        <w:rPr>
          <w:lang w:val="ro-RO"/>
        </w:rPr>
        <w:lastRenderedPageBreak/>
        <w:t>EVALUAREA IMPACTULUI CUMULATIV</w:t>
      </w:r>
      <w:bookmarkEnd w:id="50"/>
      <w:bookmarkEnd w:id="51"/>
    </w:p>
    <w:p w14:paraId="1C41E906" w14:textId="77777777" w:rsidR="005D0ADA" w:rsidRPr="00B2027D" w:rsidRDefault="005D0ADA" w:rsidP="005D0ADA">
      <w:pPr>
        <w:pStyle w:val="Heading2"/>
        <w:rPr>
          <w:lang w:val="ro-RO"/>
        </w:rPr>
      </w:pPr>
      <w:bookmarkStart w:id="52" w:name="_Toc214611002"/>
      <w:bookmarkStart w:id="53" w:name="_Toc227662315"/>
      <w:r w:rsidRPr="00B2027D">
        <w:rPr>
          <w:lang w:val="ro-RO"/>
        </w:rPr>
        <w:t>Pasul 1: Definirea limitelor spațiale și temporale</w:t>
      </w:r>
      <w:bookmarkEnd w:id="52"/>
      <w:bookmarkEnd w:id="53"/>
    </w:p>
    <w:p w14:paraId="279543FA" w14:textId="77777777" w:rsidR="005D0ADA" w:rsidRPr="00B2027D" w:rsidRDefault="005D0ADA" w:rsidP="005D0ADA">
      <w:pPr>
        <w:pStyle w:val="BodyText"/>
        <w:rPr>
          <w:lang w:val="ro-RO"/>
        </w:rPr>
      </w:pPr>
      <w:r w:rsidRPr="00B2027D">
        <w:rPr>
          <w:lang w:val="ro-RO"/>
        </w:rPr>
        <w:t>Limitele spațiale pentru evaluarea impactului cumulativ au fost definite pentru a surprinde atât efectele directe, cât și cele indirecte ale Parcului Eolian Dunarea, pe baza datelor de referință din ESIA.</w:t>
      </w:r>
    </w:p>
    <w:p w14:paraId="245D9B86" w14:textId="77777777" w:rsidR="005D0ADA" w:rsidRPr="00B2027D" w:rsidRDefault="005D0ADA" w:rsidP="00D41CC2">
      <w:pPr>
        <w:pStyle w:val="BodyText"/>
        <w:numPr>
          <w:ilvl w:val="0"/>
          <w:numId w:val="26"/>
        </w:numPr>
        <w:rPr>
          <w:lang w:val="ro-RO"/>
        </w:rPr>
      </w:pPr>
      <w:r w:rsidRPr="00B2027D">
        <w:rPr>
          <w:lang w:val="ro-RO"/>
        </w:rPr>
        <w:t>Zona de influență directă (AoI): 2 km în jurul turbinelor, drumurilor de acces și infrastructurii asociate. Aceasta cuprinde zonele în care sunt cele mai probabile impacturile ecologice, vizuale, sonore și sociale legate de proiect.</w:t>
      </w:r>
    </w:p>
    <w:p w14:paraId="36242505" w14:textId="77777777" w:rsidR="005D0ADA" w:rsidRPr="00B2027D" w:rsidRDefault="005D0ADA" w:rsidP="00D41CC2">
      <w:pPr>
        <w:pStyle w:val="BodyText"/>
        <w:numPr>
          <w:ilvl w:val="0"/>
          <w:numId w:val="26"/>
        </w:numPr>
        <w:rPr>
          <w:lang w:val="ro-RO"/>
        </w:rPr>
      </w:pPr>
      <w:r w:rsidRPr="00B2027D">
        <w:rPr>
          <w:lang w:val="ro-RO"/>
        </w:rPr>
        <w:t>Zona de influență indirectă (AoI): se extinde dincolo de 2 km pentru a ține cont de potențialele efecte secundare sau cumulative, în special pentru receptorii vizuali, peisagistici și de biodiversitate.</w:t>
      </w:r>
    </w:p>
    <w:p w14:paraId="23ACF348" w14:textId="77777777" w:rsidR="005D0ADA" w:rsidRPr="00B2027D" w:rsidRDefault="005D0ADA" w:rsidP="00D41CC2">
      <w:pPr>
        <w:pStyle w:val="BodyText"/>
        <w:numPr>
          <w:ilvl w:val="0"/>
          <w:numId w:val="26"/>
        </w:numPr>
        <w:rPr>
          <w:lang w:val="ro-RO"/>
        </w:rPr>
      </w:pPr>
      <w:r w:rsidRPr="00B2027D">
        <w:rPr>
          <w:lang w:val="ro-RO"/>
        </w:rPr>
        <w:t>Distanțe specifice ale receptorilor (din ESIA):</w:t>
      </w:r>
    </w:p>
    <w:p w14:paraId="3CFDC90E" w14:textId="77777777" w:rsidR="005D0ADA" w:rsidRPr="00B2027D" w:rsidRDefault="005D0ADA" w:rsidP="00D41CC2">
      <w:pPr>
        <w:pStyle w:val="BodyText"/>
        <w:numPr>
          <w:ilvl w:val="1"/>
          <w:numId w:val="26"/>
        </w:numPr>
        <w:rPr>
          <w:lang w:val="ro-RO"/>
        </w:rPr>
      </w:pPr>
      <w:r w:rsidRPr="00B2027D">
        <w:rPr>
          <w:lang w:val="ro-RO"/>
        </w:rPr>
        <w:t>Calitatea aerului: 500 m pentru faza de construcție.</w:t>
      </w:r>
    </w:p>
    <w:p w14:paraId="6F16E4E4" w14:textId="77777777" w:rsidR="005D0ADA" w:rsidRPr="00B2027D" w:rsidRDefault="005D0ADA" w:rsidP="00D41CC2">
      <w:pPr>
        <w:pStyle w:val="BodyText"/>
        <w:numPr>
          <w:ilvl w:val="1"/>
          <w:numId w:val="26"/>
        </w:numPr>
        <w:rPr>
          <w:lang w:val="ro-RO"/>
        </w:rPr>
      </w:pPr>
      <w:r w:rsidRPr="00B2027D">
        <w:rPr>
          <w:lang w:val="ro-RO"/>
        </w:rPr>
        <w:t>Zgomot: 2 km.</w:t>
      </w:r>
    </w:p>
    <w:p w14:paraId="5C57F19E" w14:textId="77777777" w:rsidR="005D0ADA" w:rsidRPr="00B2027D" w:rsidRDefault="005D0ADA" w:rsidP="00D41CC2">
      <w:pPr>
        <w:pStyle w:val="BodyText"/>
        <w:numPr>
          <w:ilvl w:val="1"/>
          <w:numId w:val="26"/>
        </w:numPr>
        <w:rPr>
          <w:lang w:val="ro-RO"/>
        </w:rPr>
      </w:pPr>
      <w:r w:rsidRPr="00B2027D">
        <w:rPr>
          <w:lang w:val="ro-RO"/>
        </w:rPr>
        <w:t>Biodiversitate: 2 km.</w:t>
      </w:r>
    </w:p>
    <w:p w14:paraId="34DD1EBA" w14:textId="77777777" w:rsidR="005D0ADA" w:rsidRPr="00B2027D" w:rsidRDefault="005D0ADA" w:rsidP="00D41CC2">
      <w:pPr>
        <w:pStyle w:val="BodyText"/>
        <w:numPr>
          <w:ilvl w:val="1"/>
          <w:numId w:val="26"/>
        </w:numPr>
        <w:rPr>
          <w:lang w:val="ro-RO"/>
        </w:rPr>
      </w:pPr>
      <w:r w:rsidRPr="00B2027D">
        <w:rPr>
          <w:lang w:val="ro-RO"/>
        </w:rPr>
        <w:t>Aspect vizual și peisaj: 20 km.</w:t>
      </w:r>
    </w:p>
    <w:p w14:paraId="2B9F70BB" w14:textId="002F25B7" w:rsidR="00A62294" w:rsidRPr="00B2027D" w:rsidRDefault="00A62294" w:rsidP="00D41CC2">
      <w:pPr>
        <w:pStyle w:val="BodyText"/>
        <w:numPr>
          <w:ilvl w:val="1"/>
          <w:numId w:val="26"/>
        </w:numPr>
        <w:rPr>
          <w:lang w:val="ro-RO"/>
        </w:rPr>
      </w:pPr>
      <w:r w:rsidRPr="00B2027D">
        <w:rPr>
          <w:lang w:val="ro-RO"/>
        </w:rPr>
        <w:t>Arheologie și patrimoniu cultural:</w:t>
      </w:r>
      <w:r w:rsidR="00434DE2" w:rsidRPr="00B2027D">
        <w:rPr>
          <w:lang w:val="ro-RO"/>
        </w:rPr>
        <w:t xml:space="preserve"> 2 km</w:t>
      </w:r>
    </w:p>
    <w:p w14:paraId="21F0A7BB" w14:textId="0C52FA62" w:rsidR="005D0ADA" w:rsidRPr="00B2027D" w:rsidRDefault="005D0ADA" w:rsidP="005D0ADA">
      <w:pPr>
        <w:pStyle w:val="BodyText"/>
        <w:rPr>
          <w:lang w:val="ro-RO"/>
        </w:rPr>
      </w:pPr>
      <w:r w:rsidRPr="00B2027D">
        <w:rPr>
          <w:lang w:val="ro-RO"/>
        </w:rPr>
        <w:t xml:space="preserve">Limitele au fost stabilite pe baza influenței preconizate a proiectului, a sensibilităților specifice receptorilor și a potențialelor </w:t>
      </w:r>
      <w:r w:rsidR="000C5EE5" w:rsidRPr="00B2027D">
        <w:rPr>
          <w:lang w:val="ro-RO"/>
        </w:rPr>
        <w:t xml:space="preserve">suprapuneri </w:t>
      </w:r>
      <w:r w:rsidRPr="00B2027D">
        <w:rPr>
          <w:lang w:val="ro-RO"/>
        </w:rPr>
        <w:t>cu alte dezvoltări regionale. Această abordare asigură că evaluarea surprinde întregul context geografic pentru efectele cumulative.</w:t>
      </w:r>
    </w:p>
    <w:p w14:paraId="285F6277" w14:textId="77777777" w:rsidR="005D0ADA" w:rsidRPr="00B2027D" w:rsidRDefault="005D0ADA" w:rsidP="005D0ADA">
      <w:pPr>
        <w:pStyle w:val="BodyText"/>
        <w:rPr>
          <w:lang w:val="ro-RO"/>
        </w:rPr>
      </w:pPr>
      <w:r w:rsidRPr="00B2027D">
        <w:rPr>
          <w:lang w:val="ro-RO"/>
        </w:rPr>
        <w:t>Domeniul de aplicare temporal corespunde întregului ciclu de viață al proiectului, incluzând:</w:t>
      </w:r>
    </w:p>
    <w:p w14:paraId="6E51252D" w14:textId="77777777" w:rsidR="005D0ADA" w:rsidRPr="00B2027D" w:rsidRDefault="005D0ADA" w:rsidP="00D41CC2">
      <w:pPr>
        <w:pStyle w:val="BodyText"/>
        <w:numPr>
          <w:ilvl w:val="0"/>
          <w:numId w:val="27"/>
        </w:numPr>
        <w:rPr>
          <w:lang w:val="ro-RO"/>
        </w:rPr>
      </w:pPr>
      <w:r w:rsidRPr="00B2027D">
        <w:rPr>
          <w:lang w:val="ro-RO"/>
        </w:rPr>
        <w:t>Faza de construcție: impacturi temporare, cum ar fi praful, zgomotul și perturbarea habitatului.</w:t>
      </w:r>
    </w:p>
    <w:p w14:paraId="3A0C2729" w14:textId="77777777" w:rsidR="005D0ADA" w:rsidRPr="00B2027D" w:rsidRDefault="005D0ADA" w:rsidP="00D41CC2">
      <w:pPr>
        <w:pStyle w:val="BodyText"/>
        <w:numPr>
          <w:ilvl w:val="0"/>
          <w:numId w:val="27"/>
        </w:numPr>
        <w:rPr>
          <w:lang w:val="ro-RO"/>
        </w:rPr>
      </w:pPr>
      <w:r w:rsidRPr="00B2027D">
        <w:rPr>
          <w:lang w:val="ro-RO"/>
        </w:rPr>
        <w:t>Faza de exploatare: impacturi continue generate de funcționarea turbinelor (zgomot, risc de coliziune, modificări vizuale).</w:t>
      </w:r>
    </w:p>
    <w:p w14:paraId="7F471473" w14:textId="77777777" w:rsidR="005D0ADA" w:rsidRPr="00B2027D" w:rsidRDefault="005D0ADA" w:rsidP="00D41CC2">
      <w:pPr>
        <w:pStyle w:val="BodyText"/>
        <w:numPr>
          <w:ilvl w:val="0"/>
          <w:numId w:val="27"/>
        </w:numPr>
        <w:rPr>
          <w:lang w:val="ro-RO"/>
        </w:rPr>
      </w:pPr>
      <w:r w:rsidRPr="00B2027D">
        <w:rPr>
          <w:lang w:val="ro-RO"/>
        </w:rPr>
        <w:t>Faza de dezafectare: refacerea și schimbările în utilizarea terenurilor.</w:t>
      </w:r>
    </w:p>
    <w:p w14:paraId="64E887B2" w14:textId="0D7296CF" w:rsidR="005D0ADA" w:rsidRPr="00B2027D" w:rsidRDefault="005D0ADA" w:rsidP="005D0ADA">
      <w:pPr>
        <w:pStyle w:val="BodyText"/>
        <w:rPr>
          <w:lang w:val="ro-RO"/>
        </w:rPr>
      </w:pPr>
      <w:r w:rsidRPr="00B2027D">
        <w:rPr>
          <w:lang w:val="ro-RO"/>
        </w:rPr>
        <w:t>În plus, CIA ia în considerare dezvoltările viitoare rezonabil previzibile din regiune (a se vedea capitolul</w:t>
      </w:r>
      <w:r w:rsidRPr="00B2027D">
        <w:rPr>
          <w:lang w:val="ro-RO"/>
        </w:rPr>
        <w:fldChar w:fldCharType="begin"/>
      </w:r>
      <w:r w:rsidRPr="00B2027D">
        <w:rPr>
          <w:lang w:val="ro-RO"/>
        </w:rPr>
        <w:instrText xml:space="preserve"> REF _Ref214542275 \n \h </w:instrText>
      </w:r>
      <w:r w:rsidRPr="00B2027D">
        <w:rPr>
          <w:lang w:val="ro-RO"/>
        </w:rPr>
      </w:r>
      <w:r w:rsidRPr="00B2027D">
        <w:rPr>
          <w:lang w:val="ro-RO"/>
        </w:rPr>
        <w:fldChar w:fldCharType="separate"/>
      </w:r>
      <w:r w:rsidR="008A653B" w:rsidRPr="00B2027D">
        <w:rPr>
          <w:lang w:val="ro-RO"/>
        </w:rPr>
        <w:t>1</w:t>
      </w:r>
      <w:r w:rsidRPr="00B2027D">
        <w:rPr>
          <w:lang w:val="ro-RO"/>
        </w:rPr>
        <w:fldChar w:fldCharType="end"/>
      </w:r>
      <w:r w:rsidRPr="00B2027D">
        <w:rPr>
          <w:lang w:val="ro-RO"/>
        </w:rPr>
        <w:t xml:space="preserve"> ), inclusiv alte proiecte planificate de energie eoliană și regenerabilă, ale căror perioade de funcționare s-ar putea suprapune cu Dunarea și ar putea contribui la efectele cumulative asupra VEC.</w:t>
      </w:r>
    </w:p>
    <w:p w14:paraId="47AAA4AF" w14:textId="77777777" w:rsidR="005D0ADA" w:rsidRPr="00B2027D" w:rsidRDefault="005D0ADA" w:rsidP="005D0ADA">
      <w:pPr>
        <w:pStyle w:val="Heading2"/>
        <w:rPr>
          <w:lang w:val="ro-RO"/>
        </w:rPr>
      </w:pPr>
      <w:bookmarkStart w:id="54" w:name="_Toc214611003"/>
      <w:bookmarkStart w:id="55" w:name="_Toc227662316"/>
      <w:r w:rsidRPr="00B2027D">
        <w:rPr>
          <w:lang w:val="ro-RO"/>
        </w:rPr>
        <w:t>Etapa 2: Identificarea VEC</w:t>
      </w:r>
      <w:bookmarkEnd w:id="54"/>
      <w:bookmarkEnd w:id="55"/>
    </w:p>
    <w:p w14:paraId="787CB26D" w14:textId="56C78D29" w:rsidR="005D0ADA" w:rsidRPr="00B2027D" w:rsidRDefault="005D0ADA" w:rsidP="005D0ADA">
      <w:pPr>
        <w:pStyle w:val="BodyText"/>
        <w:rPr>
          <w:lang w:val="ro-RO"/>
        </w:rPr>
      </w:pPr>
      <w:r w:rsidRPr="00B2027D">
        <w:rPr>
          <w:lang w:val="ro-RO"/>
        </w:rPr>
        <w:t xml:space="preserve">Componentele sociale și de mediu valoroase (VEC) au fost identificate prin procesul ESIA pe baza rezultatelor evaluării de referință a biodiversității și a evaluării sociale. </w:t>
      </w:r>
      <w:r w:rsidR="002F0186" w:rsidRPr="00B2027D">
        <w:rPr>
          <w:lang w:val="ro-RO"/>
        </w:rPr>
        <w:t>S-a aplicat o abordare bazată pe riscuri pentru a identifica acele VEC pentru care impacturile la nivel de proiect ar putea deveni semnificative atunci când sunt considerate cumulativ cu alte dezvoltări de parcuri eoliene.</w:t>
      </w:r>
    </w:p>
    <w:p w14:paraId="62D5EC2B" w14:textId="549787DB" w:rsidR="005D0ADA" w:rsidRPr="00B2027D" w:rsidRDefault="005D0ADA" w:rsidP="005D0ADA">
      <w:pPr>
        <w:pStyle w:val="BodyText"/>
        <w:rPr>
          <w:lang w:val="ro-RO"/>
        </w:rPr>
      </w:pPr>
      <w:r w:rsidRPr="00B2027D">
        <w:rPr>
          <w:lang w:val="ro-RO"/>
        </w:rPr>
        <w:t>Următoarele VEC au fost incluse în CIA:</w:t>
      </w:r>
    </w:p>
    <w:p w14:paraId="43D20F1A" w14:textId="77777777" w:rsidR="005D0ADA" w:rsidRPr="00B2027D" w:rsidRDefault="005D0ADA" w:rsidP="00D41CC2">
      <w:pPr>
        <w:pStyle w:val="BodyText"/>
        <w:numPr>
          <w:ilvl w:val="0"/>
          <w:numId w:val="28"/>
        </w:numPr>
        <w:rPr>
          <w:lang w:val="ro-RO"/>
        </w:rPr>
      </w:pPr>
      <w:r w:rsidRPr="00B2027D">
        <w:rPr>
          <w:b/>
          <w:bCs/>
          <w:lang w:val="ro-RO"/>
        </w:rPr>
        <w:t xml:space="preserve">VEC 1: Avifauna (păsări și lilieci) - </w:t>
      </w:r>
      <w:r w:rsidRPr="00B2027D">
        <w:rPr>
          <w:lang w:val="ro-RO"/>
        </w:rPr>
        <w:t>Foarte mobilă, sensibilă la coliziunea cu turbinele și importantă la nivel regional datorită proximității față de coridoarele de migrație și siturile Natura 2000. Riscul cumulativ apare atunci când mai multe parcuri eoliene se suprapun peste rutele de zbor.</w:t>
      </w:r>
    </w:p>
    <w:p w14:paraId="6C9A3E58" w14:textId="77777777" w:rsidR="005D0ADA" w:rsidRPr="00B2027D" w:rsidRDefault="005D0ADA" w:rsidP="00D41CC2">
      <w:pPr>
        <w:pStyle w:val="BodyText"/>
        <w:numPr>
          <w:ilvl w:val="0"/>
          <w:numId w:val="28"/>
        </w:numPr>
        <w:rPr>
          <w:lang w:val="ro-RO"/>
        </w:rPr>
      </w:pPr>
      <w:r w:rsidRPr="00B2027D">
        <w:rPr>
          <w:b/>
          <w:bCs/>
          <w:lang w:val="ro-RO"/>
        </w:rPr>
        <w:lastRenderedPageBreak/>
        <w:t xml:space="preserve">VEC 2: Peisaj și aspect vizual - </w:t>
      </w:r>
      <w:r w:rsidRPr="00B2027D">
        <w:rPr>
          <w:lang w:val="ro-RO"/>
        </w:rPr>
        <w:t>Platoul Dobrogeii de Sud este un mediu deschis și expus vizual. Mai multe parcuri eoliene pot crea o saturație vizuală cumulativă și pot altera percepția identității rurale.</w:t>
      </w:r>
    </w:p>
    <w:p w14:paraId="7456B75E" w14:textId="77777777" w:rsidR="005D0ADA" w:rsidRPr="00B2027D" w:rsidRDefault="005D0ADA" w:rsidP="00D41CC2">
      <w:pPr>
        <w:pStyle w:val="BodyText"/>
        <w:numPr>
          <w:ilvl w:val="0"/>
          <w:numId w:val="28"/>
        </w:numPr>
        <w:rPr>
          <w:lang w:val="ro-RO"/>
        </w:rPr>
      </w:pPr>
      <w:r w:rsidRPr="00B2027D">
        <w:rPr>
          <w:b/>
          <w:bCs/>
          <w:lang w:val="ro-RO"/>
        </w:rPr>
        <w:t xml:space="preserve">VEC 3: Ocuparea forței de muncă - </w:t>
      </w:r>
      <w:r w:rsidRPr="00B2027D">
        <w:rPr>
          <w:lang w:val="ro-RO"/>
        </w:rPr>
        <w:t>Parcurile eoliene contribuie cumulativ la cererea de locuri de muncă temporare, la presiunea asupra forței de muncă și la interacțiunile din lanțul de aprovizionare la nivel municipal și județean.</w:t>
      </w:r>
    </w:p>
    <w:p w14:paraId="3DC585AA" w14:textId="4CEB0865" w:rsidR="005D0ADA" w:rsidRPr="00B2027D" w:rsidRDefault="005D0ADA" w:rsidP="00D41CC2">
      <w:pPr>
        <w:pStyle w:val="BodyText"/>
        <w:numPr>
          <w:ilvl w:val="0"/>
          <w:numId w:val="28"/>
        </w:numPr>
        <w:rPr>
          <w:lang w:val="ro-RO"/>
        </w:rPr>
      </w:pPr>
      <w:r w:rsidRPr="00B2027D">
        <w:rPr>
          <w:b/>
          <w:bCs/>
          <w:lang w:val="ro-RO"/>
        </w:rPr>
        <w:t xml:space="preserve">VEC 4: Trafic – </w:t>
      </w:r>
      <w:r w:rsidRPr="00B2027D">
        <w:rPr>
          <w:lang w:val="ro-RO"/>
        </w:rPr>
        <w:t xml:space="preserve">Mai multe parcuri eoliene construite în perioade de timp care se suprapun utilizează aceleași coridoare de transport. Impacturile cumulative includ uzura crescută a drumurilor, </w:t>
      </w:r>
      <w:r w:rsidR="00D70F4C" w:rsidRPr="00B2027D">
        <w:rPr>
          <w:lang w:val="ro-RO"/>
        </w:rPr>
        <w:t>congestie/blocaje temporare</w:t>
      </w:r>
      <w:r w:rsidR="007F374A" w:rsidRPr="00B2027D">
        <w:rPr>
          <w:lang w:val="ro-RO"/>
        </w:rPr>
        <w:t xml:space="preserve">, </w:t>
      </w:r>
      <w:r w:rsidRPr="00B2027D">
        <w:rPr>
          <w:lang w:val="ro-RO"/>
        </w:rPr>
        <w:t>riscuri de siguranță și perturbarea comunității.</w:t>
      </w:r>
    </w:p>
    <w:p w14:paraId="499888F0" w14:textId="61E28B3B" w:rsidR="005F434A" w:rsidRPr="00B2027D" w:rsidRDefault="005F434A" w:rsidP="00D41CC2">
      <w:pPr>
        <w:pStyle w:val="BodyText"/>
        <w:numPr>
          <w:ilvl w:val="0"/>
          <w:numId w:val="28"/>
        </w:numPr>
        <w:rPr>
          <w:lang w:val="ro-RO"/>
        </w:rPr>
      </w:pPr>
      <w:r w:rsidRPr="00B2027D">
        <w:rPr>
          <w:b/>
          <w:bCs/>
          <w:lang w:val="ro-RO"/>
        </w:rPr>
        <w:t xml:space="preserve">VEC 5: Arheologie și patrimoniu cultural </w:t>
      </w:r>
      <w:r w:rsidR="00692992" w:rsidRPr="00B2027D">
        <w:rPr>
          <w:lang w:val="ro-RO"/>
        </w:rPr>
        <w:t xml:space="preserve">– Proiectele multiple </w:t>
      </w:r>
      <w:r w:rsidR="006749AB" w:rsidRPr="00B2027D">
        <w:rPr>
          <w:lang w:val="ro-RO"/>
        </w:rPr>
        <w:t xml:space="preserve">sporesc perturbarea fizică directă cauzată de activitățile de construcție asupra </w:t>
      </w:r>
      <w:r w:rsidR="0019474C" w:rsidRPr="00B2027D">
        <w:rPr>
          <w:lang w:val="ro-RO"/>
        </w:rPr>
        <w:t>resurselor de patrimoniu cultural material și imaterial din zona proiectului.</w:t>
      </w:r>
    </w:p>
    <w:p w14:paraId="5DA58F9E" w14:textId="5E984C98" w:rsidR="005D0ADA" w:rsidRPr="00B2027D" w:rsidRDefault="005D0ADA" w:rsidP="00D41CC2">
      <w:pPr>
        <w:pStyle w:val="BodyText"/>
        <w:numPr>
          <w:ilvl w:val="0"/>
          <w:numId w:val="28"/>
        </w:numPr>
        <w:rPr>
          <w:lang w:val="ro-RO"/>
        </w:rPr>
      </w:pPr>
      <w:r w:rsidRPr="00B2027D">
        <w:rPr>
          <w:b/>
          <w:bCs/>
          <w:lang w:val="ro-RO"/>
        </w:rPr>
        <w:t>VEC</w:t>
      </w:r>
      <w:r w:rsidR="005F434A" w:rsidRPr="00B2027D">
        <w:rPr>
          <w:b/>
          <w:bCs/>
          <w:lang w:val="ro-RO"/>
        </w:rPr>
        <w:t xml:space="preserve"> 6</w:t>
      </w:r>
      <w:r w:rsidRPr="00B2027D">
        <w:rPr>
          <w:b/>
          <w:bCs/>
          <w:lang w:val="ro-RO"/>
        </w:rPr>
        <w:t xml:space="preserve">: Clima </w:t>
      </w:r>
      <w:r w:rsidRPr="00B2027D">
        <w:rPr>
          <w:lang w:val="ro-RO"/>
        </w:rPr>
        <w:t xml:space="preserve">- Proiectele de energie eoliană </w:t>
      </w:r>
      <w:r w:rsidR="00864DE1" w:rsidRPr="00B2027D">
        <w:rPr>
          <w:lang w:val="ro-RO"/>
        </w:rPr>
        <w:t xml:space="preserve">și alte proiecte de energie regenerabilă, cum ar fi centralele solare, </w:t>
      </w:r>
      <w:r w:rsidRPr="00B2027D">
        <w:rPr>
          <w:lang w:val="ro-RO"/>
        </w:rPr>
        <w:t xml:space="preserve">contribuie colectiv la obiectivele regionale și naționale de decarbonizare. Evaluarea cumulativă surprinde beneficiile climatice mai largi ale extinderii energiei regenerabile. </w:t>
      </w:r>
    </w:p>
    <w:p w14:paraId="3729C7BD" w14:textId="3832C3F9" w:rsidR="00727321" w:rsidRPr="00B2027D" w:rsidRDefault="00727321" w:rsidP="00D41CC2">
      <w:pPr>
        <w:pStyle w:val="BodyText"/>
        <w:numPr>
          <w:ilvl w:val="0"/>
          <w:numId w:val="28"/>
        </w:numPr>
        <w:rPr>
          <w:lang w:val="ro-RO"/>
        </w:rPr>
      </w:pPr>
      <w:r w:rsidRPr="00B2027D">
        <w:rPr>
          <w:b/>
          <w:bCs/>
          <w:lang w:val="ro-RO"/>
        </w:rPr>
        <w:t xml:space="preserve">VEC 7: Zgomot </w:t>
      </w:r>
      <w:r w:rsidR="001319DE" w:rsidRPr="00B2027D">
        <w:rPr>
          <w:b/>
          <w:bCs/>
          <w:lang w:val="ro-RO"/>
        </w:rPr>
        <w:t xml:space="preserve">și calitatea aerului </w:t>
      </w:r>
      <w:r w:rsidR="00CF3584" w:rsidRPr="00B2027D">
        <w:rPr>
          <w:lang w:val="ro-RO"/>
        </w:rPr>
        <w:t xml:space="preserve">– </w:t>
      </w:r>
      <w:r w:rsidR="007A253B" w:rsidRPr="00B2027D">
        <w:rPr>
          <w:lang w:val="ro-RO"/>
        </w:rPr>
        <w:t>Efectele cumulative legate de zgomot și calitatea aerului (în principal praful de construcție) pot apărea la un număr limitat de receptori rurali, unde mai multe proiecte de energie regenerabilă se suprapun spațial</w:t>
      </w:r>
      <w:r w:rsidR="00407FA1" w:rsidRPr="00B2027D">
        <w:rPr>
          <w:lang w:val="ro-RO"/>
        </w:rPr>
        <w:t>.</w:t>
      </w:r>
    </w:p>
    <w:p w14:paraId="1D8518BC" w14:textId="52CC0AF7" w:rsidR="00AF1946" w:rsidRPr="00B2027D" w:rsidRDefault="00AF1946" w:rsidP="00AF1946">
      <w:pPr>
        <w:pStyle w:val="BodyText"/>
        <w:rPr>
          <w:lang w:val="ro-RO"/>
        </w:rPr>
      </w:pPr>
      <w:r w:rsidRPr="00B2027D">
        <w:rPr>
          <w:lang w:val="ro-RO"/>
        </w:rPr>
        <w:t>În plus, în cadrul procesului de selecție a fost luat în considerare un set mai larg de potențiale zone de impact (VEC). Acestea au fost evaluate pe baza probabilității apariției efectelor cumulative, a sensibilității receptorilor și a gradului de suprapunere spațială și temporală între proiecte. Au fost excluse zonele de impact pentru care efectele cumulative sunt considerate neglijabile sau sunt abordate în cadrul altor zone de impact. Motivele excluderii acestora sunt rezumate în tabelul de mai jos:</w:t>
      </w:r>
      <w:r w:rsidR="00FA281D" w:rsidRPr="00B2027D">
        <w:rPr>
          <w:lang w:val="ro-RO"/>
        </w:rPr>
        <w:fldChar w:fldCharType="begin"/>
      </w:r>
      <w:r w:rsidR="00FA281D" w:rsidRPr="00B2027D">
        <w:rPr>
          <w:lang w:val="ro-RO"/>
        </w:rPr>
        <w:instrText xml:space="preserve"> REF _Ref227159774 \h </w:instrText>
      </w:r>
      <w:r w:rsidR="00FA281D" w:rsidRPr="00B2027D">
        <w:rPr>
          <w:lang w:val="ro-RO"/>
        </w:rPr>
      </w:r>
      <w:r w:rsidR="00FA281D" w:rsidRPr="00B2027D">
        <w:rPr>
          <w:lang w:val="ro-RO"/>
        </w:rPr>
        <w:fldChar w:fldCharType="separate"/>
      </w:r>
      <w:r w:rsidR="008A653B" w:rsidRPr="00B2027D">
        <w:rPr>
          <w:lang w:val="ro-RO"/>
        </w:rPr>
        <w:t xml:space="preserve"> Table</w:t>
      </w:r>
      <w:r w:rsidR="008A653B" w:rsidRPr="00B2027D">
        <w:rPr>
          <w:noProof/>
          <w:lang w:val="ro-RO"/>
        </w:rPr>
        <w:t>3</w:t>
      </w:r>
      <w:r w:rsidRPr="00B2027D">
        <w:rPr>
          <w:lang w:val="ro-RO"/>
        </w:rPr>
        <w:t xml:space="preserve"> -</w:t>
      </w:r>
      <w:r w:rsidR="008A653B" w:rsidRPr="00B2027D">
        <w:rPr>
          <w:noProof/>
          <w:lang w:val="ro-RO"/>
        </w:rPr>
        <w:t>1</w:t>
      </w:r>
      <w:r w:rsidR="00FA281D" w:rsidRPr="00B2027D">
        <w:rPr>
          <w:lang w:val="ro-RO"/>
        </w:rPr>
        <w:fldChar w:fldCharType="end"/>
      </w:r>
      <w:r w:rsidRPr="00B2027D">
        <w:rPr>
          <w:lang w:val="ro-RO"/>
        </w:rPr>
        <w:t xml:space="preserve"> .</w:t>
      </w:r>
    </w:p>
    <w:p w14:paraId="4C6C78F2" w14:textId="5A4B20D9" w:rsidR="00FA281D" w:rsidRPr="00B2027D" w:rsidRDefault="00FA281D" w:rsidP="00D2459F">
      <w:pPr>
        <w:pStyle w:val="Caption"/>
        <w:keepNext/>
        <w:rPr>
          <w:lang w:val="ro-RO"/>
        </w:rPr>
      </w:pPr>
      <w:bookmarkStart w:id="56" w:name="_Ref227159774"/>
      <w:bookmarkStart w:id="57" w:name="_Toc227662324"/>
      <w:r w:rsidRPr="00B2027D">
        <w:rPr>
          <w:lang w:val="ro-RO"/>
        </w:rPr>
        <w:t>Tabelul -</w:t>
      </w:r>
      <w:r w:rsidRPr="00B2027D">
        <w:rPr>
          <w:lang w:val="ro-RO"/>
        </w:rPr>
        <w:fldChar w:fldCharType="begin"/>
      </w:r>
      <w:r w:rsidRPr="00B2027D">
        <w:rPr>
          <w:lang w:val="ro-RO"/>
        </w:rPr>
        <w:instrText xml:space="preserve"> STYLEREF 1 \s </w:instrText>
      </w:r>
      <w:r w:rsidRPr="00B2027D">
        <w:rPr>
          <w:lang w:val="ro-RO"/>
        </w:rPr>
        <w:fldChar w:fldCharType="separate"/>
      </w:r>
      <w:r w:rsidR="008A653B" w:rsidRPr="00B2027D">
        <w:rPr>
          <w:noProof/>
          <w:lang w:val="ro-RO"/>
        </w:rPr>
        <w:t>3</w:t>
      </w:r>
      <w:r w:rsidRPr="00B2027D">
        <w:rPr>
          <w:lang w:val="ro-RO"/>
        </w:rPr>
        <w:fldChar w:fldCharType="end"/>
      </w:r>
      <w:r w:rsidRPr="00B2027D">
        <w:rPr>
          <w:lang w:val="ro-RO"/>
        </w:rPr>
        <w:fldChar w:fldCharType="begin"/>
      </w:r>
      <w:r w:rsidRPr="00B2027D">
        <w:rPr>
          <w:lang w:val="ro-RO"/>
        </w:rPr>
        <w:instrText xml:space="preserve"> SEQ Table \* ARABIC \s 1 </w:instrText>
      </w:r>
      <w:r w:rsidRPr="00B2027D">
        <w:rPr>
          <w:lang w:val="ro-RO"/>
        </w:rPr>
        <w:fldChar w:fldCharType="separate"/>
      </w:r>
      <w:r w:rsidR="008A653B" w:rsidRPr="00B2027D">
        <w:rPr>
          <w:noProof/>
          <w:lang w:val="ro-RO"/>
        </w:rPr>
        <w:t>1</w:t>
      </w:r>
      <w:r w:rsidRPr="00B2027D">
        <w:rPr>
          <w:lang w:val="ro-RO"/>
        </w:rPr>
        <w:fldChar w:fldCharType="end"/>
      </w:r>
      <w:bookmarkEnd w:id="56"/>
      <w:r w:rsidRPr="00B2027D">
        <w:rPr>
          <w:lang w:val="ro-RO"/>
        </w:rPr>
        <w:t xml:space="preserve"> Excluderea VEC-urilor</w:t>
      </w:r>
      <w:bookmarkEnd w:id="57"/>
    </w:p>
    <w:tbl>
      <w:tblPr>
        <w:tblStyle w:val="GridTable4-Accent1"/>
        <w:tblW w:w="0" w:type="auto"/>
        <w:tblLook w:val="04A0" w:firstRow="1" w:lastRow="0" w:firstColumn="1" w:lastColumn="0" w:noHBand="0" w:noVBand="1"/>
      </w:tblPr>
      <w:tblGrid>
        <w:gridCol w:w="1575"/>
        <w:gridCol w:w="1681"/>
        <w:gridCol w:w="6649"/>
      </w:tblGrid>
      <w:tr w:rsidR="00AF1946" w:rsidRPr="00B2027D" w14:paraId="0E80F68F" w14:textId="77777777" w:rsidTr="00BA74A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089EB751" w14:textId="77777777" w:rsidR="00AF1946" w:rsidRPr="00B2027D" w:rsidRDefault="00AF1946" w:rsidP="00AF1946">
            <w:pPr>
              <w:pStyle w:val="BodyText"/>
              <w:rPr>
                <w:lang w:val="ro-RO"/>
              </w:rPr>
            </w:pPr>
            <w:r w:rsidRPr="00B2027D">
              <w:rPr>
                <w:lang w:val="ro-RO"/>
              </w:rPr>
              <w:t>VEC potențial</w:t>
            </w:r>
          </w:p>
        </w:tc>
        <w:tc>
          <w:tcPr>
            <w:tcW w:w="1681" w:type="dxa"/>
            <w:vAlign w:val="center"/>
            <w:hideMark/>
          </w:tcPr>
          <w:p w14:paraId="4BEB4C35" w14:textId="77777777" w:rsidR="00AF1946" w:rsidRPr="00B2027D" w:rsidRDefault="00AF1946" w:rsidP="00BA74AB">
            <w:pPr>
              <w:pStyle w:val="BodyText"/>
              <w:jc w:val="center"/>
              <w:cnfStyle w:val="100000000000" w:firstRow="1" w:lastRow="0" w:firstColumn="0" w:lastColumn="0" w:oddVBand="0" w:evenVBand="0" w:oddHBand="0" w:evenHBand="0" w:firstRowFirstColumn="0" w:firstRowLastColumn="0" w:lastRowFirstColumn="0" w:lastRowLastColumn="0"/>
              <w:rPr>
                <w:lang w:val="ro-RO"/>
              </w:rPr>
            </w:pPr>
            <w:r w:rsidRPr="00B2027D">
              <w:rPr>
                <w:lang w:val="ro-RO"/>
              </w:rPr>
              <w:t>Includere în CIA</w:t>
            </w:r>
          </w:p>
        </w:tc>
        <w:tc>
          <w:tcPr>
            <w:tcW w:w="6649" w:type="dxa"/>
            <w:hideMark/>
          </w:tcPr>
          <w:p w14:paraId="1CD7666C" w14:textId="77777777" w:rsidR="00AF1946" w:rsidRPr="00B2027D" w:rsidRDefault="00AF1946" w:rsidP="00AF1946">
            <w:pPr>
              <w:pStyle w:val="BodyText"/>
              <w:cnfStyle w:val="100000000000" w:firstRow="1" w:lastRow="0" w:firstColumn="0" w:lastColumn="0" w:oddVBand="0" w:evenVBand="0" w:oddHBand="0" w:evenHBand="0" w:firstRowFirstColumn="0" w:firstRowLastColumn="0" w:lastRowFirstColumn="0" w:lastRowLastColumn="0"/>
              <w:rPr>
                <w:lang w:val="ro-RO"/>
              </w:rPr>
            </w:pPr>
            <w:r w:rsidRPr="00B2027D">
              <w:rPr>
                <w:lang w:val="ro-RO"/>
              </w:rPr>
              <w:t>Justificare</w:t>
            </w:r>
          </w:p>
        </w:tc>
      </w:tr>
      <w:tr w:rsidR="00AF1946" w:rsidRPr="00B2027D" w14:paraId="5F33AC10" w14:textId="77777777" w:rsidTr="00BA74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047F7DB5" w14:textId="77777777" w:rsidR="00AF1946" w:rsidRPr="00B2027D" w:rsidRDefault="00AF1946" w:rsidP="00AF1946">
            <w:pPr>
              <w:pStyle w:val="BodyText"/>
              <w:rPr>
                <w:lang w:val="ro-RO"/>
              </w:rPr>
            </w:pPr>
            <w:r w:rsidRPr="00B2027D">
              <w:rPr>
                <w:lang w:val="ro-RO"/>
              </w:rPr>
              <w:t>Sănătatea și bunăstarea comunității</w:t>
            </w:r>
          </w:p>
        </w:tc>
        <w:tc>
          <w:tcPr>
            <w:tcW w:w="1681" w:type="dxa"/>
            <w:vAlign w:val="center"/>
            <w:hideMark/>
          </w:tcPr>
          <w:p w14:paraId="2A062D3F" w14:textId="77777777" w:rsidR="00AF1946" w:rsidRPr="00B2027D" w:rsidRDefault="00AF1946" w:rsidP="00BA74AB">
            <w:pPr>
              <w:pStyle w:val="BodyText"/>
              <w:jc w:val="center"/>
              <w:cnfStyle w:val="000000100000" w:firstRow="0" w:lastRow="0" w:firstColumn="0" w:lastColumn="0" w:oddVBand="0" w:evenVBand="0" w:oddHBand="1" w:evenHBand="0" w:firstRowFirstColumn="0" w:firstRowLastColumn="0" w:lastRowFirstColumn="0" w:lastRowLastColumn="0"/>
              <w:rPr>
                <w:lang w:val="ro-RO"/>
              </w:rPr>
            </w:pPr>
            <w:r w:rsidRPr="00B2027D">
              <w:rPr>
                <w:lang w:val="ro-RO"/>
              </w:rPr>
              <w:t>Exclus</w:t>
            </w:r>
          </w:p>
        </w:tc>
        <w:tc>
          <w:tcPr>
            <w:tcW w:w="6649" w:type="dxa"/>
            <w:hideMark/>
          </w:tcPr>
          <w:p w14:paraId="45DBC518" w14:textId="77777777" w:rsidR="00A60176" w:rsidRPr="00B2027D" w:rsidRDefault="00AF1946" w:rsidP="00AF1946">
            <w:pPr>
              <w:pStyle w:val="BodyText"/>
              <w:cnfStyle w:val="000000100000" w:firstRow="0" w:lastRow="0" w:firstColumn="0" w:lastColumn="0" w:oddVBand="0" w:evenVBand="0" w:oddHBand="1" w:evenHBand="0" w:firstRowFirstColumn="0" w:firstRowLastColumn="0" w:lastRowFirstColumn="0" w:lastRowLastColumn="0"/>
              <w:rPr>
                <w:lang w:val="ro-RO"/>
              </w:rPr>
            </w:pPr>
            <w:r w:rsidRPr="00B2027D">
              <w:rPr>
                <w:lang w:val="ro-RO"/>
              </w:rPr>
              <w:t xml:space="preserve">Considerat a surprinde expunerea combinată la mai mulți factori de stres (de exemplu, </w:t>
            </w:r>
            <w:r w:rsidR="00C755C6" w:rsidRPr="00B2027D">
              <w:rPr>
                <w:lang w:val="ro-RO"/>
              </w:rPr>
              <w:t>expunerea combinată la zgomot, pâlpâirea umbrelor, trafic și praf, precum și stresul sau neplăcerile asociate cu mai multe parcuri eoliene)</w:t>
            </w:r>
            <w:r w:rsidRPr="00B2027D">
              <w:rPr>
                <w:lang w:val="ro-RO"/>
              </w:rPr>
              <w:t xml:space="preserve">. </w:t>
            </w:r>
          </w:p>
          <w:p w14:paraId="79EF93C8" w14:textId="30B25E63" w:rsidR="00C755C6" w:rsidRPr="00B2027D" w:rsidRDefault="00A60176" w:rsidP="00AF1946">
            <w:pPr>
              <w:pStyle w:val="BodyText"/>
              <w:cnfStyle w:val="000000100000" w:firstRow="0" w:lastRow="0" w:firstColumn="0" w:lastColumn="0" w:oddVBand="0" w:evenVBand="0" w:oddHBand="1" w:evenHBand="0" w:firstRowFirstColumn="0" w:firstRowLastColumn="0" w:lastRowFirstColumn="0" w:lastRowLastColumn="0"/>
              <w:rPr>
                <w:lang w:val="ro-RO"/>
              </w:rPr>
            </w:pPr>
            <w:r w:rsidRPr="00B2027D">
              <w:rPr>
                <w:lang w:val="ro-RO"/>
              </w:rPr>
              <w:t xml:space="preserve">Cu toate acestea, evaluarea a identificat faptul că efectele cumulative sunt foarte localizate și limitate la un număr foarte mic de receptori rurali (aproximativ trei locații), unde poate apărea o suprapunere limitată a efectelor zgomotului și prafului în timpul fazelor de construcție. Aceste efecte sunt abordate în cadrul unui VEC dedicat zgomotului și calității aerului, care surprinde potențialele impacturi cumulative ale acestor factori de stres specifici. </w:t>
            </w:r>
          </w:p>
          <w:p w14:paraId="0D6E08F1" w14:textId="6905DEAB" w:rsidR="00175939" w:rsidRPr="00B2027D" w:rsidRDefault="00175939" w:rsidP="00AF1946">
            <w:pPr>
              <w:pStyle w:val="BodyText"/>
              <w:cnfStyle w:val="000000100000" w:firstRow="0" w:lastRow="0" w:firstColumn="0" w:lastColumn="0" w:oddVBand="0" w:evenVBand="0" w:oddHBand="1" w:evenHBand="0" w:firstRowFirstColumn="0" w:firstRowLastColumn="0" w:lastRowFirstColumn="0" w:lastRowLastColumn="0"/>
              <w:rPr>
                <w:lang w:val="ro-RO"/>
              </w:rPr>
            </w:pPr>
            <w:r w:rsidRPr="00B2027D">
              <w:rPr>
                <w:lang w:val="ro-RO"/>
              </w:rPr>
              <w:t xml:space="preserve">Efectele pâlpâirii umbrelor nu sunt considerate relevante pentru acest VEC, deoarece doar un singur receptor rural este potențial expus la pâlpâirea umbrelor provenite de la turbine eoliene din apropiere care nu sunt asociate cu Proiectul. Acest receptor nu este expus la pâlpâirea umbrelor provenite de la turbinele Proiectului, dar poate fi supus altor factori de stres de mediu, cum ar fi zgomotul și praful; cu toate acestea, nu a fost identificată nicio expunere </w:t>
            </w:r>
            <w:r w:rsidRPr="00B2027D">
              <w:rPr>
                <w:lang w:val="ro-RO"/>
              </w:rPr>
              <w:lastRenderedPageBreak/>
              <w:t>combinată sau suprapusă la mai multe tipuri de factori de stres în această locație.</w:t>
            </w:r>
          </w:p>
          <w:p w14:paraId="774AB51A" w14:textId="77777777" w:rsidR="00175939" w:rsidRPr="00B2027D" w:rsidRDefault="00175939" w:rsidP="00175939">
            <w:pPr>
              <w:pStyle w:val="BodyText"/>
              <w:cnfStyle w:val="000000100000" w:firstRow="0" w:lastRow="0" w:firstColumn="0" w:lastColumn="0" w:oddVBand="0" w:evenVBand="0" w:oddHBand="1" w:evenHBand="0" w:firstRowFirstColumn="0" w:firstRowLastColumn="0" w:lastRowFirstColumn="0" w:lastRowLastColumn="0"/>
              <w:rPr>
                <w:lang w:val="ro-RO"/>
              </w:rPr>
            </w:pPr>
            <w:r w:rsidRPr="00B2027D">
              <w:rPr>
                <w:lang w:val="ro-RO"/>
              </w:rPr>
              <w:t>Efectele legate de trafic sunt evaluate separat în cadrul unui VEC dedicat traficului și, prin urmare, nu sunt incluse în domeniul de aplicare al sănătății și bunăstării comunității.</w:t>
            </w:r>
          </w:p>
          <w:p w14:paraId="4A028EF8" w14:textId="51407781" w:rsidR="00AF1946" w:rsidRPr="00B2027D" w:rsidRDefault="00175939" w:rsidP="00AF1946">
            <w:pPr>
              <w:pStyle w:val="BodyText"/>
              <w:cnfStyle w:val="000000100000" w:firstRow="0" w:lastRow="0" w:firstColumn="0" w:lastColumn="0" w:oddVBand="0" w:evenVBand="0" w:oddHBand="1" w:evenHBand="0" w:firstRowFirstColumn="0" w:firstRowLastColumn="0" w:lastRowFirstColumn="0" w:lastRowLastColumn="0"/>
              <w:rPr>
                <w:lang w:val="ro-RO"/>
              </w:rPr>
            </w:pPr>
            <w:r w:rsidRPr="00B2027D">
              <w:rPr>
                <w:lang w:val="ro-RO"/>
              </w:rPr>
              <w:t>Pe această bază și având în vedere absența mai multor factori de stres concomitenți de mare amploare care afectează aceiași receptori, efectele cumulative asupra sănătății și bunăstării comunității sunt considerate neglijabile, iar acest VEC a fost exclus din evaluarea ulterioară</w:t>
            </w:r>
            <w:r w:rsidR="00AF1946" w:rsidRPr="00B2027D">
              <w:rPr>
                <w:lang w:val="ro-RO"/>
              </w:rPr>
              <w:t>.</w:t>
            </w:r>
          </w:p>
        </w:tc>
      </w:tr>
      <w:tr w:rsidR="00AF1946" w:rsidRPr="00B2027D" w14:paraId="3E16F954" w14:textId="77777777" w:rsidTr="00BA74AB">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254FFA5E" w14:textId="77777777" w:rsidR="00AF1946" w:rsidRPr="00B2027D" w:rsidRDefault="00AF1946" w:rsidP="00AF1946">
            <w:pPr>
              <w:pStyle w:val="BodyText"/>
              <w:rPr>
                <w:lang w:val="ro-RO"/>
              </w:rPr>
            </w:pPr>
            <w:r w:rsidRPr="00B2027D">
              <w:rPr>
                <w:lang w:val="ro-RO"/>
              </w:rPr>
              <w:lastRenderedPageBreak/>
              <w:t>Utilizarea terenurilor și mijloacele de subzistență</w:t>
            </w:r>
          </w:p>
        </w:tc>
        <w:tc>
          <w:tcPr>
            <w:tcW w:w="1681" w:type="dxa"/>
            <w:vAlign w:val="center"/>
            <w:hideMark/>
          </w:tcPr>
          <w:p w14:paraId="0844B9E6" w14:textId="77777777" w:rsidR="00AF1946" w:rsidRPr="00B2027D" w:rsidRDefault="00AF1946" w:rsidP="00BA74AB">
            <w:pPr>
              <w:pStyle w:val="BodyText"/>
              <w:jc w:val="center"/>
              <w:cnfStyle w:val="000000000000" w:firstRow="0" w:lastRow="0" w:firstColumn="0" w:lastColumn="0" w:oddVBand="0" w:evenVBand="0" w:oddHBand="0" w:evenHBand="0" w:firstRowFirstColumn="0" w:firstRowLastColumn="0" w:lastRowFirstColumn="0" w:lastRowLastColumn="0"/>
              <w:rPr>
                <w:lang w:val="ro-RO"/>
              </w:rPr>
            </w:pPr>
            <w:r w:rsidRPr="00B2027D">
              <w:rPr>
                <w:lang w:val="ro-RO"/>
              </w:rPr>
              <w:t>Exclus</w:t>
            </w:r>
          </w:p>
        </w:tc>
        <w:tc>
          <w:tcPr>
            <w:tcW w:w="6649" w:type="dxa"/>
            <w:hideMark/>
          </w:tcPr>
          <w:p w14:paraId="58308332" w14:textId="5E5D5971" w:rsidR="00692AC1" w:rsidRPr="00B2027D" w:rsidRDefault="00692AC1" w:rsidP="00692AC1">
            <w:pPr>
              <w:pStyle w:val="BodyText"/>
              <w:cnfStyle w:val="000000000000" w:firstRow="0" w:lastRow="0" w:firstColumn="0" w:lastColumn="0" w:oddVBand="0" w:evenVBand="0" w:oddHBand="0" w:evenHBand="0" w:firstRowFirstColumn="0" w:firstRowLastColumn="0" w:lastRowFirstColumn="0" w:lastRowLastColumn="0"/>
              <w:rPr>
                <w:lang w:val="ro-RO"/>
              </w:rPr>
            </w:pPr>
            <w:r w:rsidRPr="00B2027D">
              <w:rPr>
                <w:lang w:val="ro-RO"/>
              </w:rPr>
              <w:t>Deși în zona mai largă sunt prezente mai multe proiecte de energie regenerabilă, ocuparea terenurilor asociată cu infrastructura de energie eoliană rămâne limitată și este în mare măsură compatibilă cu utilizarea agricolă continuă.</w:t>
            </w:r>
          </w:p>
          <w:p w14:paraId="43967C4B" w14:textId="747C46D9" w:rsidR="00692AC1" w:rsidRPr="00B2027D" w:rsidRDefault="00692AC1" w:rsidP="00692AC1">
            <w:pPr>
              <w:pStyle w:val="BodyText"/>
              <w:cnfStyle w:val="000000000000" w:firstRow="0" w:lastRow="0" w:firstColumn="0" w:lastColumn="0" w:oddVBand="0" w:evenVBand="0" w:oddHBand="0" w:evenHBand="0" w:firstRowFirstColumn="0" w:firstRowLastColumn="0" w:lastRowFirstColumn="0" w:lastRowLastColumn="0"/>
              <w:rPr>
                <w:lang w:val="ro-RO"/>
              </w:rPr>
            </w:pPr>
            <w:r w:rsidRPr="00B2027D">
              <w:rPr>
                <w:lang w:val="ro-RO"/>
              </w:rPr>
              <w:t xml:space="preserve">Suprapunerea potențială a ocupării terenurilor se limitează la un număr mic de parcele agricole, inclusiv zone în care câteva turbine din cadrul proiectului și dezvoltări adiacente (în special Dunarea West și </w:t>
            </w:r>
            <w:r w:rsidR="00EC7A0F" w:rsidRPr="00B2027D">
              <w:rPr>
                <w:lang w:val="ro-RO"/>
              </w:rPr>
              <w:t>extinderea</w:t>
            </w:r>
            <w:r w:rsidRPr="00B2027D">
              <w:rPr>
                <w:lang w:val="ro-RO"/>
              </w:rPr>
              <w:t xml:space="preserve"> centralei fotovoltaice </w:t>
            </w:r>
            <w:r w:rsidR="007209A9" w:rsidRPr="00B2027D">
              <w:rPr>
                <w:lang w:val="ro-RO"/>
              </w:rPr>
              <w:t>Deleni 1</w:t>
            </w:r>
            <w:r w:rsidRPr="00B2027D">
              <w:rPr>
                <w:lang w:val="ro-RO"/>
              </w:rPr>
              <w:t>) sunt situate în proximitate. Cu toate acestea, aceste suprapuneri sunt limitate din punct de vedere spațial și nu duc la o fragmentare semnificativă a terenurilor agricole sau la restricționarea pe termen lung a accesului.</w:t>
            </w:r>
          </w:p>
          <w:p w14:paraId="337265BC" w14:textId="151693FF" w:rsidR="00692AC1" w:rsidRPr="00B2027D" w:rsidRDefault="00692AC1" w:rsidP="00692AC1">
            <w:pPr>
              <w:pStyle w:val="BodyText"/>
              <w:cnfStyle w:val="000000000000" w:firstRow="0" w:lastRow="0" w:firstColumn="0" w:lastColumn="0" w:oddVBand="0" w:evenVBand="0" w:oddHBand="0" w:evenHBand="0" w:firstRowFirstColumn="0" w:firstRowLastColumn="0" w:lastRowFirstColumn="0" w:lastRowLastColumn="0"/>
              <w:rPr>
                <w:lang w:val="ro-RO"/>
              </w:rPr>
            </w:pPr>
            <w:r w:rsidRPr="00B2027D">
              <w:rPr>
                <w:lang w:val="ro-RO"/>
              </w:rPr>
              <w:t>Se preconizează că activitățile agricole vor continua în paralel cu infrastructura proiectului, cu o reducere minoră și localizată a suprafeței de teren utilizabil. Nu s-au identificat dovezi ale unei presiuni cumulative care să conducă la o schimbare semnificativă a productivității agricole sau a modelelor de utilizare a terenurilor.</w:t>
            </w:r>
          </w:p>
          <w:p w14:paraId="4F9C668C" w14:textId="593EFAD3" w:rsidR="00AF1946" w:rsidRPr="00B2027D" w:rsidRDefault="00692AC1" w:rsidP="00692AC1">
            <w:pPr>
              <w:pStyle w:val="BodyText"/>
              <w:cnfStyle w:val="000000000000" w:firstRow="0" w:lastRow="0" w:firstColumn="0" w:lastColumn="0" w:oddVBand="0" w:evenVBand="0" w:oddHBand="0" w:evenHBand="0" w:firstRowFirstColumn="0" w:firstRowLastColumn="0" w:lastRowFirstColumn="0" w:lastRowLastColumn="0"/>
              <w:rPr>
                <w:lang w:val="ro-RO"/>
              </w:rPr>
            </w:pPr>
            <w:r w:rsidRPr="00B2027D">
              <w:rPr>
                <w:lang w:val="ro-RO"/>
              </w:rPr>
              <w:t>Pe această bază, impacturile cumulative asupra utilizării terenurilor și a mijloacelor de subzistență sunt considerate neglijabile, iar acest VEC a fost exclus din evaluarea ulterioară.</w:t>
            </w:r>
          </w:p>
        </w:tc>
      </w:tr>
      <w:tr w:rsidR="00A84B76" w:rsidRPr="00B2027D" w14:paraId="6D2FEAD2" w14:textId="77777777" w:rsidTr="00BA74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5" w:type="dxa"/>
            <w:vAlign w:val="center"/>
          </w:tcPr>
          <w:p w14:paraId="63952008" w14:textId="3D0A87DF" w:rsidR="00A84B76" w:rsidRPr="00B2027D" w:rsidRDefault="00A84B76" w:rsidP="00AF1946">
            <w:pPr>
              <w:pStyle w:val="BodyText"/>
              <w:rPr>
                <w:lang w:val="ro-RO"/>
              </w:rPr>
            </w:pPr>
            <w:r w:rsidRPr="00B2027D">
              <w:rPr>
                <w:lang w:val="ro-RO"/>
              </w:rPr>
              <w:t>Zgomotul operațional</w:t>
            </w:r>
          </w:p>
        </w:tc>
        <w:tc>
          <w:tcPr>
            <w:tcW w:w="1681" w:type="dxa"/>
            <w:vAlign w:val="center"/>
          </w:tcPr>
          <w:p w14:paraId="6AFACE63" w14:textId="2F237729" w:rsidR="00A84B76" w:rsidRPr="00B2027D" w:rsidRDefault="00A84B76" w:rsidP="00BA74AB">
            <w:pPr>
              <w:pStyle w:val="BodyText"/>
              <w:jc w:val="center"/>
              <w:cnfStyle w:val="000000100000" w:firstRow="0" w:lastRow="0" w:firstColumn="0" w:lastColumn="0" w:oddVBand="0" w:evenVBand="0" w:oddHBand="1" w:evenHBand="0" w:firstRowFirstColumn="0" w:firstRowLastColumn="0" w:lastRowFirstColumn="0" w:lastRowLastColumn="0"/>
              <w:rPr>
                <w:lang w:val="ro-RO"/>
              </w:rPr>
            </w:pPr>
            <w:r w:rsidRPr="00B2027D">
              <w:rPr>
                <w:lang w:val="ro-RO"/>
              </w:rPr>
              <w:t>Exclus</w:t>
            </w:r>
          </w:p>
        </w:tc>
        <w:tc>
          <w:tcPr>
            <w:tcW w:w="6649" w:type="dxa"/>
          </w:tcPr>
          <w:p w14:paraId="32CC92FE" w14:textId="7702AE20" w:rsidR="00A84B76" w:rsidRPr="00B2027D" w:rsidRDefault="00E17C57" w:rsidP="00692AC1">
            <w:pPr>
              <w:pStyle w:val="BodyText"/>
              <w:cnfStyle w:val="000000100000" w:firstRow="0" w:lastRow="0" w:firstColumn="0" w:lastColumn="0" w:oddVBand="0" w:evenVBand="0" w:oddHBand="1" w:evenHBand="0" w:firstRowFirstColumn="0" w:firstRowLastColumn="0" w:lastRowFirstColumn="0" w:lastRowLastColumn="0"/>
              <w:rPr>
                <w:lang w:val="ro-RO"/>
              </w:rPr>
            </w:pPr>
            <w:r w:rsidRPr="00B2027D">
              <w:rPr>
                <w:lang w:val="ro-RO"/>
              </w:rPr>
              <w:t>Zgomotul operațional nu a fost luat în considerare în evaluarea impactului cumulativ, deoarece evaluarea specifică proiectului pentru Parcul Eolian Dunarea demonstrează conformitatea cu limitele aplicabile de zgomot operațional la toți receptorii sensibili; prin urmare, nu se preconizează efecte cumulative semnificative ale zgomotului operațional. În plus, datele de modelare a zgomotului operațional pentru celelalte proiecte identificate nu sunt disponibile public, împiedicând o evaluare robustă și semnificativă a zgomotului operațional cumulativ.</w:t>
            </w:r>
          </w:p>
        </w:tc>
      </w:tr>
    </w:tbl>
    <w:p w14:paraId="7E9166B0" w14:textId="77777777" w:rsidR="00AF1946" w:rsidRPr="00B2027D" w:rsidRDefault="00AF1946" w:rsidP="00BA74AB">
      <w:pPr>
        <w:pStyle w:val="BodyText"/>
        <w:rPr>
          <w:lang w:val="ro-RO"/>
        </w:rPr>
      </w:pPr>
    </w:p>
    <w:p w14:paraId="33837777" w14:textId="77777777" w:rsidR="005D0ADA" w:rsidRPr="00B2027D" w:rsidRDefault="005D0ADA" w:rsidP="005D0ADA">
      <w:pPr>
        <w:pStyle w:val="Heading2"/>
        <w:rPr>
          <w:lang w:val="ro-RO"/>
        </w:rPr>
      </w:pPr>
      <w:bookmarkStart w:id="58" w:name="_Toc227162904"/>
      <w:bookmarkStart w:id="59" w:name="_Toc227662317"/>
      <w:bookmarkStart w:id="60" w:name="_Toc214611004"/>
      <w:bookmarkStart w:id="61" w:name="_Toc227662318"/>
      <w:bookmarkEnd w:id="58"/>
      <w:bookmarkEnd w:id="59"/>
      <w:r w:rsidRPr="00B2027D">
        <w:rPr>
          <w:lang w:val="ro-RO"/>
        </w:rPr>
        <w:lastRenderedPageBreak/>
        <w:t>Etapa 3: Evaluarea stării VEC</w:t>
      </w:r>
      <w:bookmarkEnd w:id="60"/>
      <w:bookmarkEnd w:id="61"/>
    </w:p>
    <w:p w14:paraId="558AEC9E" w14:textId="77777777" w:rsidR="005D0ADA" w:rsidRPr="00B2027D" w:rsidRDefault="005D0ADA" w:rsidP="005D0ADA">
      <w:pPr>
        <w:pStyle w:val="BodyText"/>
        <w:rPr>
          <w:lang w:val="ro-RO"/>
        </w:rPr>
      </w:pPr>
      <w:r w:rsidRPr="00B2027D">
        <w:rPr>
          <w:lang w:val="ro-RO"/>
        </w:rPr>
        <w:t>Această etapă stabilește starea actuală a fiecărui VEC și oferă fundamentul contextual necesar pentru analiza impactului cumulativ. Înțelegerea stării actuale, a sensibilității și a tendințelor care afectează fiecare VEC este esențială pentru a determina modul în care acesta poate răspunde la presiunile suplimentare generate de proiect și de alte dezvoltări din regiune. Conform bunelor practici internaționale în materie de CIA, informațiile de referință ar trebui să se concentreze pe VEC-urile cele mai relevante și să fie construite pe baza datelor disponibile și fiabile, în principal studiile ESIA și alte surse autorizate. În cazul în care datele existente sunt suficiente pentru a descrie starea și evoluția recentă a unui VEC, nu sunt necesare noi studii extinse; cu toate acestea, se notează orice lacune semnificative care limitează capacitatea de a evalua impacturile cumulative.</w:t>
      </w:r>
    </w:p>
    <w:p w14:paraId="4DA441D0" w14:textId="77777777" w:rsidR="005D0ADA" w:rsidRPr="00B2027D" w:rsidRDefault="005D0ADA" w:rsidP="005D0ADA">
      <w:pPr>
        <w:pStyle w:val="BodyText"/>
        <w:rPr>
          <w:lang w:val="ro-RO"/>
        </w:rPr>
      </w:pPr>
      <w:r w:rsidRPr="00B2027D">
        <w:rPr>
          <w:lang w:val="ro-RO"/>
        </w:rPr>
        <w:t>Pentru fiecare VEC, această etapă identifică:</w:t>
      </w:r>
    </w:p>
    <w:p w14:paraId="317DAF4A" w14:textId="77777777" w:rsidR="005D0ADA" w:rsidRPr="00B2027D" w:rsidRDefault="005D0ADA" w:rsidP="00D41CC2">
      <w:pPr>
        <w:pStyle w:val="BodyText"/>
        <w:numPr>
          <w:ilvl w:val="0"/>
          <w:numId w:val="29"/>
        </w:numPr>
        <w:rPr>
          <w:lang w:val="ro-RO"/>
        </w:rPr>
      </w:pPr>
      <w:r w:rsidRPr="00B2027D">
        <w:rPr>
          <w:lang w:val="ro-RO"/>
        </w:rPr>
        <w:t>starea sa actuală în contextul regional;</w:t>
      </w:r>
    </w:p>
    <w:p w14:paraId="3DBA84D9" w14:textId="77777777" w:rsidR="005D0ADA" w:rsidRPr="00B2027D" w:rsidRDefault="005D0ADA" w:rsidP="00D41CC2">
      <w:pPr>
        <w:pStyle w:val="BodyText"/>
        <w:numPr>
          <w:ilvl w:val="0"/>
          <w:numId w:val="29"/>
        </w:numPr>
        <w:rPr>
          <w:lang w:val="ro-RO"/>
        </w:rPr>
      </w:pPr>
      <w:r w:rsidRPr="00B2027D">
        <w:rPr>
          <w:lang w:val="ro-RO"/>
        </w:rPr>
        <w:t>indicatorii utilizați pentru a caracteriza și a urmări starea sa;</w:t>
      </w:r>
    </w:p>
    <w:p w14:paraId="37873FF1" w14:textId="77777777" w:rsidR="005D0ADA" w:rsidRPr="00B2027D" w:rsidRDefault="005D0ADA" w:rsidP="00D41CC2">
      <w:pPr>
        <w:pStyle w:val="BodyText"/>
        <w:numPr>
          <w:ilvl w:val="0"/>
          <w:numId w:val="29"/>
        </w:numPr>
        <w:rPr>
          <w:lang w:val="ro-RO"/>
        </w:rPr>
      </w:pPr>
      <w:r w:rsidRPr="00B2027D">
        <w:rPr>
          <w:lang w:val="ro-RO"/>
        </w:rPr>
        <w:t>tendințele și dinamica care îi influențează vulnerabilitatea;</w:t>
      </w:r>
    </w:p>
    <w:p w14:paraId="5AACC27D" w14:textId="77777777" w:rsidR="005D0ADA" w:rsidRPr="00B2027D" w:rsidRDefault="005D0ADA" w:rsidP="00D41CC2">
      <w:pPr>
        <w:pStyle w:val="BodyText"/>
        <w:numPr>
          <w:ilvl w:val="0"/>
          <w:numId w:val="29"/>
        </w:numPr>
        <w:rPr>
          <w:lang w:val="ro-RO"/>
        </w:rPr>
      </w:pPr>
      <w:r w:rsidRPr="00B2027D">
        <w:rPr>
          <w:lang w:val="ro-RO"/>
        </w:rPr>
        <w:t>sensibilitatea și reziliența sa la factori de stres suplimentari;</w:t>
      </w:r>
    </w:p>
    <w:p w14:paraId="30AE0942" w14:textId="77777777" w:rsidR="005D0ADA" w:rsidRPr="00B2027D" w:rsidRDefault="005D0ADA" w:rsidP="00D41CC2">
      <w:pPr>
        <w:pStyle w:val="BodyText"/>
        <w:numPr>
          <w:ilvl w:val="0"/>
          <w:numId w:val="29"/>
        </w:numPr>
        <w:rPr>
          <w:lang w:val="ro-RO"/>
        </w:rPr>
      </w:pPr>
      <w:r w:rsidRPr="00B2027D">
        <w:rPr>
          <w:lang w:val="ro-RO"/>
        </w:rPr>
        <w:t>lacunele și incertitudinile privind datele care afectează evaluarea cumulativă.</w:t>
      </w:r>
    </w:p>
    <w:p w14:paraId="187C31BE" w14:textId="77777777" w:rsidR="00851B12" w:rsidRPr="00B2027D" w:rsidRDefault="00851B12" w:rsidP="00851B12">
      <w:pPr>
        <w:pStyle w:val="BodyText"/>
        <w:rPr>
          <w:lang w:val="ro-RO"/>
        </w:rPr>
      </w:pPr>
    </w:p>
    <w:p w14:paraId="64C1AC0B" w14:textId="77777777" w:rsidR="00851B12" w:rsidRPr="00B2027D" w:rsidRDefault="00851B12" w:rsidP="00851B12">
      <w:pPr>
        <w:pStyle w:val="BodyText"/>
        <w:rPr>
          <w:lang w:val="ro-RO"/>
        </w:rPr>
      </w:pPr>
    </w:p>
    <w:p w14:paraId="592F258A" w14:textId="77777777" w:rsidR="00851B12" w:rsidRPr="00B2027D" w:rsidRDefault="00851B12" w:rsidP="00851B12">
      <w:pPr>
        <w:pStyle w:val="BodyText"/>
        <w:rPr>
          <w:lang w:val="ro-RO"/>
        </w:rPr>
      </w:pPr>
    </w:p>
    <w:p w14:paraId="3EF5BB0D" w14:textId="77777777" w:rsidR="00851B12" w:rsidRPr="00B2027D" w:rsidRDefault="00851B12" w:rsidP="005D0ADA">
      <w:pPr>
        <w:pStyle w:val="Caption"/>
        <w:rPr>
          <w:lang w:val="ro-RO"/>
        </w:rPr>
      </w:pPr>
      <w:bookmarkStart w:id="62" w:name="_Toc214613034"/>
    </w:p>
    <w:p w14:paraId="3A7FAEDF" w14:textId="15CB798F" w:rsidR="005D0ADA" w:rsidRPr="00B2027D" w:rsidRDefault="005D0ADA" w:rsidP="005D0ADA">
      <w:pPr>
        <w:pStyle w:val="Caption"/>
        <w:rPr>
          <w:lang w:val="ro-RO"/>
        </w:rPr>
      </w:pPr>
      <w:bookmarkStart w:id="63" w:name="_Toc227662325"/>
      <w:r w:rsidRPr="00B2027D">
        <w:rPr>
          <w:lang w:val="ro-RO"/>
        </w:rPr>
        <w:t>Tabelul -</w:t>
      </w:r>
      <w:r w:rsidR="00FA281D" w:rsidRPr="00B2027D">
        <w:rPr>
          <w:lang w:val="ro-RO"/>
        </w:rPr>
        <w:fldChar w:fldCharType="begin"/>
      </w:r>
      <w:r w:rsidR="00FA281D" w:rsidRPr="00B2027D">
        <w:rPr>
          <w:lang w:val="ro-RO"/>
        </w:rPr>
        <w:instrText xml:space="preserve"> STYLEREF 1 \s </w:instrText>
      </w:r>
      <w:r w:rsidR="00FA281D" w:rsidRPr="00B2027D">
        <w:rPr>
          <w:lang w:val="ro-RO"/>
        </w:rPr>
        <w:fldChar w:fldCharType="separate"/>
      </w:r>
      <w:r w:rsidR="008A653B" w:rsidRPr="00B2027D">
        <w:rPr>
          <w:noProof/>
          <w:lang w:val="ro-RO"/>
        </w:rPr>
        <w:t>3</w:t>
      </w:r>
      <w:r w:rsidR="00FA281D" w:rsidRPr="00B2027D">
        <w:rPr>
          <w:lang w:val="ro-RO"/>
        </w:rPr>
        <w:fldChar w:fldCharType="end"/>
      </w:r>
      <w:r w:rsidR="00FA281D" w:rsidRPr="00B2027D">
        <w:rPr>
          <w:lang w:val="ro-RO"/>
        </w:rPr>
        <w:fldChar w:fldCharType="begin"/>
      </w:r>
      <w:r w:rsidR="00FA281D" w:rsidRPr="00B2027D">
        <w:rPr>
          <w:lang w:val="ro-RO"/>
        </w:rPr>
        <w:instrText xml:space="preserve"> SEQ Table \* ARABIC \s 1 </w:instrText>
      </w:r>
      <w:r w:rsidR="00FA281D" w:rsidRPr="00B2027D">
        <w:rPr>
          <w:lang w:val="ro-RO"/>
        </w:rPr>
        <w:fldChar w:fldCharType="separate"/>
      </w:r>
      <w:r w:rsidR="008A653B" w:rsidRPr="00B2027D">
        <w:rPr>
          <w:noProof/>
          <w:lang w:val="ro-RO"/>
        </w:rPr>
        <w:t>2</w:t>
      </w:r>
      <w:r w:rsidR="00FA281D" w:rsidRPr="00B2027D">
        <w:rPr>
          <w:lang w:val="ro-RO"/>
        </w:rPr>
        <w:fldChar w:fldCharType="end"/>
      </w:r>
      <w:r w:rsidRPr="00B2027D">
        <w:rPr>
          <w:lang w:val="ro-RO"/>
        </w:rPr>
        <w:t xml:space="preserve"> Evaluarea stării VEC</w:t>
      </w:r>
      <w:bookmarkEnd w:id="62"/>
      <w:bookmarkEnd w:id="63"/>
    </w:p>
    <w:tbl>
      <w:tblPr>
        <w:tblStyle w:val="ListTable3-Accent1"/>
        <w:tblW w:w="0" w:type="auto"/>
        <w:tblLook w:val="04A0" w:firstRow="1" w:lastRow="0" w:firstColumn="1" w:lastColumn="0" w:noHBand="0" w:noVBand="1"/>
      </w:tblPr>
      <w:tblGrid>
        <w:gridCol w:w="9905"/>
      </w:tblGrid>
      <w:tr w:rsidR="005D0ADA" w:rsidRPr="00B2027D" w14:paraId="5C4E346D" w14:textId="77777777" w:rsidTr="00BF78D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905" w:type="dxa"/>
            <w:tcBorders>
              <w:bottom w:val="single" w:sz="4" w:space="0" w:color="4F81BD" w:themeColor="accent1"/>
            </w:tcBorders>
          </w:tcPr>
          <w:p w14:paraId="4F6477A1" w14:textId="77777777" w:rsidR="005D0ADA" w:rsidRPr="00B2027D" w:rsidRDefault="005D0ADA" w:rsidP="005D0ADA">
            <w:pPr>
              <w:pStyle w:val="BodyText"/>
              <w:rPr>
                <w:lang w:val="ro-RO"/>
              </w:rPr>
            </w:pPr>
            <w:r w:rsidRPr="00B2027D">
              <w:rPr>
                <w:lang w:val="ro-RO"/>
              </w:rPr>
              <w:t>VEC 1 – Păsări și lilieci</w:t>
            </w:r>
          </w:p>
        </w:tc>
      </w:tr>
      <w:tr w:rsidR="005D0ADA" w:rsidRPr="00B2027D" w14:paraId="4E352A02"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3F3E2ABD" w14:textId="77777777" w:rsidR="005D0ADA" w:rsidRPr="00B2027D" w:rsidRDefault="005D0ADA" w:rsidP="005D0ADA">
            <w:pPr>
              <w:pStyle w:val="BodyText"/>
              <w:rPr>
                <w:u w:val="single"/>
                <w:lang w:val="ro-RO"/>
              </w:rPr>
            </w:pPr>
            <w:r w:rsidRPr="00B2027D">
              <w:rPr>
                <w:b w:val="0"/>
                <w:bCs w:val="0"/>
                <w:u w:val="single"/>
                <w:lang w:val="ro-RO"/>
              </w:rPr>
              <w:t>Condiții existente</w:t>
            </w:r>
          </w:p>
          <w:p w14:paraId="4EFA7923" w14:textId="77777777" w:rsidR="005D0ADA" w:rsidRPr="00B2027D" w:rsidRDefault="005D0ADA" w:rsidP="005D0ADA">
            <w:pPr>
              <w:pStyle w:val="BodyText"/>
              <w:rPr>
                <w:lang w:val="ro-RO"/>
              </w:rPr>
            </w:pPr>
            <w:r w:rsidRPr="00B2027D">
              <w:rPr>
                <w:b w:val="0"/>
                <w:bCs w:val="0"/>
                <w:lang w:val="ro-RO"/>
              </w:rPr>
              <w:t>Populațiile de păsări și lilieci din zona proiectului Deleni–Dunarea reprezintă un ansamblu faunistic divers și semnificativ din punct de vedere ecologic, modelat de peisajul agricol deschis al Podișului Dobrogeii de Sud și de proximitatea față de multiple situri Natura 2000.</w:t>
            </w:r>
          </w:p>
          <w:p w14:paraId="7A0623CE" w14:textId="77777777" w:rsidR="005D0ADA" w:rsidRPr="00B2027D" w:rsidRDefault="005D0ADA" w:rsidP="005D0ADA">
            <w:pPr>
              <w:pStyle w:val="BodyText"/>
              <w:rPr>
                <w:lang w:val="ro-RO"/>
              </w:rPr>
            </w:pPr>
            <w:r w:rsidRPr="00B2027D">
              <w:rPr>
                <w:b w:val="0"/>
                <w:bCs w:val="0"/>
                <w:i/>
                <w:iCs/>
                <w:lang w:val="ro-RO"/>
              </w:rPr>
              <w:t>Păsări</w:t>
            </w:r>
            <w:r w:rsidRPr="00B2027D">
              <w:rPr>
                <w:b w:val="0"/>
                <w:bCs w:val="0"/>
                <w:lang w:val="ro-RO"/>
              </w:rPr>
              <w:br/>
              <w:t>Studiile ornitologice pe termen lung (2010–2021 și 2022–2023) demonstrează o bogăție mare a speciilor, cu 118 de specii înregistrate în trecut și 126 de specii înregistrate în timpul campaniei de monitorizare Vantage Point (VP) din 2022–2023. Se întâlnesc mai multe grupuri de interes pentru conservare:</w:t>
            </w:r>
          </w:p>
          <w:p w14:paraId="58988BD9" w14:textId="77777777" w:rsidR="005D0ADA" w:rsidRPr="00B2027D" w:rsidRDefault="005D0ADA" w:rsidP="00D41CC2">
            <w:pPr>
              <w:pStyle w:val="BodyText"/>
              <w:numPr>
                <w:ilvl w:val="0"/>
                <w:numId w:val="30"/>
              </w:numPr>
              <w:rPr>
                <w:lang w:val="ro-RO"/>
              </w:rPr>
            </w:pPr>
            <w:r w:rsidRPr="00B2027D">
              <w:rPr>
                <w:b w:val="0"/>
                <w:bCs w:val="0"/>
                <w:lang w:val="ro-RO"/>
              </w:rPr>
              <w:t>40 de specii incluse în anexa I la Directiva privind păsările</w:t>
            </w:r>
          </w:p>
          <w:p w14:paraId="6F39E0F7" w14:textId="77777777" w:rsidR="005D0ADA" w:rsidRPr="00B2027D" w:rsidRDefault="005D0ADA" w:rsidP="00D41CC2">
            <w:pPr>
              <w:pStyle w:val="BodyText"/>
              <w:numPr>
                <w:ilvl w:val="0"/>
                <w:numId w:val="30"/>
              </w:numPr>
              <w:rPr>
                <w:lang w:val="ro-RO"/>
              </w:rPr>
            </w:pPr>
            <w:r w:rsidRPr="00B2027D">
              <w:rPr>
                <w:b w:val="0"/>
                <w:bCs w:val="0"/>
                <w:lang w:val="ro-RO"/>
              </w:rPr>
              <w:t>15 specii clasificate ca NT sau mai sus pe Lista Roșie a IUCN, inclusiv:</w:t>
            </w:r>
          </w:p>
          <w:p w14:paraId="1A785B78" w14:textId="77777777" w:rsidR="005D0ADA" w:rsidRPr="00B2027D" w:rsidRDefault="005D0ADA" w:rsidP="00D41CC2">
            <w:pPr>
              <w:pStyle w:val="BodyText"/>
              <w:numPr>
                <w:ilvl w:val="1"/>
                <w:numId w:val="30"/>
              </w:numPr>
              <w:rPr>
                <w:lang w:val="ro-RO"/>
              </w:rPr>
            </w:pPr>
            <w:r w:rsidRPr="00B2027D">
              <w:rPr>
                <w:b w:val="0"/>
                <w:bCs w:val="0"/>
                <w:i/>
                <w:iCs/>
                <w:lang w:val="ro-RO"/>
              </w:rPr>
              <w:t xml:space="preserve">Falco cherrug </w:t>
            </w:r>
            <w:r w:rsidRPr="00B2027D">
              <w:rPr>
                <w:b w:val="0"/>
                <w:bCs w:val="0"/>
                <w:lang w:val="ro-RO"/>
              </w:rPr>
              <w:t>(EN) – 1 înregistrare</w:t>
            </w:r>
          </w:p>
          <w:p w14:paraId="1659C843" w14:textId="77777777" w:rsidR="005D0ADA" w:rsidRPr="00B2027D" w:rsidRDefault="005D0ADA" w:rsidP="00D41CC2">
            <w:pPr>
              <w:pStyle w:val="BodyText"/>
              <w:numPr>
                <w:ilvl w:val="1"/>
                <w:numId w:val="30"/>
              </w:numPr>
              <w:rPr>
                <w:lang w:val="ro-RO"/>
              </w:rPr>
            </w:pPr>
            <w:r w:rsidRPr="00B2027D">
              <w:rPr>
                <w:b w:val="0"/>
                <w:bCs w:val="0"/>
                <w:i/>
                <w:iCs/>
                <w:lang w:val="ro-RO"/>
              </w:rPr>
              <w:t xml:space="preserve">Clanga clanga </w:t>
            </w:r>
            <w:r w:rsidRPr="00B2027D">
              <w:rPr>
                <w:b w:val="0"/>
                <w:bCs w:val="0"/>
                <w:lang w:val="ro-RO"/>
              </w:rPr>
              <w:t>(VU) – 1 înregistrare</w:t>
            </w:r>
          </w:p>
          <w:p w14:paraId="0D6478A0" w14:textId="77777777" w:rsidR="005D0ADA" w:rsidRPr="00B2027D" w:rsidRDefault="005D0ADA" w:rsidP="00D41CC2">
            <w:pPr>
              <w:pStyle w:val="BodyText"/>
              <w:numPr>
                <w:ilvl w:val="1"/>
                <w:numId w:val="30"/>
              </w:numPr>
              <w:rPr>
                <w:lang w:val="ro-RO"/>
              </w:rPr>
            </w:pPr>
            <w:r w:rsidRPr="00B2027D">
              <w:rPr>
                <w:b w:val="0"/>
                <w:bCs w:val="0"/>
                <w:i/>
                <w:iCs/>
                <w:lang w:val="ro-RO"/>
              </w:rPr>
              <w:t xml:space="preserve">Falco vespertinus </w:t>
            </w:r>
            <w:r w:rsidRPr="00B2027D">
              <w:rPr>
                <w:b w:val="0"/>
                <w:bCs w:val="0"/>
                <w:lang w:val="ro-RO"/>
              </w:rPr>
              <w:t>(VU) – 15 înregistrări</w:t>
            </w:r>
          </w:p>
          <w:p w14:paraId="62745423" w14:textId="77777777" w:rsidR="005D0ADA" w:rsidRPr="00B2027D" w:rsidRDefault="005D0ADA" w:rsidP="00D41CC2">
            <w:pPr>
              <w:pStyle w:val="BodyText"/>
              <w:numPr>
                <w:ilvl w:val="1"/>
                <w:numId w:val="30"/>
              </w:numPr>
              <w:rPr>
                <w:lang w:val="ro-RO"/>
              </w:rPr>
            </w:pPr>
            <w:r w:rsidRPr="00B2027D">
              <w:rPr>
                <w:b w:val="0"/>
                <w:bCs w:val="0"/>
                <w:i/>
                <w:iCs/>
                <w:lang w:val="ro-RO"/>
              </w:rPr>
              <w:lastRenderedPageBreak/>
              <w:t xml:space="preserve">Streptopelia turtur </w:t>
            </w:r>
            <w:r w:rsidRPr="00B2027D">
              <w:rPr>
                <w:b w:val="0"/>
                <w:bCs w:val="0"/>
                <w:lang w:val="ro-RO"/>
              </w:rPr>
              <w:t>(VU) – 42 de înregistrări</w:t>
            </w:r>
          </w:p>
          <w:p w14:paraId="23CC9D88" w14:textId="77777777" w:rsidR="005D0ADA" w:rsidRPr="00B2027D" w:rsidRDefault="005D0ADA" w:rsidP="00D41CC2">
            <w:pPr>
              <w:pStyle w:val="BodyText"/>
              <w:numPr>
                <w:ilvl w:val="0"/>
                <w:numId w:val="30"/>
              </w:numPr>
              <w:rPr>
                <w:lang w:val="ro-RO"/>
              </w:rPr>
            </w:pPr>
            <w:r w:rsidRPr="00B2027D">
              <w:rPr>
                <w:b w:val="0"/>
                <w:bCs w:val="0"/>
                <w:lang w:val="ro-RO"/>
              </w:rPr>
              <w:t>31 de specii incluse în Cartea Roșie a României cu statutul Vulnerabil sau mai ridicat</w:t>
            </w:r>
          </w:p>
          <w:p w14:paraId="7BC42393" w14:textId="77777777" w:rsidR="005D0ADA" w:rsidRPr="00B2027D" w:rsidRDefault="005D0ADA" w:rsidP="00D41CC2">
            <w:pPr>
              <w:pStyle w:val="BodyText"/>
              <w:numPr>
                <w:ilvl w:val="0"/>
                <w:numId w:val="30"/>
              </w:numPr>
              <w:rPr>
                <w:lang w:val="ro-RO"/>
              </w:rPr>
            </w:pPr>
            <w:r w:rsidRPr="00B2027D">
              <w:rPr>
                <w:b w:val="0"/>
                <w:bCs w:val="0"/>
                <w:lang w:val="ro-RO"/>
              </w:rPr>
              <w:t>Nu s-au înregistrat specii de păsări endemice</w:t>
            </w:r>
          </w:p>
          <w:p w14:paraId="2E95AEF2" w14:textId="77777777" w:rsidR="005D0ADA" w:rsidRPr="00B2027D" w:rsidRDefault="005D0ADA" w:rsidP="005D0ADA">
            <w:pPr>
              <w:pStyle w:val="BodyText"/>
              <w:rPr>
                <w:lang w:val="ro-RO"/>
              </w:rPr>
            </w:pPr>
            <w:r w:rsidRPr="00B2027D">
              <w:rPr>
                <w:b w:val="0"/>
                <w:bCs w:val="0"/>
                <w:lang w:val="ro-RO"/>
              </w:rPr>
              <w:t>Datele privind activitatea de zbor colectate pentru modelarea riscului de coliziune (Modelul Band) arată o distribuție spațială inegală a utilizării în cadrul parcului eolian. VP1, VP11 și VP2 au înregistrat cea mai mare abundență (3163, 2558 și, respectiv, 1867 de indivizi).</w:t>
            </w:r>
          </w:p>
          <w:p w14:paraId="3F654D29" w14:textId="51F4D0B0" w:rsidR="005D0ADA" w:rsidRPr="00B2027D" w:rsidRDefault="005D0ADA" w:rsidP="005D0ADA">
            <w:pPr>
              <w:pStyle w:val="BodyText"/>
              <w:rPr>
                <w:lang w:val="ro-RO"/>
              </w:rPr>
            </w:pPr>
            <w:r w:rsidRPr="00B2027D">
              <w:rPr>
                <w:b w:val="0"/>
                <w:bCs w:val="0"/>
                <w:lang w:val="ro-RO"/>
              </w:rPr>
              <w:t xml:space="preserve">Comunitățile de păsări care utilizează situl includ specii migratoare, specii care se hrănesc în zonă și specii care se reproduc local. </w:t>
            </w:r>
            <w:r w:rsidR="00201A82" w:rsidRPr="00B2027D">
              <w:rPr>
                <w:b w:val="0"/>
                <w:bCs w:val="0"/>
                <w:lang w:val="ro-RO"/>
              </w:rPr>
              <w:t xml:space="preserve">Zona proiectului în sine este utilizată în principal ca zonă de hrănire și tranzit, mai degrabă decât ca zonă cheie de reproducere sau cuibărit pentru speciile care prezintă cel mai mare interes din punct de vedere al conservării. </w:t>
            </w:r>
            <w:r w:rsidRPr="00B2027D">
              <w:rPr>
                <w:b w:val="0"/>
                <w:bCs w:val="0"/>
                <w:lang w:val="ro-RO"/>
              </w:rPr>
              <w:t>Zona nu găzduiește populații cuibăritoare ale celor mai sensibile specii de păsări răpitoare (de exemplu, șoimul săgetat, acvila țipătoare), dar face parte dintr-un coridor migrator mai larg, unde efectele cumulative ale mai multor parcuri eoliene pot fi relevante.</w:t>
            </w:r>
          </w:p>
          <w:p w14:paraId="216BD9C7" w14:textId="4A2882E7" w:rsidR="004B7074" w:rsidRPr="00B2027D" w:rsidRDefault="004B7074" w:rsidP="005D0ADA">
            <w:pPr>
              <w:pStyle w:val="BodyText"/>
              <w:rPr>
                <w:b w:val="0"/>
                <w:bCs w:val="0"/>
                <w:lang w:val="ro-RO"/>
              </w:rPr>
            </w:pPr>
            <w:r w:rsidRPr="00B2027D">
              <w:rPr>
                <w:lang w:val="ro-RO"/>
              </w:rPr>
              <w:t>În conformitate cu Evaluarea habitatelor critice, o mare parte din speciile de păsări înregistrate (inclusiv speciile migratoare care utilizează în mod regulat spațiul aerian) se califică drept Caracteristici prioritare de biodiversitate (PBF), deși niciuna nu atinge pragurile de habitat critic în cadrul EAAA a proiectului.</w:t>
            </w:r>
          </w:p>
          <w:p w14:paraId="2C4DF02B" w14:textId="77777777" w:rsidR="005D0ADA" w:rsidRPr="00B2027D" w:rsidRDefault="005D0ADA" w:rsidP="005D0ADA">
            <w:pPr>
              <w:pStyle w:val="BodyText"/>
              <w:rPr>
                <w:lang w:val="ro-RO"/>
              </w:rPr>
            </w:pPr>
            <w:r w:rsidRPr="00B2027D">
              <w:rPr>
                <w:b w:val="0"/>
                <w:bCs w:val="0"/>
                <w:i/>
                <w:iCs/>
                <w:lang w:val="ro-RO"/>
              </w:rPr>
              <w:t>Liliecii</w:t>
            </w:r>
            <w:r w:rsidRPr="00B2027D">
              <w:rPr>
                <w:b w:val="0"/>
                <w:bCs w:val="0"/>
                <w:lang w:val="ro-RO"/>
              </w:rPr>
              <w:br/>
              <w:t>Monitorizarea liliecilor (2009–2010, 2021, 2022–2024) a înregistrat 22 de specii sau grupuri de specii de lilieci, reprezentând 68,75% din totalul speciilor de lilieci din România. Activitatea este dominată de:</w:t>
            </w:r>
          </w:p>
          <w:p w14:paraId="45036608" w14:textId="77777777" w:rsidR="005D0ADA" w:rsidRPr="00B2027D" w:rsidRDefault="005D0ADA" w:rsidP="00D41CC2">
            <w:pPr>
              <w:pStyle w:val="BodyText"/>
              <w:numPr>
                <w:ilvl w:val="0"/>
                <w:numId w:val="31"/>
              </w:numPr>
              <w:rPr>
                <w:lang w:val="ro-RO"/>
              </w:rPr>
            </w:pPr>
            <w:r w:rsidRPr="00B2027D">
              <w:rPr>
                <w:b w:val="0"/>
                <w:bCs w:val="0"/>
                <w:i/>
                <w:iCs/>
                <w:lang w:val="ro-RO"/>
              </w:rPr>
              <w:t xml:space="preserve">Pipistrellus nathusii/kuhlii </w:t>
            </w:r>
            <w:r w:rsidRPr="00B2027D">
              <w:rPr>
                <w:b w:val="0"/>
                <w:bCs w:val="0"/>
                <w:lang w:val="ro-RO"/>
              </w:rPr>
              <w:t>– 454 de contacte</w:t>
            </w:r>
          </w:p>
          <w:p w14:paraId="2E6E1487" w14:textId="77777777" w:rsidR="005D0ADA" w:rsidRPr="00B2027D" w:rsidRDefault="005D0ADA" w:rsidP="00D41CC2">
            <w:pPr>
              <w:pStyle w:val="BodyText"/>
              <w:numPr>
                <w:ilvl w:val="0"/>
                <w:numId w:val="31"/>
              </w:numPr>
              <w:rPr>
                <w:lang w:val="ro-RO"/>
              </w:rPr>
            </w:pPr>
            <w:r w:rsidRPr="00B2027D">
              <w:rPr>
                <w:b w:val="0"/>
                <w:bCs w:val="0"/>
                <w:i/>
                <w:iCs/>
                <w:lang w:val="ro-RO"/>
              </w:rPr>
              <w:t xml:space="preserve">Pipistrellus pipistrellus </w:t>
            </w:r>
            <w:r w:rsidRPr="00B2027D">
              <w:rPr>
                <w:b w:val="0"/>
                <w:bCs w:val="0"/>
                <w:lang w:val="ro-RO"/>
              </w:rPr>
              <w:t>– 52 de contacte</w:t>
            </w:r>
          </w:p>
          <w:p w14:paraId="50164DCB" w14:textId="77777777" w:rsidR="005D0ADA" w:rsidRPr="00B2027D" w:rsidRDefault="005D0ADA" w:rsidP="00D41CC2">
            <w:pPr>
              <w:pStyle w:val="BodyText"/>
              <w:numPr>
                <w:ilvl w:val="0"/>
                <w:numId w:val="31"/>
              </w:numPr>
              <w:rPr>
                <w:lang w:val="ro-RO"/>
              </w:rPr>
            </w:pPr>
            <w:r w:rsidRPr="00B2027D">
              <w:rPr>
                <w:b w:val="0"/>
                <w:bCs w:val="0"/>
                <w:i/>
                <w:iCs/>
                <w:lang w:val="ro-RO"/>
              </w:rPr>
              <w:t xml:space="preserve">Nyctalus noctule </w:t>
            </w:r>
            <w:r w:rsidRPr="00B2027D">
              <w:rPr>
                <w:b w:val="0"/>
                <w:bCs w:val="0"/>
                <w:lang w:val="ro-RO"/>
              </w:rPr>
              <w:t>– 26 de contacte</w:t>
            </w:r>
          </w:p>
          <w:p w14:paraId="02B33AEB" w14:textId="57ABB7BC" w:rsidR="005D0ADA" w:rsidRPr="00B2027D" w:rsidRDefault="005D0ADA" w:rsidP="005D0ADA">
            <w:pPr>
              <w:pStyle w:val="BodyText"/>
              <w:rPr>
                <w:lang w:val="ro-RO"/>
              </w:rPr>
            </w:pPr>
            <w:r w:rsidRPr="00B2027D">
              <w:rPr>
                <w:b w:val="0"/>
                <w:bCs w:val="0"/>
                <w:lang w:val="ro-RO"/>
              </w:rPr>
              <w:t xml:space="preserve">Toate speciile de lilieci detectate sunt strict protejate în conformitate cu Anexa IV, iar </w:t>
            </w:r>
            <w:r w:rsidRPr="00B2027D">
              <w:rPr>
                <w:i/>
                <w:iCs/>
                <w:lang w:val="ro-RO"/>
              </w:rPr>
              <w:t xml:space="preserve">Miniopterus schreibersii </w:t>
            </w:r>
            <w:r w:rsidRPr="00B2027D">
              <w:rPr>
                <w:b w:val="0"/>
                <w:bCs w:val="0"/>
                <w:lang w:val="ro-RO"/>
              </w:rPr>
              <w:t xml:space="preserve">este, în plus, inclusă în Anexa II a Directivei Habitate și evaluată la nivel global ca fiind vulnerabilă (VU). </w:t>
            </w:r>
            <w:r w:rsidR="004B7074" w:rsidRPr="00B2027D">
              <w:rPr>
                <w:i/>
                <w:iCs/>
                <w:lang w:val="ro-RO"/>
              </w:rPr>
              <w:t xml:space="preserve">Miniopterus schreibersii </w:t>
            </w:r>
            <w:r w:rsidR="004B7074" w:rsidRPr="00B2027D">
              <w:rPr>
                <w:b w:val="0"/>
                <w:bCs w:val="0"/>
                <w:lang w:val="ro-RO"/>
              </w:rPr>
              <w:t>este, de asemenea, o caracteristică calificativă a sitului Natura 2000 din apropiere, ROSCI0071, deși nu există locuri de odihnă situate în amprenta proiectului.</w:t>
            </w:r>
          </w:p>
          <w:p w14:paraId="30E7F881" w14:textId="63B47DB7" w:rsidR="005D0ADA" w:rsidRPr="00B2027D" w:rsidRDefault="005D0ADA" w:rsidP="005D0ADA">
            <w:pPr>
              <w:pStyle w:val="BodyText"/>
              <w:rPr>
                <w:lang w:val="ro-RO"/>
              </w:rPr>
            </w:pPr>
            <w:r w:rsidRPr="00B2027D">
              <w:rPr>
                <w:b w:val="0"/>
                <w:bCs w:val="0"/>
                <w:lang w:val="ro-RO"/>
              </w:rPr>
              <w:t xml:space="preserve">Nivelurile de activitate variază pe parcursul proiectului, iar studiile cu detectoare statice demonstrează prezența atât a speciilor migratoare care zboară la altitudine mare, cât și a grupurilor care zboară la altitudine joasă în căutare de hrană, </w:t>
            </w:r>
            <w:r w:rsidR="002D4D4C" w:rsidRPr="00B2027D">
              <w:rPr>
                <w:b w:val="0"/>
                <w:bCs w:val="0"/>
                <w:lang w:val="ro-RO"/>
              </w:rPr>
              <w:t xml:space="preserve">care utilizează zona în principal pentru deplasare și hrănire, mai degrabă decât pentru odihnă, </w:t>
            </w:r>
            <w:r w:rsidRPr="00B2027D">
              <w:rPr>
                <w:b w:val="0"/>
                <w:bCs w:val="0"/>
                <w:lang w:val="ro-RO"/>
              </w:rPr>
              <w:t>și care pot fi sensibile la mortalitatea cumulativă în mai multe parcuri eoliene.</w:t>
            </w:r>
          </w:p>
        </w:tc>
      </w:tr>
      <w:tr w:rsidR="005D0ADA" w:rsidRPr="00B2027D" w14:paraId="34015C54"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tcPr>
          <w:p w14:paraId="68996198" w14:textId="77777777" w:rsidR="005D0ADA" w:rsidRPr="00B2027D" w:rsidRDefault="005D0ADA" w:rsidP="005D0ADA">
            <w:pPr>
              <w:pStyle w:val="BodyText"/>
              <w:rPr>
                <w:u w:val="single"/>
                <w:lang w:val="ro-RO"/>
              </w:rPr>
            </w:pPr>
            <w:r w:rsidRPr="00B2027D">
              <w:rPr>
                <w:b w:val="0"/>
                <w:bCs w:val="0"/>
                <w:u w:val="single"/>
                <w:lang w:val="ro-RO"/>
              </w:rPr>
              <w:lastRenderedPageBreak/>
              <w:t>Indicatori utilizați</w:t>
            </w:r>
          </w:p>
          <w:p w14:paraId="5F420060" w14:textId="77777777" w:rsidR="005D0ADA" w:rsidRPr="00B2027D" w:rsidRDefault="005D0ADA" w:rsidP="00D41CC2">
            <w:pPr>
              <w:pStyle w:val="BodyText"/>
              <w:numPr>
                <w:ilvl w:val="0"/>
                <w:numId w:val="32"/>
              </w:numPr>
              <w:rPr>
                <w:lang w:val="ro-RO"/>
              </w:rPr>
            </w:pPr>
            <w:r w:rsidRPr="00B2027D">
              <w:rPr>
                <w:b w:val="0"/>
                <w:bCs w:val="0"/>
                <w:lang w:val="ro-RO"/>
              </w:rPr>
              <w:t>Bogăția speciilor și starea de conservare</w:t>
            </w:r>
          </w:p>
          <w:p w14:paraId="02153BE5" w14:textId="77777777" w:rsidR="005D0ADA" w:rsidRPr="00B2027D" w:rsidRDefault="005D0ADA" w:rsidP="00D41CC2">
            <w:pPr>
              <w:pStyle w:val="BodyText"/>
              <w:numPr>
                <w:ilvl w:val="0"/>
                <w:numId w:val="32"/>
              </w:numPr>
              <w:rPr>
                <w:lang w:val="ro-RO"/>
              </w:rPr>
            </w:pPr>
            <w:r w:rsidRPr="00B2027D">
              <w:rPr>
                <w:b w:val="0"/>
                <w:bCs w:val="0"/>
                <w:lang w:val="ro-RO"/>
              </w:rPr>
              <w:t>Înălțimea, durata și direcția zborului (pentru evaluarea riscului de coliziune)</w:t>
            </w:r>
          </w:p>
          <w:p w14:paraId="03A76B94" w14:textId="77777777" w:rsidR="005D0ADA" w:rsidRPr="00B2027D" w:rsidRDefault="005D0ADA" w:rsidP="00D41CC2">
            <w:pPr>
              <w:pStyle w:val="BodyText"/>
              <w:numPr>
                <w:ilvl w:val="0"/>
                <w:numId w:val="32"/>
              </w:numPr>
              <w:rPr>
                <w:lang w:val="ro-RO"/>
              </w:rPr>
            </w:pPr>
            <w:r w:rsidRPr="00B2027D">
              <w:rPr>
                <w:b w:val="0"/>
                <w:bCs w:val="0"/>
                <w:lang w:val="ro-RO"/>
              </w:rPr>
              <w:t xml:space="preserve">Abundența și frecvența înregistrărilor </w:t>
            </w:r>
          </w:p>
          <w:p w14:paraId="48D6C6C3" w14:textId="77777777" w:rsidR="005D0ADA" w:rsidRPr="00B2027D" w:rsidRDefault="005D0ADA" w:rsidP="00D41CC2">
            <w:pPr>
              <w:pStyle w:val="BodyText"/>
              <w:numPr>
                <w:ilvl w:val="0"/>
                <w:numId w:val="32"/>
              </w:numPr>
              <w:rPr>
                <w:lang w:val="ro-RO"/>
              </w:rPr>
            </w:pPr>
            <w:r w:rsidRPr="00B2027D">
              <w:rPr>
                <w:b w:val="0"/>
                <w:bCs w:val="0"/>
                <w:lang w:val="ro-RO"/>
              </w:rPr>
              <w:t>Indicele de activitate obținut de la detectoarele statice (lilieci)</w:t>
            </w:r>
          </w:p>
          <w:p w14:paraId="0E19F1A8" w14:textId="77777777" w:rsidR="005D0ADA" w:rsidRPr="00B2027D" w:rsidRDefault="005D0ADA" w:rsidP="00D41CC2">
            <w:pPr>
              <w:pStyle w:val="BodyText"/>
              <w:numPr>
                <w:ilvl w:val="0"/>
                <w:numId w:val="32"/>
              </w:numPr>
              <w:rPr>
                <w:b w:val="0"/>
                <w:bCs w:val="0"/>
                <w:lang w:val="ro-RO"/>
              </w:rPr>
            </w:pPr>
            <w:r w:rsidRPr="00B2027D">
              <w:rPr>
                <w:b w:val="0"/>
                <w:bCs w:val="0"/>
                <w:lang w:val="ro-RO"/>
              </w:rPr>
              <w:t>Prezența speciilor protejate/eligibile din siturile Natura 2000 din apropiere</w:t>
            </w:r>
          </w:p>
          <w:p w14:paraId="729407EF" w14:textId="5808EE12" w:rsidR="002D4D4C" w:rsidRPr="00B2027D" w:rsidRDefault="002D4D4C" w:rsidP="00D41CC2">
            <w:pPr>
              <w:pStyle w:val="BodyText"/>
              <w:numPr>
                <w:ilvl w:val="0"/>
                <w:numId w:val="32"/>
              </w:numPr>
              <w:rPr>
                <w:b w:val="0"/>
                <w:bCs w:val="0"/>
                <w:lang w:val="ro-RO"/>
              </w:rPr>
            </w:pPr>
            <w:r w:rsidRPr="00B2027D">
              <w:rPr>
                <w:b w:val="0"/>
                <w:bCs w:val="0"/>
                <w:lang w:val="ro-RO"/>
              </w:rPr>
              <w:lastRenderedPageBreak/>
              <w:t>Prezența și distribuția elementelor prioritare de biodiversitate (PBF)</w:t>
            </w:r>
          </w:p>
        </w:tc>
      </w:tr>
      <w:tr w:rsidR="005D0ADA" w:rsidRPr="00B2027D" w14:paraId="7316F887"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333FC9C6" w14:textId="77777777" w:rsidR="005D0ADA" w:rsidRPr="00B2027D" w:rsidRDefault="005D0ADA" w:rsidP="005D0ADA">
            <w:pPr>
              <w:pStyle w:val="BodyText"/>
              <w:rPr>
                <w:u w:val="single"/>
                <w:lang w:val="ro-RO"/>
              </w:rPr>
            </w:pPr>
            <w:r w:rsidRPr="00B2027D">
              <w:rPr>
                <w:b w:val="0"/>
                <w:bCs w:val="0"/>
                <w:u w:val="single"/>
                <w:lang w:val="ro-RO"/>
              </w:rPr>
              <w:lastRenderedPageBreak/>
              <w:t>Tendințe</w:t>
            </w:r>
          </w:p>
          <w:p w14:paraId="312C80CE" w14:textId="71B45D44" w:rsidR="005D0ADA" w:rsidRPr="00B2027D" w:rsidRDefault="005D0ADA" w:rsidP="00D41CC2">
            <w:pPr>
              <w:pStyle w:val="BodyText"/>
              <w:numPr>
                <w:ilvl w:val="0"/>
                <w:numId w:val="32"/>
              </w:numPr>
              <w:rPr>
                <w:lang w:val="ro-RO"/>
              </w:rPr>
            </w:pPr>
            <w:r w:rsidRPr="00B2027D">
              <w:rPr>
                <w:b w:val="0"/>
                <w:bCs w:val="0"/>
                <w:lang w:val="ro-RO"/>
              </w:rPr>
              <w:t xml:space="preserve">Studiile privind avifauna și liliecii, desfășurate pe o perioadă de peste un deceniu, indică o </w:t>
            </w:r>
            <w:r w:rsidR="00367D91" w:rsidRPr="00B2027D">
              <w:rPr>
                <w:b w:val="0"/>
                <w:bCs w:val="0"/>
                <w:lang w:val="ro-RO"/>
              </w:rPr>
              <w:t>comunitate relativ stabilă</w:t>
            </w:r>
            <w:r w:rsidRPr="00B2027D">
              <w:rPr>
                <w:b w:val="0"/>
                <w:bCs w:val="0"/>
                <w:lang w:val="ro-RO"/>
              </w:rPr>
              <w:t>,</w:t>
            </w:r>
            <w:r w:rsidR="00367D91" w:rsidRPr="00B2027D">
              <w:rPr>
                <w:b w:val="0"/>
                <w:bCs w:val="0"/>
                <w:lang w:val="ro-RO"/>
              </w:rPr>
              <w:t xml:space="preserve"> dar dinamică din punct de vedere sezonier</w:t>
            </w:r>
            <w:r w:rsidRPr="00B2027D">
              <w:rPr>
                <w:b w:val="0"/>
                <w:bCs w:val="0"/>
                <w:lang w:val="ro-RO"/>
              </w:rPr>
              <w:t>, tipică ecosistemelor de platou deschis, puternic influențate de fluxurile migratorii.</w:t>
            </w:r>
          </w:p>
          <w:p w14:paraId="13562A71" w14:textId="77777777" w:rsidR="005D0ADA" w:rsidRPr="00B2027D" w:rsidRDefault="005D0ADA" w:rsidP="00D41CC2">
            <w:pPr>
              <w:pStyle w:val="BodyText"/>
              <w:numPr>
                <w:ilvl w:val="0"/>
                <w:numId w:val="32"/>
              </w:numPr>
              <w:rPr>
                <w:lang w:val="ro-RO"/>
              </w:rPr>
            </w:pPr>
            <w:r w:rsidRPr="00B2027D">
              <w:rPr>
                <w:b w:val="0"/>
                <w:bCs w:val="0"/>
                <w:lang w:val="ro-RO"/>
              </w:rPr>
              <w:t>Nu există dovezi ale unei scăderi a bogăției speciilor, deși vârfurile de migrație rămân foarte variabile de la an la an.</w:t>
            </w:r>
          </w:p>
          <w:p w14:paraId="6BA6EF17" w14:textId="77777777" w:rsidR="005D0ADA" w:rsidRPr="00B2027D" w:rsidRDefault="005D0ADA" w:rsidP="00D41CC2">
            <w:pPr>
              <w:pStyle w:val="BodyText"/>
              <w:numPr>
                <w:ilvl w:val="0"/>
                <w:numId w:val="32"/>
              </w:numPr>
              <w:rPr>
                <w:lang w:val="ro-RO"/>
              </w:rPr>
            </w:pPr>
            <w:r w:rsidRPr="00B2027D">
              <w:rPr>
                <w:b w:val="0"/>
                <w:bCs w:val="0"/>
                <w:lang w:val="ro-RO"/>
              </w:rPr>
              <w:t>Extinderea regională a proiectelor de energie eoliană poate contribui la creșterea presiunii cumulative, în special pentru păsările răpitoare migratoare și liliecii care zboară la altitudine mare.</w:t>
            </w:r>
          </w:p>
          <w:p w14:paraId="7E2F2E7A" w14:textId="77777777" w:rsidR="005D0ADA" w:rsidRPr="00B2027D" w:rsidRDefault="005D0ADA" w:rsidP="00D41CC2">
            <w:pPr>
              <w:pStyle w:val="BodyText"/>
              <w:numPr>
                <w:ilvl w:val="0"/>
                <w:numId w:val="32"/>
              </w:numPr>
              <w:rPr>
                <w:lang w:val="ro-RO"/>
              </w:rPr>
            </w:pPr>
            <w:r w:rsidRPr="00B2027D">
              <w:rPr>
                <w:b w:val="0"/>
                <w:bCs w:val="0"/>
                <w:lang w:val="ro-RO"/>
              </w:rPr>
              <w:t xml:space="preserve">Prezența speciei </w:t>
            </w:r>
            <w:r w:rsidRPr="00B2027D">
              <w:rPr>
                <w:b w:val="0"/>
                <w:bCs w:val="0"/>
                <w:i/>
                <w:iCs/>
                <w:lang w:val="ro-RO"/>
              </w:rPr>
              <w:t xml:space="preserve">Miniopterus schreibersii </w:t>
            </w:r>
            <w:r w:rsidRPr="00B2027D">
              <w:rPr>
                <w:b w:val="0"/>
                <w:bCs w:val="0"/>
                <w:lang w:val="ro-RO"/>
              </w:rPr>
              <w:t>se aliniază modelelor regionale de sensibilitate pentru speciile de lilieci asociate peșterilor.</w:t>
            </w:r>
          </w:p>
        </w:tc>
      </w:tr>
      <w:tr w:rsidR="005D0ADA" w:rsidRPr="00B2027D" w14:paraId="607C989C"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tcPr>
          <w:p w14:paraId="534936C6" w14:textId="77777777" w:rsidR="005D0ADA" w:rsidRPr="00B2027D" w:rsidRDefault="005D0ADA" w:rsidP="005D0ADA">
            <w:pPr>
              <w:pStyle w:val="BodyText"/>
              <w:rPr>
                <w:u w:val="single"/>
                <w:lang w:val="ro-RO"/>
              </w:rPr>
            </w:pPr>
            <w:r w:rsidRPr="00B2027D">
              <w:rPr>
                <w:b w:val="0"/>
                <w:bCs w:val="0"/>
                <w:u w:val="single"/>
                <w:lang w:val="ro-RO"/>
              </w:rPr>
              <w:t>Sensibilitate și reziliență</w:t>
            </w:r>
          </w:p>
          <w:p w14:paraId="3AC71AC7" w14:textId="77777777" w:rsidR="005D0ADA" w:rsidRPr="00B2027D" w:rsidRDefault="005D0ADA" w:rsidP="00D41CC2">
            <w:pPr>
              <w:pStyle w:val="BodyText"/>
              <w:numPr>
                <w:ilvl w:val="0"/>
                <w:numId w:val="33"/>
              </w:numPr>
              <w:rPr>
                <w:lang w:val="ro-RO"/>
              </w:rPr>
            </w:pPr>
            <w:r w:rsidRPr="00B2027D">
              <w:rPr>
                <w:b w:val="0"/>
                <w:bCs w:val="0"/>
                <w:lang w:val="ro-RO"/>
              </w:rPr>
              <w:t>Păsări:</w:t>
            </w:r>
          </w:p>
          <w:p w14:paraId="035B1DC3" w14:textId="77777777" w:rsidR="005D0ADA" w:rsidRPr="00B2027D" w:rsidRDefault="005D0ADA" w:rsidP="00D41CC2">
            <w:pPr>
              <w:pStyle w:val="BodyText"/>
              <w:numPr>
                <w:ilvl w:val="0"/>
                <w:numId w:val="35"/>
              </w:numPr>
              <w:rPr>
                <w:lang w:val="ro-RO"/>
              </w:rPr>
            </w:pPr>
            <w:r w:rsidRPr="00B2027D">
              <w:rPr>
                <w:b w:val="0"/>
                <w:bCs w:val="0"/>
                <w:lang w:val="ro-RO"/>
              </w:rPr>
              <w:t>Păsările răpitoare migratoare și cele care zboară pe distanțe lungi prezintă o sensibilitate ridicată la riscul de coliziune.</w:t>
            </w:r>
          </w:p>
          <w:p w14:paraId="599170AB" w14:textId="77777777" w:rsidR="005D0ADA" w:rsidRPr="00B2027D" w:rsidRDefault="005D0ADA" w:rsidP="00D41CC2">
            <w:pPr>
              <w:pStyle w:val="BodyText"/>
              <w:numPr>
                <w:ilvl w:val="0"/>
                <w:numId w:val="35"/>
              </w:numPr>
              <w:rPr>
                <w:lang w:val="ro-RO"/>
              </w:rPr>
            </w:pPr>
            <w:r w:rsidRPr="00B2027D">
              <w:rPr>
                <w:b w:val="0"/>
                <w:bCs w:val="0"/>
                <w:lang w:val="ro-RO"/>
              </w:rPr>
              <w:t>Speciile din anexa I au o reziliență scăzută la mortalitatea suplimentară la scara populației.</w:t>
            </w:r>
          </w:p>
          <w:p w14:paraId="3B9C3E1E" w14:textId="77777777" w:rsidR="005D0ADA" w:rsidRPr="00B2027D" w:rsidRDefault="005D0ADA" w:rsidP="00D41CC2">
            <w:pPr>
              <w:pStyle w:val="BodyText"/>
              <w:numPr>
                <w:ilvl w:val="0"/>
                <w:numId w:val="35"/>
              </w:numPr>
              <w:rPr>
                <w:lang w:val="ro-RO"/>
              </w:rPr>
            </w:pPr>
            <w:r w:rsidRPr="00B2027D">
              <w:rPr>
                <w:b w:val="0"/>
                <w:bCs w:val="0"/>
                <w:lang w:val="ro-RO"/>
              </w:rPr>
              <w:t>Păsările paseriforme din zonele agricole prezintă o sensibilitate moderată și o reziliență ridicată, având în vedere distribuția lor extinsă.</w:t>
            </w:r>
          </w:p>
          <w:p w14:paraId="7407D13F" w14:textId="77777777" w:rsidR="005D0ADA" w:rsidRPr="00B2027D" w:rsidRDefault="005D0ADA" w:rsidP="00D41CC2">
            <w:pPr>
              <w:pStyle w:val="BodyText"/>
              <w:numPr>
                <w:ilvl w:val="0"/>
                <w:numId w:val="34"/>
              </w:numPr>
              <w:rPr>
                <w:lang w:val="ro-RO"/>
              </w:rPr>
            </w:pPr>
            <w:r w:rsidRPr="00B2027D">
              <w:rPr>
                <w:b w:val="0"/>
                <w:bCs w:val="0"/>
                <w:lang w:val="ro-RO"/>
              </w:rPr>
              <w:t>Liliecii:</w:t>
            </w:r>
          </w:p>
          <w:p w14:paraId="6AF3619C" w14:textId="77777777" w:rsidR="005D0ADA" w:rsidRPr="00B2027D" w:rsidRDefault="005D0ADA" w:rsidP="00D41CC2">
            <w:pPr>
              <w:pStyle w:val="BodyText"/>
              <w:numPr>
                <w:ilvl w:val="0"/>
                <w:numId w:val="36"/>
              </w:numPr>
              <w:rPr>
                <w:lang w:val="ro-RO"/>
              </w:rPr>
            </w:pPr>
            <w:r w:rsidRPr="00B2027D">
              <w:rPr>
                <w:b w:val="0"/>
                <w:bCs w:val="0"/>
                <w:lang w:val="ro-RO"/>
              </w:rPr>
              <w:t>Speciile care zboară la altitudine mare (</w:t>
            </w:r>
            <w:r w:rsidRPr="00B2027D">
              <w:rPr>
                <w:b w:val="0"/>
                <w:bCs w:val="0"/>
                <w:i/>
                <w:iCs/>
                <w:lang w:val="ro-RO"/>
              </w:rPr>
              <w:t>Nyctalus</w:t>
            </w:r>
            <w:r w:rsidRPr="00B2027D">
              <w:rPr>
                <w:b w:val="0"/>
                <w:bCs w:val="0"/>
                <w:lang w:val="ro-RO"/>
              </w:rPr>
              <w:t xml:space="preserve">, </w:t>
            </w:r>
            <w:r w:rsidRPr="00B2027D">
              <w:rPr>
                <w:b w:val="0"/>
                <w:bCs w:val="0"/>
                <w:i/>
                <w:iCs/>
                <w:lang w:val="ro-RO"/>
              </w:rPr>
              <w:t>Pipistrellus</w:t>
            </w:r>
            <w:r w:rsidRPr="00B2027D">
              <w:rPr>
                <w:b w:val="0"/>
                <w:bCs w:val="0"/>
                <w:lang w:val="ro-RO"/>
              </w:rPr>
              <w:t>) prezintă o susceptibilitate ridicată la coliziuni.</w:t>
            </w:r>
          </w:p>
          <w:p w14:paraId="7C9ACE14" w14:textId="77777777" w:rsidR="005D0ADA" w:rsidRPr="00B2027D" w:rsidRDefault="005D0ADA" w:rsidP="00D41CC2">
            <w:pPr>
              <w:pStyle w:val="BodyText"/>
              <w:numPr>
                <w:ilvl w:val="0"/>
                <w:numId w:val="36"/>
              </w:numPr>
              <w:rPr>
                <w:b w:val="0"/>
                <w:bCs w:val="0"/>
                <w:u w:val="single"/>
                <w:lang w:val="ro-RO"/>
              </w:rPr>
            </w:pPr>
            <w:r w:rsidRPr="00B2027D">
              <w:rPr>
                <w:b w:val="0"/>
                <w:bCs w:val="0"/>
                <w:lang w:val="ro-RO"/>
              </w:rPr>
              <w:t xml:space="preserve">Speciile care se adăpostesc în peșteri, în special </w:t>
            </w:r>
            <w:r w:rsidRPr="00B2027D">
              <w:rPr>
                <w:b w:val="0"/>
                <w:bCs w:val="0"/>
                <w:i/>
                <w:iCs/>
                <w:lang w:val="ro-RO"/>
              </w:rPr>
              <w:t>Miniopterus schreibersii</w:t>
            </w:r>
            <w:r w:rsidRPr="00B2027D">
              <w:rPr>
                <w:b w:val="0"/>
                <w:bCs w:val="0"/>
                <w:lang w:val="ro-RO"/>
              </w:rPr>
              <w:t>, prezintă o reziliență scăzută la declinul populației din cauza ratelor de reproducere lente.</w:t>
            </w:r>
          </w:p>
          <w:p w14:paraId="15F4841A" w14:textId="7E12A744" w:rsidR="004A0540" w:rsidRPr="00B2027D" w:rsidRDefault="004A0540" w:rsidP="00BA74AB">
            <w:pPr>
              <w:pStyle w:val="BodyText"/>
              <w:rPr>
                <w:b w:val="0"/>
                <w:bCs w:val="0"/>
                <w:lang w:val="ro-RO"/>
              </w:rPr>
            </w:pPr>
            <w:r w:rsidRPr="00B2027D">
              <w:rPr>
                <w:lang w:val="ro-RO"/>
              </w:rPr>
              <w:t xml:space="preserve">În ansamblu, în ciuda predominanței habitatelor agricole modificate, utilizarea regulată a zonei de către speciile migratoare și prezența mai multor PBF indică un receptor cu </w:t>
            </w:r>
            <w:r w:rsidRPr="00B2027D">
              <w:rPr>
                <w:b w:val="0"/>
                <w:bCs w:val="0"/>
                <w:lang w:val="ro-RO"/>
              </w:rPr>
              <w:t xml:space="preserve">o anumită </w:t>
            </w:r>
            <w:r w:rsidRPr="00B2027D">
              <w:rPr>
                <w:lang w:val="ro-RO"/>
              </w:rPr>
              <w:t>sensibilitate ecologică, în special în ceea ce privește riscul de coliziune în timpul funcționării.</w:t>
            </w:r>
          </w:p>
        </w:tc>
      </w:tr>
      <w:tr w:rsidR="005D0ADA" w:rsidRPr="00B2027D" w14:paraId="3FB93BD7"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26F7773C" w14:textId="77777777" w:rsidR="005D0ADA" w:rsidRPr="00B2027D" w:rsidRDefault="005D0ADA" w:rsidP="005D0ADA">
            <w:pPr>
              <w:pStyle w:val="BodyText"/>
              <w:rPr>
                <w:u w:val="single"/>
                <w:lang w:val="ro-RO"/>
              </w:rPr>
            </w:pPr>
            <w:r w:rsidRPr="00B2027D">
              <w:rPr>
                <w:b w:val="0"/>
                <w:bCs w:val="0"/>
                <w:u w:val="single"/>
                <w:lang w:val="ro-RO"/>
              </w:rPr>
              <w:t>Lacune și incertitudini în ceea ce privește datele</w:t>
            </w:r>
          </w:p>
          <w:p w14:paraId="7EA5F51C" w14:textId="77777777" w:rsidR="005D0ADA" w:rsidRPr="00B2027D" w:rsidRDefault="005D0ADA" w:rsidP="00D41CC2">
            <w:pPr>
              <w:pStyle w:val="BodyText"/>
              <w:numPr>
                <w:ilvl w:val="0"/>
                <w:numId w:val="37"/>
              </w:numPr>
              <w:rPr>
                <w:lang w:val="ro-RO"/>
              </w:rPr>
            </w:pPr>
            <w:r w:rsidRPr="00B2027D">
              <w:rPr>
                <w:b w:val="0"/>
                <w:bCs w:val="0"/>
                <w:lang w:val="ro-RO"/>
              </w:rPr>
              <w:t>Informații limitate privind modelele de mișcare regională între parcurile eoliene învecinate.</w:t>
            </w:r>
          </w:p>
        </w:tc>
      </w:tr>
      <w:tr w:rsidR="005D0ADA" w:rsidRPr="00B2027D" w14:paraId="7AE080E4"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shd w:val="clear" w:color="auto" w:fill="4F81BD" w:themeFill="accent1"/>
          </w:tcPr>
          <w:p w14:paraId="40398CEF" w14:textId="77777777" w:rsidR="005D0ADA" w:rsidRPr="00B2027D" w:rsidRDefault="005D0ADA" w:rsidP="005D0ADA">
            <w:pPr>
              <w:pStyle w:val="BodyText"/>
              <w:rPr>
                <w:b w:val="0"/>
                <w:bCs w:val="0"/>
                <w:lang w:val="ro-RO"/>
              </w:rPr>
            </w:pPr>
            <w:r w:rsidRPr="00B2027D">
              <w:rPr>
                <w:color w:val="FFFFFF" w:themeColor="background1"/>
                <w:lang w:val="ro-RO"/>
              </w:rPr>
              <w:t>VEC 2 – Peisaj și aspect vizual</w:t>
            </w:r>
          </w:p>
        </w:tc>
      </w:tr>
      <w:tr w:rsidR="005D0ADA" w:rsidRPr="00B2027D" w14:paraId="2EB55518"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11BDA364" w14:textId="77777777" w:rsidR="005D0ADA" w:rsidRPr="00B2027D" w:rsidRDefault="005D0ADA" w:rsidP="005D0ADA">
            <w:pPr>
              <w:pStyle w:val="BodyText"/>
              <w:rPr>
                <w:u w:val="single"/>
                <w:lang w:val="ro-RO"/>
              </w:rPr>
            </w:pPr>
            <w:r w:rsidRPr="00B2027D">
              <w:rPr>
                <w:b w:val="0"/>
                <w:bCs w:val="0"/>
                <w:u w:val="single"/>
                <w:lang w:val="ro-RO"/>
              </w:rPr>
              <w:t>Situația actuală</w:t>
            </w:r>
          </w:p>
          <w:p w14:paraId="3331F0D8" w14:textId="77777777" w:rsidR="005D0ADA" w:rsidRPr="00B2027D" w:rsidRDefault="005D0ADA" w:rsidP="005D0ADA">
            <w:pPr>
              <w:pStyle w:val="BodyText"/>
              <w:rPr>
                <w:lang w:val="ro-RO"/>
              </w:rPr>
            </w:pPr>
            <w:r w:rsidRPr="00B2027D">
              <w:rPr>
                <w:b w:val="0"/>
                <w:bCs w:val="0"/>
                <w:lang w:val="ro-RO"/>
              </w:rPr>
              <w:t>Zona proiectului este situată în Platoul Dobrogeii de Sud, un peisaj predominant rural-agricol caracterizat prin agricultură la scară largă, forme de relief simple și orizonturi deschise. Caracterul peisajului reflectă o interacțiune de lungă durată între procesele naturale și exploatarea agricolă intensivă.</w:t>
            </w:r>
          </w:p>
          <w:p w14:paraId="1DF16D2E" w14:textId="77777777" w:rsidR="005D0ADA" w:rsidRPr="00B2027D" w:rsidRDefault="005D0ADA" w:rsidP="005D0ADA">
            <w:pPr>
              <w:pStyle w:val="BodyText"/>
              <w:rPr>
                <w:lang w:val="ro-RO"/>
              </w:rPr>
            </w:pPr>
            <w:r w:rsidRPr="00B2027D">
              <w:rPr>
                <w:b w:val="0"/>
                <w:bCs w:val="0"/>
                <w:lang w:val="ro-RO"/>
              </w:rPr>
              <w:t>Mediul fizic-vizual include:</w:t>
            </w:r>
          </w:p>
          <w:p w14:paraId="51F647F7" w14:textId="77777777" w:rsidR="005D0ADA" w:rsidRPr="00B2027D" w:rsidRDefault="005D0ADA" w:rsidP="00D41CC2">
            <w:pPr>
              <w:pStyle w:val="BodyText"/>
              <w:numPr>
                <w:ilvl w:val="0"/>
                <w:numId w:val="38"/>
              </w:numPr>
              <w:rPr>
                <w:lang w:val="ro-RO"/>
              </w:rPr>
            </w:pPr>
            <w:r w:rsidRPr="00B2027D">
              <w:rPr>
                <w:b w:val="0"/>
                <w:bCs w:val="0"/>
                <w:lang w:val="ro-RO"/>
              </w:rPr>
              <w:lastRenderedPageBreak/>
              <w:t>câmpuri cultivate vaste, cu elemente verticale minime;</w:t>
            </w:r>
          </w:p>
          <w:p w14:paraId="7033A8CB" w14:textId="77777777" w:rsidR="005D0ADA" w:rsidRPr="00B2027D" w:rsidRDefault="005D0ADA" w:rsidP="00D41CC2">
            <w:pPr>
              <w:pStyle w:val="BodyText"/>
              <w:numPr>
                <w:ilvl w:val="0"/>
                <w:numId w:val="38"/>
              </w:numPr>
              <w:rPr>
                <w:lang w:val="ro-RO"/>
              </w:rPr>
            </w:pPr>
            <w:r w:rsidRPr="00B2027D">
              <w:rPr>
                <w:b w:val="0"/>
                <w:bCs w:val="0"/>
                <w:lang w:val="ro-RO"/>
              </w:rPr>
              <w:t>așezări rurale dispersate, situate de-a lungul fundurilor văilor;</w:t>
            </w:r>
          </w:p>
          <w:p w14:paraId="08DF5A54" w14:textId="77777777" w:rsidR="005D0ADA" w:rsidRPr="00B2027D" w:rsidRDefault="005D0ADA" w:rsidP="00D41CC2">
            <w:pPr>
              <w:pStyle w:val="BodyText"/>
              <w:numPr>
                <w:ilvl w:val="0"/>
                <w:numId w:val="38"/>
              </w:numPr>
              <w:rPr>
                <w:lang w:val="ro-RO"/>
              </w:rPr>
            </w:pPr>
            <w:r w:rsidRPr="00B2027D">
              <w:rPr>
                <w:b w:val="0"/>
                <w:bCs w:val="0"/>
                <w:lang w:val="ro-RO"/>
              </w:rPr>
              <w:t>linii aeriene de transport de energie electrică, canale de irigații și infrastructură agricolă existente;</w:t>
            </w:r>
          </w:p>
          <w:p w14:paraId="7B98EF40" w14:textId="77777777" w:rsidR="005D0ADA" w:rsidRPr="00B2027D" w:rsidRDefault="005D0ADA" w:rsidP="00D41CC2">
            <w:pPr>
              <w:pStyle w:val="BodyText"/>
              <w:numPr>
                <w:ilvl w:val="0"/>
                <w:numId w:val="38"/>
              </w:numPr>
              <w:rPr>
                <w:lang w:val="ro-RO"/>
              </w:rPr>
            </w:pPr>
            <w:r w:rsidRPr="00B2027D">
              <w:rPr>
                <w:b w:val="0"/>
                <w:bCs w:val="0"/>
                <w:lang w:val="ro-RO"/>
              </w:rPr>
              <w:t>o topografie ondulată care oferă distanțe lungi de vizibilitate și o expunere largă.</w:t>
            </w:r>
          </w:p>
          <w:p w14:paraId="351F66EF" w14:textId="77777777" w:rsidR="005D0ADA" w:rsidRPr="00B2027D" w:rsidRDefault="005D0ADA" w:rsidP="005D0ADA">
            <w:pPr>
              <w:pStyle w:val="BodyText"/>
              <w:rPr>
                <w:lang w:val="ro-RO"/>
              </w:rPr>
            </w:pPr>
            <w:r w:rsidRPr="00B2027D">
              <w:rPr>
                <w:b w:val="0"/>
                <w:bCs w:val="0"/>
                <w:lang w:val="ro-RO"/>
              </w:rPr>
              <w:t>Sensibilitatea peisajului este moderată datorită mediului rural deja transformat, deși vizibilitatea ridicată și orizonturile deschise sporesc influența perceptivă a structurilor înalte, cum ar fi turbinele eoliene.</w:t>
            </w:r>
          </w:p>
          <w:p w14:paraId="10BC9BE5" w14:textId="77777777" w:rsidR="005D0ADA" w:rsidRPr="00B2027D" w:rsidRDefault="005D0ADA" w:rsidP="005D0ADA">
            <w:pPr>
              <w:pStyle w:val="BodyText"/>
              <w:rPr>
                <w:lang w:val="ro-RO"/>
              </w:rPr>
            </w:pPr>
            <w:r w:rsidRPr="00B2027D">
              <w:rPr>
                <w:b w:val="0"/>
                <w:bCs w:val="0"/>
                <w:lang w:val="ro-RO"/>
              </w:rPr>
              <w:t>Zona se suprapune parțial cu două situri Natura 2000 (ROSCI0353, ROSCI0071), dar zonele intersectate se limitează la terenuri arabile fără valoare de conservare, reprezentând 0,012% și, respectiv, 0,94 ha.</w:t>
            </w:r>
          </w:p>
        </w:tc>
      </w:tr>
      <w:tr w:rsidR="005D0ADA" w:rsidRPr="00B2027D" w14:paraId="6704B933"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7D8E3655" w14:textId="77777777" w:rsidR="005D0ADA" w:rsidRPr="00B2027D" w:rsidRDefault="005D0ADA" w:rsidP="005D0ADA">
            <w:pPr>
              <w:pStyle w:val="BodyText"/>
              <w:rPr>
                <w:u w:val="single"/>
                <w:lang w:val="ro-RO"/>
              </w:rPr>
            </w:pPr>
            <w:r w:rsidRPr="00B2027D">
              <w:rPr>
                <w:b w:val="0"/>
                <w:bCs w:val="0"/>
                <w:u w:val="single"/>
                <w:lang w:val="ro-RO"/>
              </w:rPr>
              <w:lastRenderedPageBreak/>
              <w:t>Indicatori utilizați</w:t>
            </w:r>
          </w:p>
          <w:p w14:paraId="53C7590F" w14:textId="77777777" w:rsidR="005D0ADA" w:rsidRPr="00B2027D" w:rsidRDefault="005D0ADA" w:rsidP="00D41CC2">
            <w:pPr>
              <w:pStyle w:val="BodyText"/>
              <w:numPr>
                <w:ilvl w:val="0"/>
                <w:numId w:val="38"/>
              </w:numPr>
              <w:rPr>
                <w:lang w:val="ro-RO"/>
              </w:rPr>
            </w:pPr>
            <w:r w:rsidRPr="00B2027D">
              <w:rPr>
                <w:b w:val="0"/>
                <w:bCs w:val="0"/>
                <w:lang w:val="ro-RO"/>
              </w:rPr>
              <w:t>Tipul și descrierea caracterului peisajului</w:t>
            </w:r>
          </w:p>
          <w:p w14:paraId="21B069CB" w14:textId="77777777" w:rsidR="005D0ADA" w:rsidRPr="00B2027D" w:rsidRDefault="005D0ADA" w:rsidP="00D41CC2">
            <w:pPr>
              <w:pStyle w:val="BodyText"/>
              <w:numPr>
                <w:ilvl w:val="0"/>
                <w:numId w:val="38"/>
              </w:numPr>
              <w:rPr>
                <w:lang w:val="ro-RO"/>
              </w:rPr>
            </w:pPr>
            <w:r w:rsidRPr="00B2027D">
              <w:rPr>
                <w:b w:val="0"/>
                <w:bCs w:val="0"/>
                <w:lang w:val="ro-RO"/>
              </w:rPr>
              <w:t>Deschiderea topografică și expunerea vizuală</w:t>
            </w:r>
          </w:p>
          <w:p w14:paraId="07D76651" w14:textId="77777777" w:rsidR="005D0ADA" w:rsidRPr="00B2027D" w:rsidRDefault="005D0ADA" w:rsidP="00D41CC2">
            <w:pPr>
              <w:pStyle w:val="BodyText"/>
              <w:numPr>
                <w:ilvl w:val="0"/>
                <w:numId w:val="38"/>
              </w:numPr>
              <w:rPr>
                <w:lang w:val="ro-RO"/>
              </w:rPr>
            </w:pPr>
            <w:r w:rsidRPr="00B2027D">
              <w:rPr>
                <w:b w:val="0"/>
                <w:bCs w:val="0"/>
                <w:lang w:val="ro-RO"/>
              </w:rPr>
              <w:t>Prezența zonelor protejate și a elementelor naturale</w:t>
            </w:r>
          </w:p>
          <w:p w14:paraId="6D7CF588" w14:textId="77777777" w:rsidR="005D0ADA" w:rsidRPr="00B2027D" w:rsidRDefault="005D0ADA" w:rsidP="00D41CC2">
            <w:pPr>
              <w:pStyle w:val="BodyText"/>
              <w:numPr>
                <w:ilvl w:val="0"/>
                <w:numId w:val="38"/>
              </w:numPr>
              <w:rPr>
                <w:lang w:val="ro-RO"/>
              </w:rPr>
            </w:pPr>
            <w:r w:rsidRPr="00B2027D">
              <w:rPr>
                <w:b w:val="0"/>
                <w:bCs w:val="0"/>
                <w:lang w:val="ro-RO"/>
              </w:rPr>
              <w:t>Structuri verticale antropice existente</w:t>
            </w:r>
          </w:p>
          <w:p w14:paraId="6DE466E1" w14:textId="77777777" w:rsidR="005D0ADA" w:rsidRPr="00B2027D" w:rsidRDefault="005D0ADA" w:rsidP="00D41CC2">
            <w:pPr>
              <w:pStyle w:val="BodyText"/>
              <w:numPr>
                <w:ilvl w:val="0"/>
                <w:numId w:val="38"/>
              </w:numPr>
              <w:rPr>
                <w:lang w:val="ro-RO"/>
              </w:rPr>
            </w:pPr>
            <w:r w:rsidRPr="00B2027D">
              <w:rPr>
                <w:b w:val="0"/>
                <w:bCs w:val="0"/>
                <w:lang w:val="ro-RO"/>
              </w:rPr>
              <w:t>Modele de vizibilitate din așezări și coridoare de transport</w:t>
            </w:r>
          </w:p>
          <w:p w14:paraId="6E4BA4F8" w14:textId="77777777" w:rsidR="005D0ADA" w:rsidRPr="00B2027D" w:rsidRDefault="005D0ADA" w:rsidP="00D41CC2">
            <w:pPr>
              <w:pStyle w:val="BodyText"/>
              <w:numPr>
                <w:ilvl w:val="0"/>
                <w:numId w:val="37"/>
              </w:numPr>
              <w:rPr>
                <w:b w:val="0"/>
                <w:bCs w:val="0"/>
                <w:lang w:val="ro-RO"/>
              </w:rPr>
            </w:pPr>
            <w:r w:rsidRPr="00B2027D">
              <w:rPr>
                <w:b w:val="0"/>
                <w:bCs w:val="0"/>
                <w:lang w:val="ro-RO"/>
              </w:rPr>
              <w:t>Compoziția utilizării terenurilor (predominanța agricolă)</w:t>
            </w:r>
          </w:p>
        </w:tc>
      </w:tr>
      <w:tr w:rsidR="005D0ADA" w:rsidRPr="00B2027D" w14:paraId="279F0319"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3B41C427" w14:textId="77777777" w:rsidR="005D0ADA" w:rsidRPr="00B2027D" w:rsidRDefault="005D0ADA" w:rsidP="005D0ADA">
            <w:pPr>
              <w:pStyle w:val="BodyText"/>
              <w:rPr>
                <w:u w:val="single"/>
                <w:lang w:val="ro-RO"/>
              </w:rPr>
            </w:pPr>
            <w:r w:rsidRPr="00B2027D">
              <w:rPr>
                <w:b w:val="0"/>
                <w:bCs w:val="0"/>
                <w:u w:val="single"/>
                <w:lang w:val="ro-RO"/>
              </w:rPr>
              <w:t>Tendințe</w:t>
            </w:r>
          </w:p>
          <w:p w14:paraId="650ED1D9" w14:textId="77777777" w:rsidR="005D0ADA" w:rsidRPr="00B2027D" w:rsidRDefault="005D0ADA" w:rsidP="00D41CC2">
            <w:pPr>
              <w:pStyle w:val="BodyText"/>
              <w:numPr>
                <w:ilvl w:val="0"/>
                <w:numId w:val="37"/>
              </w:numPr>
              <w:rPr>
                <w:lang w:val="ro-RO"/>
              </w:rPr>
            </w:pPr>
            <w:r w:rsidRPr="00B2027D">
              <w:rPr>
                <w:b w:val="0"/>
                <w:bCs w:val="0"/>
                <w:lang w:val="ro-RO"/>
              </w:rPr>
              <w:t>Peisajul a suferit decenii de intensificare agricolă, reducând vegetația naturală și sporind uniformitatea vizuală.</w:t>
            </w:r>
          </w:p>
          <w:p w14:paraId="04956F31" w14:textId="77777777" w:rsidR="005D0ADA" w:rsidRPr="00B2027D" w:rsidRDefault="005D0ADA" w:rsidP="00D41CC2">
            <w:pPr>
              <w:pStyle w:val="BodyText"/>
              <w:numPr>
                <w:ilvl w:val="0"/>
                <w:numId w:val="37"/>
              </w:numPr>
              <w:rPr>
                <w:lang w:val="ro-RO"/>
              </w:rPr>
            </w:pPr>
            <w:r w:rsidRPr="00B2027D">
              <w:rPr>
                <w:b w:val="0"/>
                <w:bCs w:val="0"/>
                <w:lang w:val="ro-RO"/>
              </w:rPr>
              <w:t>Infrastructura liniară și dezvoltările existente contribuie la un caracter rural semi-industrial, cu complexitate redusă și grad ridicat de deschidere.</w:t>
            </w:r>
          </w:p>
          <w:p w14:paraId="73D759DA" w14:textId="77777777" w:rsidR="005D0ADA" w:rsidRPr="00B2027D" w:rsidRDefault="005D0ADA" w:rsidP="00D41CC2">
            <w:pPr>
              <w:pStyle w:val="BodyText"/>
              <w:numPr>
                <w:ilvl w:val="0"/>
                <w:numId w:val="37"/>
              </w:numPr>
              <w:rPr>
                <w:b w:val="0"/>
                <w:bCs w:val="0"/>
                <w:u w:val="single"/>
                <w:lang w:val="ro-RO"/>
              </w:rPr>
            </w:pPr>
            <w:r w:rsidRPr="00B2027D">
              <w:rPr>
                <w:b w:val="0"/>
                <w:bCs w:val="0"/>
                <w:lang w:val="ro-RO"/>
              </w:rPr>
              <w:t>Extinderea dezvoltărilor de energie eoliană în regiunea mai largă modifică progresiv bazele de referință perceptuale, cu o vizibilitate crescută a turbinelor la scară regională.</w:t>
            </w:r>
          </w:p>
        </w:tc>
      </w:tr>
      <w:tr w:rsidR="005D0ADA" w:rsidRPr="00B2027D" w14:paraId="36F61238"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1A469626" w14:textId="77777777" w:rsidR="005D0ADA" w:rsidRPr="00B2027D" w:rsidRDefault="005D0ADA" w:rsidP="005D0ADA">
            <w:pPr>
              <w:pStyle w:val="BodyText"/>
              <w:rPr>
                <w:u w:val="single"/>
                <w:lang w:val="ro-RO"/>
              </w:rPr>
            </w:pPr>
            <w:r w:rsidRPr="00B2027D">
              <w:rPr>
                <w:b w:val="0"/>
                <w:bCs w:val="0"/>
                <w:u w:val="single"/>
                <w:lang w:val="ro-RO"/>
              </w:rPr>
              <w:t>Sensibilitate și reziliență</w:t>
            </w:r>
          </w:p>
          <w:p w14:paraId="20FAEEE6" w14:textId="77777777" w:rsidR="005D0ADA" w:rsidRPr="00B2027D" w:rsidRDefault="005D0ADA" w:rsidP="00D41CC2">
            <w:pPr>
              <w:pStyle w:val="BodyText"/>
              <w:numPr>
                <w:ilvl w:val="0"/>
                <w:numId w:val="39"/>
              </w:numPr>
              <w:rPr>
                <w:lang w:val="ro-RO"/>
              </w:rPr>
            </w:pPr>
            <w:r w:rsidRPr="00B2027D">
              <w:rPr>
                <w:b w:val="0"/>
                <w:bCs w:val="0"/>
                <w:lang w:val="ro-RO"/>
              </w:rPr>
              <w:t>Sensibilitatea vizuală este moderată din cauza:</w:t>
            </w:r>
          </w:p>
          <w:p w14:paraId="55AB9EC8" w14:textId="77777777" w:rsidR="005D0ADA" w:rsidRPr="00B2027D" w:rsidRDefault="005D0ADA" w:rsidP="00D41CC2">
            <w:pPr>
              <w:pStyle w:val="BodyText"/>
              <w:numPr>
                <w:ilvl w:val="1"/>
                <w:numId w:val="39"/>
              </w:numPr>
              <w:rPr>
                <w:lang w:val="ro-RO"/>
              </w:rPr>
            </w:pPr>
            <w:r w:rsidRPr="00B2027D">
              <w:rPr>
                <w:b w:val="0"/>
                <w:bCs w:val="0"/>
                <w:lang w:val="ro-RO"/>
              </w:rPr>
              <w:t>predominanței acoperirii terenului modificate de om;</w:t>
            </w:r>
          </w:p>
          <w:p w14:paraId="33F74575" w14:textId="77777777" w:rsidR="005D0ADA" w:rsidRPr="00B2027D" w:rsidRDefault="005D0ADA" w:rsidP="00D41CC2">
            <w:pPr>
              <w:pStyle w:val="BodyText"/>
              <w:numPr>
                <w:ilvl w:val="1"/>
                <w:numId w:val="39"/>
              </w:numPr>
              <w:rPr>
                <w:lang w:val="ro-RO"/>
              </w:rPr>
            </w:pPr>
            <w:r w:rsidRPr="00B2027D">
              <w:rPr>
                <w:b w:val="0"/>
                <w:bCs w:val="0"/>
                <w:lang w:val="ro-RO"/>
              </w:rPr>
              <w:t>modelelor de așezare cu densitate redusă;</w:t>
            </w:r>
          </w:p>
          <w:p w14:paraId="30307B70" w14:textId="77777777" w:rsidR="005D0ADA" w:rsidRPr="00B2027D" w:rsidRDefault="005D0ADA" w:rsidP="00D41CC2">
            <w:pPr>
              <w:pStyle w:val="BodyText"/>
              <w:numPr>
                <w:ilvl w:val="1"/>
                <w:numId w:val="39"/>
              </w:numPr>
              <w:rPr>
                <w:lang w:val="ro-RO"/>
              </w:rPr>
            </w:pPr>
            <w:r w:rsidRPr="00B2027D">
              <w:rPr>
                <w:b w:val="0"/>
                <w:bCs w:val="0"/>
                <w:lang w:val="ro-RO"/>
              </w:rPr>
              <w:t>elementelor existente la scară largă (linii electrice, drumuri de acces).</w:t>
            </w:r>
          </w:p>
          <w:p w14:paraId="4EFC3AAC" w14:textId="77777777" w:rsidR="005D0ADA" w:rsidRPr="00B2027D" w:rsidRDefault="005D0ADA" w:rsidP="00D41CC2">
            <w:pPr>
              <w:pStyle w:val="BodyText"/>
              <w:numPr>
                <w:ilvl w:val="0"/>
                <w:numId w:val="39"/>
              </w:numPr>
              <w:rPr>
                <w:lang w:val="ro-RO"/>
              </w:rPr>
            </w:pPr>
            <w:r w:rsidRPr="00B2027D">
              <w:rPr>
                <w:b w:val="0"/>
                <w:bCs w:val="0"/>
                <w:lang w:val="ro-RO"/>
              </w:rPr>
              <w:t>Reziliența este moderată-ridicată, deoarece caracterul peisajului este deja modelat de structuri industriale și agricole.</w:t>
            </w:r>
          </w:p>
          <w:p w14:paraId="3D63C129" w14:textId="77777777" w:rsidR="005D0ADA" w:rsidRPr="00B2027D" w:rsidRDefault="005D0ADA" w:rsidP="00D41CC2">
            <w:pPr>
              <w:pStyle w:val="BodyText"/>
              <w:numPr>
                <w:ilvl w:val="0"/>
                <w:numId w:val="39"/>
              </w:numPr>
              <w:rPr>
                <w:b w:val="0"/>
                <w:bCs w:val="0"/>
                <w:lang w:val="ro-RO"/>
              </w:rPr>
            </w:pPr>
            <w:r w:rsidRPr="00B2027D">
              <w:rPr>
                <w:b w:val="0"/>
                <w:bCs w:val="0"/>
                <w:lang w:val="ro-RO"/>
              </w:rPr>
              <w:t>Cu toate acestea, priveliștile deschise și orizonturile uniforme înseamnă că turbinele rămân puternic perceptibile pe distanțe lungi, sporind efectele cumulative de vizibilitate.</w:t>
            </w:r>
          </w:p>
        </w:tc>
      </w:tr>
      <w:tr w:rsidR="005D0ADA" w:rsidRPr="00B2027D" w14:paraId="37BEDC86"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1925BD65" w14:textId="77777777" w:rsidR="005D0ADA" w:rsidRPr="00B2027D" w:rsidRDefault="005D0ADA" w:rsidP="005D0ADA">
            <w:pPr>
              <w:pStyle w:val="BodyText"/>
              <w:rPr>
                <w:u w:val="single"/>
                <w:lang w:val="ro-RO"/>
              </w:rPr>
            </w:pPr>
            <w:r w:rsidRPr="00B2027D">
              <w:rPr>
                <w:b w:val="0"/>
                <w:bCs w:val="0"/>
                <w:u w:val="single"/>
                <w:lang w:val="ro-RO"/>
              </w:rPr>
              <w:t>Lacune și incertitudini în ceea ce privește datele</w:t>
            </w:r>
          </w:p>
          <w:p w14:paraId="57DF975E" w14:textId="77777777" w:rsidR="005D0ADA" w:rsidRPr="00B2027D" w:rsidRDefault="005D0ADA" w:rsidP="00D41CC2">
            <w:pPr>
              <w:pStyle w:val="BodyText"/>
              <w:numPr>
                <w:ilvl w:val="0"/>
                <w:numId w:val="40"/>
              </w:numPr>
              <w:rPr>
                <w:lang w:val="ro-RO"/>
              </w:rPr>
            </w:pPr>
            <w:r w:rsidRPr="00B2027D">
              <w:rPr>
                <w:b w:val="0"/>
                <w:bCs w:val="0"/>
                <w:lang w:val="ro-RO"/>
              </w:rPr>
              <w:lastRenderedPageBreak/>
              <w:t>Date limitate privind percepția observatorilor din puncte de vedere cheie, altele decât cele evaluate în ESIA.</w:t>
            </w:r>
          </w:p>
        </w:tc>
      </w:tr>
      <w:tr w:rsidR="005D0ADA" w:rsidRPr="00B2027D" w14:paraId="269E80EF"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shd w:val="clear" w:color="auto" w:fill="4F81BD" w:themeFill="accent1"/>
          </w:tcPr>
          <w:p w14:paraId="301EBF52" w14:textId="77777777" w:rsidR="005D0ADA" w:rsidRPr="00B2027D" w:rsidRDefault="005D0ADA" w:rsidP="005D0ADA">
            <w:pPr>
              <w:pStyle w:val="BodyText"/>
              <w:rPr>
                <w:b w:val="0"/>
                <w:bCs w:val="0"/>
                <w:lang w:val="ro-RO"/>
              </w:rPr>
            </w:pPr>
            <w:r w:rsidRPr="00B2027D">
              <w:rPr>
                <w:color w:val="FFFFFF" w:themeColor="background1"/>
                <w:lang w:val="ro-RO"/>
              </w:rPr>
              <w:lastRenderedPageBreak/>
              <w:t>VEC 3 – Ocuparea forței de muncă</w:t>
            </w:r>
          </w:p>
        </w:tc>
      </w:tr>
      <w:tr w:rsidR="005D0ADA" w:rsidRPr="00B2027D" w14:paraId="045BEA23"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29C529FE" w14:textId="77777777" w:rsidR="005D0ADA" w:rsidRPr="00B2027D" w:rsidRDefault="005D0ADA" w:rsidP="005D0ADA">
            <w:pPr>
              <w:pStyle w:val="BodyText"/>
              <w:rPr>
                <w:u w:val="single"/>
                <w:lang w:val="ro-RO"/>
              </w:rPr>
            </w:pPr>
            <w:r w:rsidRPr="00B2027D">
              <w:rPr>
                <w:b w:val="0"/>
                <w:bCs w:val="0"/>
                <w:u w:val="single"/>
                <w:lang w:val="ro-RO"/>
              </w:rPr>
              <w:t>Condiții existente</w:t>
            </w:r>
          </w:p>
          <w:p w14:paraId="0BE8AE99" w14:textId="77777777" w:rsidR="005D0ADA" w:rsidRPr="00B2027D" w:rsidRDefault="005D0ADA" w:rsidP="005D0ADA">
            <w:pPr>
              <w:pStyle w:val="BodyText"/>
              <w:rPr>
                <w:lang w:val="ro-RO"/>
              </w:rPr>
            </w:pPr>
            <w:r w:rsidRPr="00B2027D">
              <w:rPr>
                <w:b w:val="0"/>
                <w:bCs w:val="0"/>
                <w:lang w:val="ro-RO"/>
              </w:rPr>
              <w:t>Mediul socio-economic al comunei Deleni și al zonei de influență socială mai largi se caracterizează printr-o economie predominant agricolă, o rată scăzută a șomajului înregistrat și fluctuații sezoniere legate de ciclurile agricole.</w:t>
            </w:r>
          </w:p>
          <w:p w14:paraId="787ED555" w14:textId="77777777" w:rsidR="005D0ADA" w:rsidRPr="00B2027D" w:rsidRDefault="005D0ADA" w:rsidP="005D0ADA">
            <w:pPr>
              <w:pStyle w:val="BodyText"/>
              <w:rPr>
                <w:lang w:val="ro-RO"/>
              </w:rPr>
            </w:pPr>
            <w:r w:rsidRPr="00B2027D">
              <w:rPr>
                <w:b w:val="0"/>
                <w:bCs w:val="0"/>
                <w:lang w:val="ro-RO"/>
              </w:rPr>
              <w:t>Atributele cheie includ:</w:t>
            </w:r>
          </w:p>
          <w:p w14:paraId="34CB0F19" w14:textId="77777777" w:rsidR="005D0ADA" w:rsidRPr="00B2027D" w:rsidRDefault="005D0ADA" w:rsidP="00D41CC2">
            <w:pPr>
              <w:pStyle w:val="BodyText"/>
              <w:numPr>
                <w:ilvl w:val="0"/>
                <w:numId w:val="41"/>
              </w:numPr>
              <w:rPr>
                <w:lang w:val="ro-RO"/>
              </w:rPr>
            </w:pPr>
            <w:r w:rsidRPr="00B2027D">
              <w:rPr>
                <w:b w:val="0"/>
                <w:bCs w:val="0"/>
                <w:lang w:val="ro-RO"/>
              </w:rPr>
              <w:t>Rata națională a ocupării forței de muncă de 61,9%, șomaj de 5,6% (2021).</w:t>
            </w:r>
          </w:p>
          <w:p w14:paraId="6D0EF73D" w14:textId="77777777" w:rsidR="005D0ADA" w:rsidRPr="00B2027D" w:rsidRDefault="005D0ADA" w:rsidP="00D41CC2">
            <w:pPr>
              <w:pStyle w:val="BodyText"/>
              <w:numPr>
                <w:ilvl w:val="0"/>
                <w:numId w:val="41"/>
              </w:numPr>
              <w:rPr>
                <w:lang w:val="ro-RO"/>
              </w:rPr>
            </w:pPr>
            <w:r w:rsidRPr="00B2027D">
              <w:rPr>
                <w:b w:val="0"/>
                <w:bCs w:val="0"/>
                <w:lang w:val="ro-RO"/>
              </w:rPr>
              <w:t>Rata șomajului în rândul tinerilor din mediul rural este semnificativ mai ridicată (23,8%).</w:t>
            </w:r>
          </w:p>
          <w:p w14:paraId="722FD219" w14:textId="77777777" w:rsidR="005D0ADA" w:rsidRPr="00B2027D" w:rsidRDefault="005D0ADA" w:rsidP="00D41CC2">
            <w:pPr>
              <w:pStyle w:val="BodyText"/>
              <w:numPr>
                <w:ilvl w:val="0"/>
                <w:numId w:val="41"/>
              </w:numPr>
              <w:rPr>
                <w:lang w:val="ro-RO"/>
              </w:rPr>
            </w:pPr>
            <w:r w:rsidRPr="00B2027D">
              <w:rPr>
                <w:b w:val="0"/>
                <w:bCs w:val="0"/>
                <w:lang w:val="ro-RO"/>
              </w:rPr>
              <w:t>În Deleni, 112 șomeri înregistrați (2021), ceea ce indică o rezervă redusă de forță de muncă disponibilă.</w:t>
            </w:r>
          </w:p>
          <w:p w14:paraId="2F9BFB80" w14:textId="77777777" w:rsidR="005D0ADA" w:rsidRPr="00B2027D" w:rsidRDefault="005D0ADA" w:rsidP="00D41CC2">
            <w:pPr>
              <w:pStyle w:val="BodyText"/>
              <w:numPr>
                <w:ilvl w:val="0"/>
                <w:numId w:val="41"/>
              </w:numPr>
              <w:rPr>
                <w:lang w:val="ro-RO"/>
              </w:rPr>
            </w:pPr>
            <w:r w:rsidRPr="00B2027D">
              <w:rPr>
                <w:b w:val="0"/>
                <w:bCs w:val="0"/>
                <w:lang w:val="ro-RO"/>
              </w:rPr>
              <w:t>Structura ocupării forței de muncă include:</w:t>
            </w:r>
          </w:p>
          <w:p w14:paraId="0E0C1F11" w14:textId="77777777" w:rsidR="005D0ADA" w:rsidRPr="00B2027D" w:rsidRDefault="005D0ADA" w:rsidP="00D41CC2">
            <w:pPr>
              <w:pStyle w:val="BodyText"/>
              <w:numPr>
                <w:ilvl w:val="1"/>
                <w:numId w:val="41"/>
              </w:numPr>
              <w:rPr>
                <w:lang w:val="ro-RO"/>
              </w:rPr>
            </w:pPr>
            <w:r w:rsidRPr="00B2027D">
              <w:rPr>
                <w:b w:val="0"/>
                <w:bCs w:val="0"/>
                <w:lang w:val="ro-RO"/>
              </w:rPr>
              <w:t>agricultura (activitate dominantă de subzistență);</w:t>
            </w:r>
          </w:p>
          <w:p w14:paraId="0210802F" w14:textId="77777777" w:rsidR="005D0ADA" w:rsidRPr="00B2027D" w:rsidRDefault="005D0ADA" w:rsidP="00D41CC2">
            <w:pPr>
              <w:pStyle w:val="BodyText"/>
              <w:numPr>
                <w:ilvl w:val="1"/>
                <w:numId w:val="41"/>
              </w:numPr>
              <w:rPr>
                <w:lang w:val="ro-RO"/>
              </w:rPr>
            </w:pPr>
            <w:r w:rsidRPr="00B2027D">
              <w:rPr>
                <w:b w:val="0"/>
                <w:bCs w:val="0"/>
                <w:lang w:val="ro-RO"/>
              </w:rPr>
              <w:t>construcții (oportunități temporare, bazate pe proiecte);</w:t>
            </w:r>
          </w:p>
          <w:p w14:paraId="4E12369B" w14:textId="77777777" w:rsidR="005D0ADA" w:rsidRPr="00B2027D" w:rsidRDefault="005D0ADA" w:rsidP="00D41CC2">
            <w:pPr>
              <w:pStyle w:val="BodyText"/>
              <w:numPr>
                <w:ilvl w:val="1"/>
                <w:numId w:val="41"/>
              </w:numPr>
              <w:rPr>
                <w:lang w:val="ro-RO"/>
              </w:rPr>
            </w:pPr>
            <w:r w:rsidRPr="00B2027D">
              <w:rPr>
                <w:b w:val="0"/>
                <w:bCs w:val="0"/>
                <w:lang w:val="ro-RO"/>
              </w:rPr>
              <w:t>servicii publice (administrație, educație, sănătate);</w:t>
            </w:r>
          </w:p>
          <w:p w14:paraId="2BC5C69B" w14:textId="77777777" w:rsidR="005D0ADA" w:rsidRPr="00B2027D" w:rsidRDefault="005D0ADA" w:rsidP="00D41CC2">
            <w:pPr>
              <w:pStyle w:val="BodyText"/>
              <w:numPr>
                <w:ilvl w:val="1"/>
                <w:numId w:val="41"/>
              </w:numPr>
              <w:rPr>
                <w:lang w:val="ro-RO"/>
              </w:rPr>
            </w:pPr>
            <w:r w:rsidRPr="00B2027D">
              <w:rPr>
                <w:b w:val="0"/>
                <w:bCs w:val="0"/>
                <w:lang w:val="ro-RO"/>
              </w:rPr>
              <w:t>comerț și transport;</w:t>
            </w:r>
          </w:p>
          <w:p w14:paraId="5D61012C" w14:textId="77777777" w:rsidR="005D0ADA" w:rsidRPr="00B2027D" w:rsidRDefault="005D0ADA" w:rsidP="00D41CC2">
            <w:pPr>
              <w:pStyle w:val="BodyText"/>
              <w:numPr>
                <w:ilvl w:val="1"/>
                <w:numId w:val="41"/>
              </w:numPr>
              <w:rPr>
                <w:lang w:val="ro-RO"/>
              </w:rPr>
            </w:pPr>
            <w:r w:rsidRPr="00B2027D">
              <w:rPr>
                <w:b w:val="0"/>
                <w:bCs w:val="0"/>
                <w:lang w:val="ro-RO"/>
              </w:rPr>
              <w:t>locuri de muncă în orașul Constanța, pentru care se face naveta.</w:t>
            </w:r>
          </w:p>
          <w:p w14:paraId="6D76DF28" w14:textId="77777777" w:rsidR="005D0ADA" w:rsidRPr="00B2027D" w:rsidRDefault="005D0ADA" w:rsidP="005D0ADA">
            <w:pPr>
              <w:pStyle w:val="BodyText"/>
              <w:rPr>
                <w:b w:val="0"/>
                <w:bCs w:val="0"/>
                <w:lang w:val="ro-RO"/>
              </w:rPr>
            </w:pPr>
            <w:r w:rsidRPr="00B2027D">
              <w:rPr>
                <w:b w:val="0"/>
                <w:bCs w:val="0"/>
                <w:lang w:val="ro-RO"/>
              </w:rPr>
              <w:t>Forța de muncă locală este în mare parte semicalificată sau necalificată, orientată către sarcini agricole manuale. Angajarea temporară în sectorul construcțiilor este frecventă și se bazează adesea pe mici antreprenori locali.</w:t>
            </w:r>
          </w:p>
        </w:tc>
      </w:tr>
      <w:tr w:rsidR="005D0ADA" w:rsidRPr="00B2027D" w14:paraId="294E4925"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tcPr>
          <w:p w14:paraId="5531E3B5" w14:textId="77777777" w:rsidR="005D0ADA" w:rsidRPr="00B2027D" w:rsidRDefault="005D0ADA" w:rsidP="005D0ADA">
            <w:pPr>
              <w:pStyle w:val="BodyText"/>
              <w:rPr>
                <w:u w:val="single"/>
                <w:lang w:val="ro-RO"/>
              </w:rPr>
            </w:pPr>
            <w:r w:rsidRPr="00B2027D">
              <w:rPr>
                <w:b w:val="0"/>
                <w:bCs w:val="0"/>
                <w:u w:val="single"/>
                <w:lang w:val="ro-RO"/>
              </w:rPr>
              <w:t>Indicatori utilizați</w:t>
            </w:r>
          </w:p>
          <w:p w14:paraId="75F969EC" w14:textId="77777777" w:rsidR="005D0ADA" w:rsidRPr="00B2027D" w:rsidRDefault="005D0ADA" w:rsidP="00D41CC2">
            <w:pPr>
              <w:pStyle w:val="BodyText"/>
              <w:numPr>
                <w:ilvl w:val="0"/>
                <w:numId w:val="41"/>
              </w:numPr>
              <w:rPr>
                <w:lang w:val="ro-RO"/>
              </w:rPr>
            </w:pPr>
            <w:r w:rsidRPr="00B2027D">
              <w:rPr>
                <w:b w:val="0"/>
                <w:bCs w:val="0"/>
                <w:lang w:val="ro-RO"/>
              </w:rPr>
              <w:t>Ratele de ocupare a forței de muncă și ratele șomajului la nivel local și județean</w:t>
            </w:r>
          </w:p>
          <w:p w14:paraId="7C617466" w14:textId="77777777" w:rsidR="005D0ADA" w:rsidRPr="00B2027D" w:rsidRDefault="005D0ADA" w:rsidP="00D41CC2">
            <w:pPr>
              <w:pStyle w:val="BodyText"/>
              <w:numPr>
                <w:ilvl w:val="0"/>
                <w:numId w:val="41"/>
              </w:numPr>
              <w:rPr>
                <w:lang w:val="ro-RO"/>
              </w:rPr>
            </w:pPr>
            <w:r w:rsidRPr="00B2027D">
              <w:rPr>
                <w:b w:val="0"/>
                <w:bCs w:val="0"/>
                <w:lang w:val="ro-RO"/>
              </w:rPr>
              <w:t>Componența pieței muncii pe sectoare</w:t>
            </w:r>
          </w:p>
          <w:p w14:paraId="41BB5C06" w14:textId="77777777" w:rsidR="005D0ADA" w:rsidRPr="00B2027D" w:rsidRDefault="005D0ADA" w:rsidP="00D41CC2">
            <w:pPr>
              <w:pStyle w:val="BodyText"/>
              <w:numPr>
                <w:ilvl w:val="0"/>
                <w:numId w:val="41"/>
              </w:numPr>
              <w:rPr>
                <w:lang w:val="ro-RO"/>
              </w:rPr>
            </w:pPr>
            <w:r w:rsidRPr="00B2027D">
              <w:rPr>
                <w:b w:val="0"/>
                <w:bCs w:val="0"/>
                <w:lang w:val="ro-RO"/>
              </w:rPr>
              <w:t>Disponibilitatea forței de muncă calificate pentru construcții și O&amp;M</w:t>
            </w:r>
          </w:p>
          <w:p w14:paraId="4BC62C78" w14:textId="77777777" w:rsidR="005D0ADA" w:rsidRPr="00B2027D" w:rsidRDefault="005D0ADA" w:rsidP="00D41CC2">
            <w:pPr>
              <w:pStyle w:val="BodyText"/>
              <w:numPr>
                <w:ilvl w:val="0"/>
                <w:numId w:val="41"/>
              </w:numPr>
              <w:rPr>
                <w:lang w:val="ro-RO"/>
              </w:rPr>
            </w:pPr>
            <w:r w:rsidRPr="00B2027D">
              <w:rPr>
                <w:b w:val="0"/>
                <w:bCs w:val="0"/>
                <w:lang w:val="ro-RO"/>
              </w:rPr>
              <w:t>Fluctuațiile sezoniere ale forței de muncă</w:t>
            </w:r>
          </w:p>
          <w:p w14:paraId="0CA4CCB7" w14:textId="77777777" w:rsidR="005D0ADA" w:rsidRPr="00B2027D" w:rsidRDefault="005D0ADA" w:rsidP="00D41CC2">
            <w:pPr>
              <w:pStyle w:val="BodyText"/>
              <w:numPr>
                <w:ilvl w:val="0"/>
                <w:numId w:val="40"/>
              </w:numPr>
              <w:rPr>
                <w:b w:val="0"/>
                <w:bCs w:val="0"/>
                <w:lang w:val="ro-RO"/>
              </w:rPr>
            </w:pPr>
            <w:r w:rsidRPr="00B2027D">
              <w:rPr>
                <w:b w:val="0"/>
                <w:bCs w:val="0"/>
                <w:lang w:val="ro-RO"/>
              </w:rPr>
              <w:t>Ponderea forței de muncă care face naveta</w:t>
            </w:r>
          </w:p>
        </w:tc>
      </w:tr>
      <w:tr w:rsidR="005D0ADA" w:rsidRPr="00B2027D" w14:paraId="4AA5626E"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3B58E0EA" w14:textId="77777777" w:rsidR="005D0ADA" w:rsidRPr="00B2027D" w:rsidRDefault="005D0ADA" w:rsidP="005D0ADA">
            <w:pPr>
              <w:pStyle w:val="BodyText"/>
              <w:rPr>
                <w:u w:val="single"/>
                <w:lang w:val="ro-RO"/>
              </w:rPr>
            </w:pPr>
            <w:r w:rsidRPr="00B2027D">
              <w:rPr>
                <w:b w:val="0"/>
                <w:bCs w:val="0"/>
                <w:u w:val="single"/>
                <w:lang w:val="ro-RO"/>
              </w:rPr>
              <w:t>Tendințe</w:t>
            </w:r>
          </w:p>
          <w:p w14:paraId="5BB94DFE" w14:textId="77777777" w:rsidR="005D0ADA" w:rsidRPr="00B2027D" w:rsidRDefault="005D0ADA" w:rsidP="00D41CC2">
            <w:pPr>
              <w:pStyle w:val="BodyText"/>
              <w:numPr>
                <w:ilvl w:val="0"/>
                <w:numId w:val="40"/>
              </w:numPr>
              <w:rPr>
                <w:lang w:val="ro-RO"/>
              </w:rPr>
            </w:pPr>
            <w:r w:rsidRPr="00B2027D">
              <w:rPr>
                <w:b w:val="0"/>
                <w:bCs w:val="0"/>
                <w:lang w:val="ro-RO"/>
              </w:rPr>
              <w:t>Șomajul în comună prezintă o tendință descendentă după 2022.</w:t>
            </w:r>
          </w:p>
          <w:p w14:paraId="6EF1F312" w14:textId="77777777" w:rsidR="005D0ADA" w:rsidRPr="00B2027D" w:rsidRDefault="005D0ADA" w:rsidP="00D41CC2">
            <w:pPr>
              <w:pStyle w:val="BodyText"/>
              <w:numPr>
                <w:ilvl w:val="0"/>
                <w:numId w:val="40"/>
              </w:numPr>
              <w:rPr>
                <w:lang w:val="ro-RO"/>
              </w:rPr>
            </w:pPr>
            <w:r w:rsidRPr="00B2027D">
              <w:rPr>
                <w:b w:val="0"/>
                <w:bCs w:val="0"/>
                <w:lang w:val="ro-RO"/>
              </w:rPr>
              <w:t>Dependența de agricultură rămâne ridicată, dar diversificarea crește lent prin sectorul construcțiilor și al serviciilor.</w:t>
            </w:r>
          </w:p>
          <w:p w14:paraId="5306E5A9" w14:textId="77777777" w:rsidR="005D0ADA" w:rsidRPr="00B2027D" w:rsidRDefault="005D0ADA" w:rsidP="00D41CC2">
            <w:pPr>
              <w:pStyle w:val="BodyText"/>
              <w:numPr>
                <w:ilvl w:val="0"/>
                <w:numId w:val="40"/>
              </w:numPr>
              <w:rPr>
                <w:b w:val="0"/>
                <w:bCs w:val="0"/>
                <w:u w:val="single"/>
                <w:lang w:val="ro-RO"/>
              </w:rPr>
            </w:pPr>
            <w:r w:rsidRPr="00B2027D">
              <w:rPr>
                <w:b w:val="0"/>
                <w:bCs w:val="0"/>
                <w:lang w:val="ro-RO"/>
              </w:rPr>
              <w:t>Cererea regională de forță de muncă în proiectele de energie regenerabilă și infrastructură este în creștere, ceea ce sugerează o concurență cumulativă tot mai mare pentru angajați.</w:t>
            </w:r>
          </w:p>
        </w:tc>
      </w:tr>
      <w:tr w:rsidR="005D0ADA" w:rsidRPr="00B2027D" w14:paraId="08CEE551"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tcPr>
          <w:p w14:paraId="45BDEE3A" w14:textId="77777777" w:rsidR="005D0ADA" w:rsidRPr="00B2027D" w:rsidRDefault="005D0ADA" w:rsidP="005D0ADA">
            <w:pPr>
              <w:pStyle w:val="BodyText"/>
              <w:rPr>
                <w:u w:val="single"/>
                <w:lang w:val="ro-RO"/>
              </w:rPr>
            </w:pPr>
            <w:r w:rsidRPr="00B2027D">
              <w:rPr>
                <w:b w:val="0"/>
                <w:bCs w:val="0"/>
                <w:u w:val="single"/>
                <w:lang w:val="ro-RO"/>
              </w:rPr>
              <w:t>Sensibilitate și reziliență</w:t>
            </w:r>
          </w:p>
          <w:p w14:paraId="2268FFDD" w14:textId="77777777" w:rsidR="005D0ADA" w:rsidRPr="00B2027D" w:rsidRDefault="005D0ADA" w:rsidP="00D41CC2">
            <w:pPr>
              <w:pStyle w:val="BodyText"/>
              <w:numPr>
                <w:ilvl w:val="0"/>
                <w:numId w:val="40"/>
              </w:numPr>
              <w:rPr>
                <w:lang w:val="ro-RO"/>
              </w:rPr>
            </w:pPr>
            <w:r w:rsidRPr="00B2027D">
              <w:rPr>
                <w:b w:val="0"/>
                <w:bCs w:val="0"/>
                <w:lang w:val="ro-RO"/>
              </w:rPr>
              <w:lastRenderedPageBreak/>
              <w:t>Piața locală a muncii este moderat sensibilă la proiectele mari de construcții, din cauza forței de muncă calificate locale limitate.</w:t>
            </w:r>
          </w:p>
          <w:p w14:paraId="312C7E21" w14:textId="77777777" w:rsidR="005D0ADA" w:rsidRPr="00B2027D" w:rsidRDefault="005D0ADA" w:rsidP="00D41CC2">
            <w:pPr>
              <w:pStyle w:val="BodyText"/>
              <w:numPr>
                <w:ilvl w:val="0"/>
                <w:numId w:val="40"/>
              </w:numPr>
              <w:rPr>
                <w:lang w:val="ro-RO"/>
              </w:rPr>
            </w:pPr>
            <w:r w:rsidRPr="00B2027D">
              <w:rPr>
                <w:b w:val="0"/>
                <w:bCs w:val="0"/>
                <w:lang w:val="ro-RO"/>
              </w:rPr>
              <w:t>Economia prezintă o reziliență moderată, susținută de capacitatea locuitorilor de a face naveta către orașele din apropiere.</w:t>
            </w:r>
          </w:p>
          <w:p w14:paraId="12EF7E59" w14:textId="77777777" w:rsidR="005D0ADA" w:rsidRPr="00B2027D" w:rsidRDefault="005D0ADA" w:rsidP="00D41CC2">
            <w:pPr>
              <w:pStyle w:val="BodyText"/>
              <w:numPr>
                <w:ilvl w:val="0"/>
                <w:numId w:val="42"/>
              </w:numPr>
              <w:rPr>
                <w:b w:val="0"/>
                <w:bCs w:val="0"/>
                <w:u w:val="single"/>
                <w:lang w:val="ro-RO"/>
              </w:rPr>
            </w:pPr>
            <w:r w:rsidRPr="00B2027D">
              <w:rPr>
                <w:b w:val="0"/>
                <w:bCs w:val="0"/>
                <w:lang w:val="ro-RO"/>
              </w:rPr>
              <w:t>Oportunitățile de angajare temporară generate de mai multe proiecte simultane pot cauza o presiune cumulativă asupra micilor întreprinderi locale și a furnizorilor de servicii.</w:t>
            </w:r>
          </w:p>
        </w:tc>
      </w:tr>
      <w:tr w:rsidR="005D0ADA" w:rsidRPr="00B2027D" w14:paraId="42BBECD6"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044004C2" w14:textId="77777777" w:rsidR="005D0ADA" w:rsidRPr="00B2027D" w:rsidRDefault="005D0ADA" w:rsidP="005D0ADA">
            <w:pPr>
              <w:pStyle w:val="BodyText"/>
              <w:rPr>
                <w:u w:val="single"/>
                <w:lang w:val="ro-RO"/>
              </w:rPr>
            </w:pPr>
            <w:r w:rsidRPr="00B2027D">
              <w:rPr>
                <w:b w:val="0"/>
                <w:bCs w:val="0"/>
                <w:u w:val="single"/>
                <w:lang w:val="ro-RO"/>
              </w:rPr>
              <w:lastRenderedPageBreak/>
              <w:t>Lacune și incertitudini privind datele</w:t>
            </w:r>
          </w:p>
          <w:p w14:paraId="27034006" w14:textId="77777777" w:rsidR="005D0ADA" w:rsidRPr="00B2027D" w:rsidRDefault="005D0ADA" w:rsidP="00D41CC2">
            <w:pPr>
              <w:pStyle w:val="BodyText"/>
              <w:numPr>
                <w:ilvl w:val="0"/>
                <w:numId w:val="42"/>
              </w:numPr>
              <w:rPr>
                <w:lang w:val="ro-RO"/>
              </w:rPr>
            </w:pPr>
            <w:r w:rsidRPr="00B2027D">
              <w:rPr>
                <w:b w:val="0"/>
                <w:bCs w:val="0"/>
                <w:lang w:val="ro-RO"/>
              </w:rPr>
              <w:t>Nu există înregistrări oficiale privind presiunea cumulativă asupra forței de muncă din partea altor parcuri eoliene din regiune.</w:t>
            </w:r>
          </w:p>
        </w:tc>
      </w:tr>
      <w:tr w:rsidR="005D0ADA" w:rsidRPr="00B2027D" w14:paraId="5DC55DCA"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shd w:val="clear" w:color="auto" w:fill="4F81BD" w:themeFill="accent1"/>
          </w:tcPr>
          <w:p w14:paraId="3E79B299" w14:textId="77777777" w:rsidR="005D0ADA" w:rsidRPr="00B2027D" w:rsidRDefault="005D0ADA" w:rsidP="005D0ADA">
            <w:pPr>
              <w:pStyle w:val="BodyText"/>
              <w:rPr>
                <w:b w:val="0"/>
                <w:bCs w:val="0"/>
                <w:lang w:val="ro-RO"/>
              </w:rPr>
            </w:pPr>
            <w:r w:rsidRPr="00B2027D">
              <w:rPr>
                <w:color w:val="FFFFFF" w:themeColor="background1"/>
                <w:lang w:val="ro-RO"/>
              </w:rPr>
              <w:t>VEC 4 – Trafic</w:t>
            </w:r>
          </w:p>
        </w:tc>
      </w:tr>
      <w:tr w:rsidR="005D0ADA" w:rsidRPr="00B2027D" w14:paraId="09E9530B"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77ABEFC9" w14:textId="77777777" w:rsidR="005D0ADA" w:rsidRPr="00B2027D" w:rsidRDefault="005D0ADA" w:rsidP="005D0ADA">
            <w:pPr>
              <w:pStyle w:val="BodyText"/>
              <w:rPr>
                <w:u w:val="single"/>
                <w:lang w:val="ro-RO"/>
              </w:rPr>
            </w:pPr>
            <w:r w:rsidRPr="00B2027D">
              <w:rPr>
                <w:b w:val="0"/>
                <w:bCs w:val="0"/>
                <w:u w:val="single"/>
                <w:lang w:val="ro-RO"/>
              </w:rPr>
              <w:t>Condiții existente</w:t>
            </w:r>
          </w:p>
          <w:p w14:paraId="1A1AF752" w14:textId="77777777" w:rsidR="005D0ADA" w:rsidRPr="00B2027D" w:rsidRDefault="005D0ADA" w:rsidP="005D0ADA">
            <w:pPr>
              <w:pStyle w:val="BodyText"/>
              <w:rPr>
                <w:lang w:val="ro-RO"/>
              </w:rPr>
            </w:pPr>
            <w:r w:rsidRPr="00B2027D">
              <w:rPr>
                <w:b w:val="0"/>
                <w:bCs w:val="0"/>
                <w:lang w:val="ro-RO"/>
              </w:rPr>
              <w:t>Zona proiectului este deservită exclusiv de o rețea de transport rutier, care cuprinde drumuri naționale, județene, comunale și agricole. Aceste rute constituie singura cale de acces pentru rezidenți, activitățile agricole și logistica de construcție.</w:t>
            </w:r>
          </w:p>
          <w:p w14:paraId="178EBDAA" w14:textId="77777777" w:rsidR="005D0ADA" w:rsidRPr="00B2027D" w:rsidRDefault="005D0ADA" w:rsidP="005D0ADA">
            <w:pPr>
              <w:pStyle w:val="BodyText"/>
              <w:rPr>
                <w:lang w:val="ro-RO"/>
              </w:rPr>
            </w:pPr>
            <w:r w:rsidRPr="00B2027D">
              <w:rPr>
                <w:b w:val="0"/>
                <w:bCs w:val="0"/>
                <w:lang w:val="ro-RO"/>
              </w:rPr>
              <w:t>Principalele coridoare includ:</w:t>
            </w:r>
          </w:p>
          <w:p w14:paraId="5A0ED110" w14:textId="77777777" w:rsidR="005D0ADA" w:rsidRPr="00B2027D" w:rsidRDefault="005D0ADA" w:rsidP="00D41CC2">
            <w:pPr>
              <w:pStyle w:val="BodyText"/>
              <w:numPr>
                <w:ilvl w:val="0"/>
                <w:numId w:val="43"/>
              </w:numPr>
              <w:rPr>
                <w:lang w:val="ro-RO"/>
              </w:rPr>
            </w:pPr>
            <w:r w:rsidRPr="00B2027D">
              <w:rPr>
                <w:b w:val="0"/>
                <w:bCs w:val="0"/>
                <w:lang w:val="ro-RO"/>
              </w:rPr>
              <w:t>DN3 – drum național principal care leagă Bucureștiul de Constanța.</w:t>
            </w:r>
          </w:p>
          <w:p w14:paraId="05773665" w14:textId="5CBE19AA" w:rsidR="005D0ADA" w:rsidRPr="00B2027D" w:rsidRDefault="005D0ADA" w:rsidP="00D41CC2">
            <w:pPr>
              <w:pStyle w:val="BodyText"/>
              <w:numPr>
                <w:ilvl w:val="0"/>
                <w:numId w:val="43"/>
              </w:numPr>
              <w:rPr>
                <w:lang w:val="ro-RO"/>
              </w:rPr>
            </w:pPr>
            <w:r w:rsidRPr="00B2027D">
              <w:rPr>
                <w:b w:val="0"/>
                <w:bCs w:val="0"/>
                <w:lang w:val="ro-RO"/>
              </w:rPr>
              <w:t>DJ307, DJ391A</w:t>
            </w:r>
            <w:r w:rsidR="00DB4B13" w:rsidRPr="00B2027D">
              <w:rPr>
                <w:b w:val="0"/>
                <w:bCs w:val="0"/>
                <w:lang w:val="ro-RO"/>
              </w:rPr>
              <w:t xml:space="preserve">, DJ222 </w:t>
            </w:r>
            <w:r w:rsidRPr="00B2027D">
              <w:rPr>
                <w:b w:val="0"/>
                <w:bCs w:val="0"/>
                <w:lang w:val="ro-RO"/>
              </w:rPr>
              <w:t>– drumuri județene care leagă satele și asigură accesul la parcurile eoliene.</w:t>
            </w:r>
          </w:p>
          <w:p w14:paraId="496E8387" w14:textId="77777777" w:rsidR="005D0ADA" w:rsidRPr="00B2027D" w:rsidRDefault="005D0ADA" w:rsidP="00D41CC2">
            <w:pPr>
              <w:pStyle w:val="BodyText"/>
              <w:numPr>
                <w:ilvl w:val="0"/>
                <w:numId w:val="43"/>
              </w:numPr>
              <w:rPr>
                <w:lang w:val="ro-RO"/>
              </w:rPr>
            </w:pPr>
            <w:r w:rsidRPr="00B2027D">
              <w:rPr>
                <w:b w:val="0"/>
                <w:bCs w:val="0"/>
                <w:lang w:val="ro-RO"/>
              </w:rPr>
              <w:t>Drumuri DC – drumuri comunale care asigură conectivitatea în interiorul comunelor.</w:t>
            </w:r>
          </w:p>
          <w:p w14:paraId="2FB8ACC8" w14:textId="77777777" w:rsidR="005D0ADA" w:rsidRPr="00B2027D" w:rsidRDefault="005D0ADA" w:rsidP="00D41CC2">
            <w:pPr>
              <w:pStyle w:val="BodyText"/>
              <w:numPr>
                <w:ilvl w:val="0"/>
                <w:numId w:val="43"/>
              </w:numPr>
              <w:rPr>
                <w:lang w:val="ro-RO"/>
              </w:rPr>
            </w:pPr>
            <w:r w:rsidRPr="00B2027D">
              <w:rPr>
                <w:b w:val="0"/>
                <w:bCs w:val="0"/>
                <w:lang w:val="ro-RO"/>
              </w:rPr>
              <w:t>Drumuri DE – drumuri agricole intens utilizate pentru activități agricole.</w:t>
            </w:r>
          </w:p>
          <w:p w14:paraId="63CE06F4" w14:textId="77777777" w:rsidR="00520CE4" w:rsidRPr="00B2027D" w:rsidRDefault="00520CE4" w:rsidP="005D0ADA">
            <w:pPr>
              <w:pStyle w:val="BodyText"/>
              <w:rPr>
                <w:lang w:val="ro-RO"/>
              </w:rPr>
            </w:pPr>
            <w:r w:rsidRPr="00B2027D">
              <w:rPr>
                <w:b w:val="0"/>
                <w:bCs w:val="0"/>
                <w:lang w:val="ro-RO"/>
              </w:rPr>
              <w:t>În cadrul coridoarelor menționate mai sus sunt identificați următorii receptori sensibili:</w:t>
            </w:r>
          </w:p>
          <w:p w14:paraId="0B337C0E" w14:textId="4994D439" w:rsidR="00520CE4" w:rsidRPr="00B2027D" w:rsidRDefault="0068291D" w:rsidP="00520CE4">
            <w:pPr>
              <w:pStyle w:val="BodyText"/>
              <w:numPr>
                <w:ilvl w:val="0"/>
                <w:numId w:val="56"/>
              </w:numPr>
              <w:rPr>
                <w:b w:val="0"/>
                <w:bCs w:val="0"/>
                <w:lang w:val="ro-RO"/>
              </w:rPr>
            </w:pPr>
            <w:r w:rsidRPr="00B2027D">
              <w:rPr>
                <w:b w:val="0"/>
                <w:bCs w:val="0"/>
                <w:lang w:val="ro-RO"/>
              </w:rPr>
              <w:t xml:space="preserve">Municipiul Pestera (care include </w:t>
            </w:r>
            <w:r w:rsidR="004E10E6" w:rsidRPr="00B2027D">
              <w:rPr>
                <w:b w:val="0"/>
                <w:bCs w:val="0"/>
                <w:lang w:val="ro-RO"/>
              </w:rPr>
              <w:t>o școală primară și una secundară ca receptori cei mai sensibili)</w:t>
            </w:r>
          </w:p>
          <w:p w14:paraId="4939BEF0" w14:textId="5CDCCBA6" w:rsidR="004E10E6" w:rsidRPr="00B2027D" w:rsidRDefault="00276ABF" w:rsidP="00520CE4">
            <w:pPr>
              <w:pStyle w:val="BodyText"/>
              <w:numPr>
                <w:ilvl w:val="0"/>
                <w:numId w:val="56"/>
              </w:numPr>
              <w:rPr>
                <w:b w:val="0"/>
                <w:bCs w:val="0"/>
                <w:lang w:val="ro-RO"/>
              </w:rPr>
            </w:pPr>
            <w:r w:rsidRPr="00B2027D">
              <w:rPr>
                <w:b w:val="0"/>
                <w:bCs w:val="0"/>
                <w:lang w:val="ro-RO"/>
              </w:rPr>
              <w:t>Comuna Pietreni</w:t>
            </w:r>
          </w:p>
          <w:p w14:paraId="35F416BB" w14:textId="155ECEF5" w:rsidR="00092D10" w:rsidRPr="00B2027D" w:rsidRDefault="00092D10" w:rsidP="00520CE4">
            <w:pPr>
              <w:pStyle w:val="BodyText"/>
              <w:numPr>
                <w:ilvl w:val="0"/>
                <w:numId w:val="56"/>
              </w:numPr>
              <w:rPr>
                <w:b w:val="0"/>
                <w:bCs w:val="0"/>
                <w:lang w:val="ro-RO"/>
              </w:rPr>
            </w:pPr>
            <w:r w:rsidRPr="00B2027D">
              <w:rPr>
                <w:b w:val="0"/>
                <w:bCs w:val="0"/>
                <w:lang w:val="ro-RO"/>
              </w:rPr>
              <w:t xml:space="preserve">Comuna Deleni (care include </w:t>
            </w:r>
            <w:r w:rsidR="0073461A" w:rsidRPr="00B2027D">
              <w:rPr>
                <w:b w:val="0"/>
                <w:bCs w:val="0"/>
                <w:lang w:val="ro-RO"/>
              </w:rPr>
              <w:t xml:space="preserve">un liceu </w:t>
            </w:r>
            <w:r w:rsidR="00F36DCD" w:rsidRPr="00B2027D">
              <w:rPr>
                <w:b w:val="0"/>
                <w:bCs w:val="0"/>
                <w:lang w:val="ro-RO"/>
              </w:rPr>
              <w:t>și un centru medical local)</w:t>
            </w:r>
          </w:p>
          <w:p w14:paraId="7A20A9BF" w14:textId="32166DFA" w:rsidR="00F36DCD" w:rsidRPr="00B2027D" w:rsidRDefault="005A0A35" w:rsidP="00520CE4">
            <w:pPr>
              <w:pStyle w:val="BodyText"/>
              <w:numPr>
                <w:ilvl w:val="0"/>
                <w:numId w:val="56"/>
              </w:numPr>
              <w:rPr>
                <w:b w:val="0"/>
                <w:bCs w:val="0"/>
                <w:lang w:val="ro-RO"/>
              </w:rPr>
            </w:pPr>
            <w:r w:rsidRPr="00B2027D">
              <w:rPr>
                <w:b w:val="0"/>
                <w:bCs w:val="0"/>
                <w:lang w:val="ro-RO"/>
              </w:rPr>
              <w:t xml:space="preserve">Comuna Adamclisi </w:t>
            </w:r>
            <w:r w:rsidR="002501AB" w:rsidRPr="00B2027D">
              <w:rPr>
                <w:b w:val="0"/>
                <w:bCs w:val="0"/>
                <w:lang w:val="ro-RO"/>
              </w:rPr>
              <w:t>(care include o școală primară)</w:t>
            </w:r>
          </w:p>
          <w:p w14:paraId="7C2E3CFA" w14:textId="2AE745B1" w:rsidR="002501AB" w:rsidRPr="00B2027D" w:rsidRDefault="002501AB" w:rsidP="00BA74AB">
            <w:pPr>
              <w:pStyle w:val="BodyText"/>
              <w:numPr>
                <w:ilvl w:val="0"/>
                <w:numId w:val="56"/>
              </w:numPr>
              <w:rPr>
                <w:b w:val="0"/>
                <w:bCs w:val="0"/>
                <w:lang w:val="ro-RO"/>
              </w:rPr>
            </w:pPr>
            <w:r w:rsidRPr="00B2027D">
              <w:rPr>
                <w:b w:val="0"/>
                <w:bCs w:val="0"/>
                <w:lang w:val="ro-RO"/>
              </w:rPr>
              <w:t xml:space="preserve">Comuna Sipotele </w:t>
            </w:r>
          </w:p>
          <w:p w14:paraId="5AC94D38" w14:textId="5FA9ABDF" w:rsidR="005D0ADA" w:rsidRPr="00B2027D" w:rsidRDefault="005D0ADA" w:rsidP="005D0ADA">
            <w:pPr>
              <w:pStyle w:val="BodyText"/>
              <w:rPr>
                <w:lang w:val="ro-RO"/>
              </w:rPr>
            </w:pPr>
            <w:r w:rsidRPr="00B2027D">
              <w:rPr>
                <w:b w:val="0"/>
                <w:bCs w:val="0"/>
                <w:lang w:val="ro-RO"/>
              </w:rPr>
              <w:t>Drumurile agricole și comunale existente se află deja în stare variabilă, unele necesitând modernizare pentru a face față încărcăturilor grele.</w:t>
            </w:r>
          </w:p>
          <w:p w14:paraId="77A45201" w14:textId="77777777" w:rsidR="005D0ADA" w:rsidRPr="00B2027D" w:rsidRDefault="005D0ADA" w:rsidP="005D0ADA">
            <w:pPr>
              <w:pStyle w:val="BodyText"/>
              <w:rPr>
                <w:lang w:val="ro-RO"/>
              </w:rPr>
            </w:pPr>
            <w:r w:rsidRPr="00B2027D">
              <w:rPr>
                <w:b w:val="0"/>
                <w:bCs w:val="0"/>
                <w:lang w:val="ro-RO"/>
              </w:rPr>
              <w:t>În zona proiectului există:</w:t>
            </w:r>
          </w:p>
          <w:p w14:paraId="75EAE972" w14:textId="77777777" w:rsidR="005D0ADA" w:rsidRPr="00B2027D" w:rsidRDefault="005D0ADA" w:rsidP="00D41CC2">
            <w:pPr>
              <w:pStyle w:val="BodyText"/>
              <w:numPr>
                <w:ilvl w:val="0"/>
                <w:numId w:val="44"/>
              </w:numPr>
              <w:rPr>
                <w:lang w:val="ro-RO"/>
              </w:rPr>
            </w:pPr>
            <w:r w:rsidRPr="00B2027D">
              <w:rPr>
                <w:b w:val="0"/>
                <w:bCs w:val="0"/>
                <w:lang w:val="ro-RO"/>
              </w:rPr>
              <w:t>55,75 km de drumuri de acces permanente noi planificate și</w:t>
            </w:r>
          </w:p>
          <w:p w14:paraId="500AA8A2" w14:textId="77777777" w:rsidR="005D0ADA" w:rsidRPr="00B2027D" w:rsidRDefault="005D0ADA" w:rsidP="00D41CC2">
            <w:pPr>
              <w:pStyle w:val="BodyText"/>
              <w:numPr>
                <w:ilvl w:val="0"/>
                <w:numId w:val="44"/>
              </w:numPr>
              <w:rPr>
                <w:lang w:val="ro-RO"/>
              </w:rPr>
            </w:pPr>
            <w:r w:rsidRPr="00B2027D">
              <w:rPr>
                <w:b w:val="0"/>
                <w:bCs w:val="0"/>
                <w:lang w:val="ro-RO"/>
              </w:rPr>
              <w:t>38,18 km de drumuri existente care urmează să fie modernizate.</w:t>
            </w:r>
          </w:p>
          <w:p w14:paraId="43F4302F" w14:textId="25AD9803" w:rsidR="002B757C" w:rsidRPr="00B2027D" w:rsidRDefault="005D0ADA" w:rsidP="00E9572F">
            <w:pPr>
              <w:pStyle w:val="BodyText"/>
              <w:rPr>
                <w:lang w:val="ro-RO"/>
              </w:rPr>
            </w:pPr>
            <w:r w:rsidRPr="00B2027D">
              <w:rPr>
                <w:b w:val="0"/>
                <w:bCs w:val="0"/>
                <w:lang w:val="ro-RO"/>
              </w:rPr>
              <w:t xml:space="preserve">Transportul legat de construcții se va baza în mare măsură pe DN3 și pe drumurile județene pentru livrarea pe distanțe lungi a componentelor turbinelor, distribuția internă fiind asigurată prin intermediul drumurilor comunale și agricole. </w:t>
            </w:r>
          </w:p>
        </w:tc>
      </w:tr>
      <w:tr w:rsidR="005D0ADA" w:rsidRPr="00B2027D" w14:paraId="22502B41"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572389E9" w14:textId="77777777" w:rsidR="005D0ADA" w:rsidRPr="00B2027D" w:rsidRDefault="005D0ADA" w:rsidP="005D0ADA">
            <w:pPr>
              <w:pStyle w:val="BodyText"/>
              <w:rPr>
                <w:u w:val="single"/>
                <w:lang w:val="ro-RO"/>
              </w:rPr>
            </w:pPr>
            <w:r w:rsidRPr="00B2027D">
              <w:rPr>
                <w:b w:val="0"/>
                <w:bCs w:val="0"/>
                <w:u w:val="single"/>
                <w:lang w:val="ro-RO"/>
              </w:rPr>
              <w:lastRenderedPageBreak/>
              <w:t>Indicatori utilizați</w:t>
            </w:r>
          </w:p>
          <w:p w14:paraId="096EA356" w14:textId="77777777" w:rsidR="005D0ADA" w:rsidRPr="00B2027D" w:rsidRDefault="005D0ADA" w:rsidP="00D41CC2">
            <w:pPr>
              <w:pStyle w:val="BodyText"/>
              <w:numPr>
                <w:ilvl w:val="0"/>
                <w:numId w:val="44"/>
              </w:numPr>
              <w:rPr>
                <w:lang w:val="ro-RO"/>
              </w:rPr>
            </w:pPr>
            <w:r w:rsidRPr="00B2027D">
              <w:rPr>
                <w:b w:val="0"/>
                <w:bCs w:val="0"/>
                <w:lang w:val="ro-RO"/>
              </w:rPr>
              <w:t>Ierarhia și clasificarea drumurilor</w:t>
            </w:r>
          </w:p>
          <w:p w14:paraId="747CDF19" w14:textId="77777777" w:rsidR="005D0ADA" w:rsidRPr="00B2027D" w:rsidRDefault="005D0ADA" w:rsidP="00D41CC2">
            <w:pPr>
              <w:pStyle w:val="BodyText"/>
              <w:numPr>
                <w:ilvl w:val="0"/>
                <w:numId w:val="44"/>
              </w:numPr>
              <w:rPr>
                <w:lang w:val="ro-RO"/>
              </w:rPr>
            </w:pPr>
            <w:r w:rsidRPr="00B2027D">
              <w:rPr>
                <w:b w:val="0"/>
                <w:bCs w:val="0"/>
                <w:lang w:val="ro-RO"/>
              </w:rPr>
              <w:t>Starea drumurilor existente și capacitatea de încărcare</w:t>
            </w:r>
          </w:p>
          <w:p w14:paraId="7587BF82" w14:textId="77777777" w:rsidR="005D0ADA" w:rsidRPr="00B2027D" w:rsidRDefault="005D0ADA" w:rsidP="00D41CC2">
            <w:pPr>
              <w:pStyle w:val="BodyText"/>
              <w:numPr>
                <w:ilvl w:val="0"/>
                <w:numId w:val="44"/>
              </w:numPr>
              <w:rPr>
                <w:lang w:val="ro-RO"/>
              </w:rPr>
            </w:pPr>
            <w:r w:rsidRPr="00B2027D">
              <w:rPr>
                <w:b w:val="0"/>
                <w:bCs w:val="0"/>
                <w:lang w:val="ro-RO"/>
              </w:rPr>
              <w:t>Volumul traficului și tipologia vehiculelor (transport ușor, agricol, greu)</w:t>
            </w:r>
          </w:p>
          <w:p w14:paraId="73CAE120" w14:textId="77777777" w:rsidR="005D0ADA" w:rsidRPr="00B2027D" w:rsidRDefault="005D0ADA" w:rsidP="00D41CC2">
            <w:pPr>
              <w:pStyle w:val="BodyText"/>
              <w:numPr>
                <w:ilvl w:val="0"/>
                <w:numId w:val="44"/>
              </w:numPr>
              <w:rPr>
                <w:lang w:val="ro-RO"/>
              </w:rPr>
            </w:pPr>
            <w:r w:rsidRPr="00B2027D">
              <w:rPr>
                <w:b w:val="0"/>
                <w:bCs w:val="0"/>
                <w:lang w:val="ro-RO"/>
              </w:rPr>
              <w:t>Modernizări planificate și noi drumuri de acces</w:t>
            </w:r>
          </w:p>
          <w:p w14:paraId="492B6F0D" w14:textId="77777777" w:rsidR="005D0ADA" w:rsidRPr="00B2027D" w:rsidRDefault="005D0ADA" w:rsidP="00D41CC2">
            <w:pPr>
              <w:pStyle w:val="BodyText"/>
              <w:numPr>
                <w:ilvl w:val="0"/>
                <w:numId w:val="42"/>
              </w:numPr>
              <w:rPr>
                <w:b w:val="0"/>
                <w:bCs w:val="0"/>
                <w:u w:val="single"/>
                <w:lang w:val="ro-RO"/>
              </w:rPr>
            </w:pPr>
            <w:r w:rsidRPr="00B2027D">
              <w:rPr>
                <w:b w:val="0"/>
                <w:bCs w:val="0"/>
                <w:lang w:val="ro-RO"/>
              </w:rPr>
              <w:t>Conectivitatea dintre amplasamentele turbinelor și drumurile publice</w:t>
            </w:r>
          </w:p>
        </w:tc>
      </w:tr>
      <w:tr w:rsidR="005D0ADA" w:rsidRPr="00B2027D" w14:paraId="0930FC7D"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789814CE" w14:textId="77777777" w:rsidR="005D0ADA" w:rsidRPr="00B2027D" w:rsidRDefault="005D0ADA" w:rsidP="005D0ADA">
            <w:pPr>
              <w:pStyle w:val="BodyText"/>
              <w:rPr>
                <w:u w:val="single"/>
                <w:lang w:val="ro-RO"/>
              </w:rPr>
            </w:pPr>
            <w:r w:rsidRPr="00B2027D">
              <w:rPr>
                <w:b w:val="0"/>
                <w:bCs w:val="0"/>
                <w:u w:val="single"/>
                <w:lang w:val="ro-RO"/>
              </w:rPr>
              <w:t>Tendințe</w:t>
            </w:r>
          </w:p>
          <w:p w14:paraId="7D632BE0" w14:textId="77777777" w:rsidR="005D0ADA" w:rsidRPr="00B2027D" w:rsidRDefault="005D0ADA" w:rsidP="00D41CC2">
            <w:pPr>
              <w:pStyle w:val="BodyText"/>
              <w:numPr>
                <w:ilvl w:val="0"/>
                <w:numId w:val="42"/>
              </w:numPr>
              <w:rPr>
                <w:lang w:val="ro-RO"/>
              </w:rPr>
            </w:pPr>
            <w:r w:rsidRPr="00B2027D">
              <w:rPr>
                <w:b w:val="0"/>
                <w:bCs w:val="0"/>
                <w:lang w:val="ro-RO"/>
              </w:rPr>
              <w:t>Traficul existent este redus până la moderat, dominat de vehicule agricole.</w:t>
            </w:r>
          </w:p>
          <w:p w14:paraId="6097391E" w14:textId="77777777" w:rsidR="005D0ADA" w:rsidRPr="00B2027D" w:rsidRDefault="005D0ADA" w:rsidP="00D41CC2">
            <w:pPr>
              <w:pStyle w:val="BodyText"/>
              <w:numPr>
                <w:ilvl w:val="0"/>
                <w:numId w:val="42"/>
              </w:numPr>
              <w:rPr>
                <w:lang w:val="ro-RO"/>
              </w:rPr>
            </w:pPr>
            <w:r w:rsidRPr="00B2027D">
              <w:rPr>
                <w:b w:val="0"/>
                <w:bCs w:val="0"/>
                <w:lang w:val="ro-RO"/>
              </w:rPr>
              <w:t>Modernizările infrastructurii au loc prin proiecte municipale, îmbunătățind treptat drumurile locale.</w:t>
            </w:r>
          </w:p>
          <w:p w14:paraId="4609F44D" w14:textId="2F6AE3BA" w:rsidR="005D0ADA" w:rsidRPr="00B2027D" w:rsidRDefault="005D0ADA" w:rsidP="00D41CC2">
            <w:pPr>
              <w:pStyle w:val="BodyText"/>
              <w:numPr>
                <w:ilvl w:val="0"/>
                <w:numId w:val="42"/>
              </w:numPr>
              <w:rPr>
                <w:b w:val="0"/>
                <w:bCs w:val="0"/>
                <w:u w:val="single"/>
                <w:lang w:val="ro-RO"/>
              </w:rPr>
            </w:pPr>
            <w:r w:rsidRPr="00B2027D">
              <w:rPr>
                <w:b w:val="0"/>
                <w:bCs w:val="0"/>
                <w:lang w:val="ro-RO"/>
              </w:rPr>
              <w:t xml:space="preserve">Dezvoltarea regională a mai multor parcuri eoliene indică o creștere a traficului cumulativ de vehicule grele în perioadele de construcție, în special pe DN3 </w:t>
            </w:r>
            <w:r w:rsidR="00D63B94" w:rsidRPr="00B2027D">
              <w:rPr>
                <w:b w:val="0"/>
                <w:bCs w:val="0"/>
                <w:lang w:val="ro-RO"/>
              </w:rPr>
              <w:t xml:space="preserve">(spre vest până la Adamclisi) </w:t>
            </w:r>
            <w:r w:rsidRPr="00B2027D">
              <w:rPr>
                <w:b w:val="0"/>
                <w:bCs w:val="0"/>
                <w:lang w:val="ro-RO"/>
              </w:rPr>
              <w:t>și pe drumurile județene.</w:t>
            </w:r>
          </w:p>
          <w:p w14:paraId="247720C5" w14:textId="1A31889A" w:rsidR="00D63B94" w:rsidRPr="00B2027D" w:rsidRDefault="00F54928" w:rsidP="00BC7627">
            <w:pPr>
              <w:pStyle w:val="BodyText"/>
              <w:numPr>
                <w:ilvl w:val="0"/>
                <w:numId w:val="42"/>
              </w:numPr>
              <w:rPr>
                <w:b w:val="0"/>
                <w:bCs w:val="0"/>
                <w:lang w:val="ro-RO"/>
              </w:rPr>
            </w:pPr>
            <w:r w:rsidRPr="00B2027D">
              <w:rPr>
                <w:lang w:val="ro-RO"/>
              </w:rPr>
              <w:t xml:space="preserve">Traficul din faza de construcție nu va fi distribuit uniform, ci mai degrabă concentrat de-a lungul coridoarelor de acces comune și în anumite intervale de timp. </w:t>
            </w:r>
          </w:p>
        </w:tc>
      </w:tr>
      <w:tr w:rsidR="005D0ADA" w:rsidRPr="00B2027D" w14:paraId="546496EF"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3752EF7F" w14:textId="77777777" w:rsidR="005D0ADA" w:rsidRPr="00B2027D" w:rsidRDefault="005D0ADA" w:rsidP="005D0ADA">
            <w:pPr>
              <w:pStyle w:val="BodyText"/>
              <w:rPr>
                <w:u w:val="single"/>
                <w:lang w:val="ro-RO"/>
              </w:rPr>
            </w:pPr>
            <w:r w:rsidRPr="00B2027D">
              <w:rPr>
                <w:b w:val="0"/>
                <w:bCs w:val="0"/>
                <w:u w:val="single"/>
                <w:lang w:val="ro-RO"/>
              </w:rPr>
              <w:t>Sensibilitate și reziliență</w:t>
            </w:r>
          </w:p>
          <w:p w14:paraId="03BABBCC" w14:textId="77777777" w:rsidR="005D0ADA" w:rsidRPr="00B2027D" w:rsidRDefault="005D0ADA" w:rsidP="00D41CC2">
            <w:pPr>
              <w:pStyle w:val="BodyText"/>
              <w:numPr>
                <w:ilvl w:val="0"/>
                <w:numId w:val="42"/>
              </w:numPr>
              <w:rPr>
                <w:lang w:val="ro-RO"/>
              </w:rPr>
            </w:pPr>
            <w:r w:rsidRPr="00B2027D">
              <w:rPr>
                <w:b w:val="0"/>
                <w:bCs w:val="0"/>
                <w:lang w:val="ro-RO"/>
              </w:rPr>
              <w:t>Infrastructura rutieră prezintă o sensibilitate moderată din cauza lățimii limitate, a suprafeței variabile și a capacității structurale limitate.</w:t>
            </w:r>
          </w:p>
          <w:p w14:paraId="2DC340BA" w14:textId="16061F0B" w:rsidR="005D0ADA" w:rsidRPr="00B2027D" w:rsidRDefault="005D0ADA" w:rsidP="00D41CC2">
            <w:pPr>
              <w:pStyle w:val="BodyText"/>
              <w:numPr>
                <w:ilvl w:val="0"/>
                <w:numId w:val="42"/>
              </w:numPr>
              <w:rPr>
                <w:lang w:val="ro-RO"/>
              </w:rPr>
            </w:pPr>
            <w:r w:rsidRPr="00B2027D">
              <w:rPr>
                <w:b w:val="0"/>
                <w:bCs w:val="0"/>
                <w:lang w:val="ro-RO"/>
              </w:rPr>
              <w:t xml:space="preserve">Sensibilitatea comunității este moderată, având în vedere dependența de aceleași coridoare pentru mobilitatea zilnică </w:t>
            </w:r>
            <w:r w:rsidR="00E372CF" w:rsidRPr="00B2027D">
              <w:rPr>
                <w:b w:val="0"/>
                <w:bCs w:val="0"/>
                <w:lang w:val="ro-RO"/>
              </w:rPr>
              <w:t xml:space="preserve">către </w:t>
            </w:r>
            <w:r w:rsidR="00F934F7" w:rsidRPr="00B2027D">
              <w:rPr>
                <w:b w:val="0"/>
                <w:bCs w:val="0"/>
                <w:lang w:val="ro-RO"/>
              </w:rPr>
              <w:t>punctele de interes ale comunității menționate mai sus (de exemplu, școli sau centre de sănătate)</w:t>
            </w:r>
            <w:r w:rsidRPr="00B2027D">
              <w:rPr>
                <w:b w:val="0"/>
                <w:bCs w:val="0"/>
                <w:lang w:val="ro-RO"/>
              </w:rPr>
              <w:t>.</w:t>
            </w:r>
          </w:p>
          <w:p w14:paraId="3696DB37" w14:textId="77777777" w:rsidR="005D0ADA" w:rsidRPr="00B2027D" w:rsidRDefault="005D0ADA" w:rsidP="00D41CC2">
            <w:pPr>
              <w:pStyle w:val="BodyText"/>
              <w:numPr>
                <w:ilvl w:val="0"/>
                <w:numId w:val="45"/>
              </w:numPr>
              <w:rPr>
                <w:b w:val="0"/>
                <w:bCs w:val="0"/>
                <w:lang w:val="ro-RO"/>
              </w:rPr>
            </w:pPr>
            <w:r w:rsidRPr="00B2027D">
              <w:rPr>
                <w:b w:val="0"/>
                <w:bCs w:val="0"/>
                <w:lang w:val="ro-RO"/>
              </w:rPr>
              <w:t>Reziliența este influențată de modernizările planificate, care vor spori capacitatea de încărcare și conectivitatea pe termen lung.</w:t>
            </w:r>
          </w:p>
        </w:tc>
      </w:tr>
      <w:tr w:rsidR="005D0ADA" w:rsidRPr="00B2027D" w14:paraId="3A5C22B7"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31FF3361" w14:textId="77777777" w:rsidR="005D0ADA" w:rsidRPr="00B2027D" w:rsidRDefault="005D0ADA" w:rsidP="005D0ADA">
            <w:pPr>
              <w:pStyle w:val="BodyText"/>
              <w:rPr>
                <w:u w:val="single"/>
                <w:lang w:val="ro-RO"/>
              </w:rPr>
            </w:pPr>
            <w:r w:rsidRPr="00B2027D">
              <w:rPr>
                <w:b w:val="0"/>
                <w:bCs w:val="0"/>
                <w:u w:val="single"/>
                <w:lang w:val="ro-RO"/>
              </w:rPr>
              <w:t>Lacune și incertitudini privind datele</w:t>
            </w:r>
          </w:p>
          <w:p w14:paraId="218F3DDF" w14:textId="77777777" w:rsidR="005D0ADA" w:rsidRPr="00B2027D" w:rsidRDefault="005D0ADA" w:rsidP="00D41CC2">
            <w:pPr>
              <w:pStyle w:val="BodyText"/>
              <w:numPr>
                <w:ilvl w:val="0"/>
                <w:numId w:val="45"/>
              </w:numPr>
              <w:rPr>
                <w:lang w:val="ro-RO"/>
              </w:rPr>
            </w:pPr>
            <w:r w:rsidRPr="00B2027D">
              <w:rPr>
                <w:b w:val="0"/>
                <w:bCs w:val="0"/>
                <w:lang w:val="ro-RO"/>
              </w:rPr>
              <w:t>Nu sunt disponibile date regionale cumulative privind traficul provenite de la proiecte simultane de construcție a parcurilor eoliene.</w:t>
            </w:r>
          </w:p>
          <w:p w14:paraId="2662E0F0" w14:textId="2BC3C805" w:rsidR="00F934F7" w:rsidRPr="00B2027D" w:rsidRDefault="00456A66" w:rsidP="00D41CC2">
            <w:pPr>
              <w:pStyle w:val="BodyText"/>
              <w:numPr>
                <w:ilvl w:val="0"/>
                <w:numId w:val="45"/>
              </w:numPr>
              <w:rPr>
                <w:b w:val="0"/>
                <w:bCs w:val="0"/>
                <w:lang w:val="ro-RO"/>
              </w:rPr>
            </w:pPr>
            <w:r w:rsidRPr="00B2027D">
              <w:rPr>
                <w:b w:val="0"/>
                <w:bCs w:val="0"/>
                <w:lang w:val="ro-RO"/>
              </w:rPr>
              <w:t xml:space="preserve">Nu sunt disponibile </w:t>
            </w:r>
            <w:r w:rsidR="004C19E5" w:rsidRPr="00B2027D">
              <w:rPr>
                <w:b w:val="0"/>
                <w:bCs w:val="0"/>
                <w:lang w:val="ro-RO"/>
              </w:rPr>
              <w:t>studii privind rutele de transport ale parcurilor eoliene planificate</w:t>
            </w:r>
            <w:r w:rsidRPr="00B2027D">
              <w:rPr>
                <w:b w:val="0"/>
                <w:bCs w:val="0"/>
                <w:lang w:val="ro-RO"/>
              </w:rPr>
              <w:t>.</w:t>
            </w:r>
          </w:p>
        </w:tc>
      </w:tr>
      <w:tr w:rsidR="005D0ADA" w:rsidRPr="00B2027D" w14:paraId="29193541"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shd w:val="clear" w:color="auto" w:fill="4F81BD" w:themeFill="accent1"/>
          </w:tcPr>
          <w:p w14:paraId="7BACA3EA" w14:textId="77777777" w:rsidR="005D0ADA" w:rsidRPr="00B2027D" w:rsidRDefault="005D0ADA" w:rsidP="005D0ADA">
            <w:pPr>
              <w:pStyle w:val="BodyText"/>
              <w:rPr>
                <w:b w:val="0"/>
                <w:bCs w:val="0"/>
                <w:lang w:val="ro-RO"/>
              </w:rPr>
            </w:pPr>
            <w:r w:rsidRPr="00B2027D">
              <w:rPr>
                <w:color w:val="FFFFFF" w:themeColor="background1"/>
                <w:lang w:val="ro-RO"/>
              </w:rPr>
              <w:t>VEC 5 – Clima</w:t>
            </w:r>
          </w:p>
        </w:tc>
      </w:tr>
      <w:tr w:rsidR="005D0ADA" w:rsidRPr="00B2027D" w14:paraId="37B736AD"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7CDD0BC5" w14:textId="77777777" w:rsidR="005D0ADA" w:rsidRPr="00B2027D" w:rsidRDefault="005D0ADA" w:rsidP="005D0ADA">
            <w:pPr>
              <w:pStyle w:val="BodyText"/>
              <w:rPr>
                <w:u w:val="single"/>
                <w:lang w:val="ro-RO"/>
              </w:rPr>
            </w:pPr>
            <w:r w:rsidRPr="00B2027D">
              <w:rPr>
                <w:b w:val="0"/>
                <w:bCs w:val="0"/>
                <w:u w:val="single"/>
                <w:lang w:val="ro-RO"/>
              </w:rPr>
              <w:t>Condiții existente</w:t>
            </w:r>
          </w:p>
          <w:p w14:paraId="5D42148B" w14:textId="144A75BF" w:rsidR="00BE11D0" w:rsidRPr="00B2027D" w:rsidRDefault="00BE11D0" w:rsidP="00BE11D0">
            <w:pPr>
              <w:pStyle w:val="BodyText"/>
              <w:numPr>
                <w:ilvl w:val="0"/>
                <w:numId w:val="48"/>
              </w:numPr>
              <w:rPr>
                <w:b w:val="0"/>
                <w:bCs w:val="0"/>
                <w:lang w:val="ro-RO"/>
              </w:rPr>
            </w:pPr>
            <w:r w:rsidRPr="00B2027D">
              <w:rPr>
                <w:b w:val="0"/>
                <w:bCs w:val="0"/>
                <w:lang w:val="ro-RO"/>
              </w:rPr>
              <w:t>Zona proiectului se află în Platoul Dobrogeii de Sud, caracterizat de un climat continental: veri calde și uscate și ierni reci.</w:t>
            </w:r>
          </w:p>
          <w:p w14:paraId="4B1B0105" w14:textId="0793D883" w:rsidR="00BE11D0" w:rsidRPr="00B2027D" w:rsidRDefault="00BE11D0" w:rsidP="00BE11D0">
            <w:pPr>
              <w:pStyle w:val="BodyText"/>
              <w:numPr>
                <w:ilvl w:val="0"/>
                <w:numId w:val="48"/>
              </w:numPr>
              <w:rPr>
                <w:b w:val="0"/>
                <w:bCs w:val="0"/>
                <w:lang w:val="ro-RO"/>
              </w:rPr>
            </w:pPr>
            <w:r w:rsidRPr="00B2027D">
              <w:rPr>
                <w:b w:val="0"/>
                <w:bCs w:val="0"/>
                <w:lang w:val="ro-RO"/>
              </w:rPr>
              <w:t>Emisiile din regiunea mai largă provin dintr-o combinație de surse — transport, agricultură și producția de energie electrică din surse convenționale (neregenerabile) la nivel național/regional.</w:t>
            </w:r>
          </w:p>
          <w:p w14:paraId="471CD229" w14:textId="028EB736" w:rsidR="00D431A8" w:rsidRPr="00B2027D" w:rsidRDefault="00BE11D0" w:rsidP="00BE11D0">
            <w:pPr>
              <w:pStyle w:val="BodyText"/>
              <w:numPr>
                <w:ilvl w:val="0"/>
                <w:numId w:val="51"/>
              </w:numPr>
              <w:rPr>
                <w:u w:val="single"/>
                <w:lang w:val="ro-RO"/>
              </w:rPr>
            </w:pPr>
            <w:r w:rsidRPr="00B2027D">
              <w:rPr>
                <w:b w:val="0"/>
                <w:bCs w:val="0"/>
                <w:lang w:val="ro-RO"/>
              </w:rPr>
              <w:t>În prezent, o parte din energia electrică furnizată la nivel regional este generată din combustibili fosili; ponderea energiei regenerabile rămâne limitată, dar este în creștere treptată.</w:t>
            </w:r>
          </w:p>
        </w:tc>
      </w:tr>
      <w:tr w:rsidR="005D0ADA" w:rsidRPr="00B2027D" w14:paraId="0569C4D6"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tcPr>
          <w:p w14:paraId="449B6048" w14:textId="77777777" w:rsidR="005D0ADA" w:rsidRPr="00B2027D" w:rsidRDefault="005D0ADA" w:rsidP="005D0ADA">
            <w:pPr>
              <w:pStyle w:val="BodyText"/>
              <w:rPr>
                <w:u w:val="single"/>
                <w:lang w:val="ro-RO"/>
              </w:rPr>
            </w:pPr>
            <w:r w:rsidRPr="00B2027D">
              <w:rPr>
                <w:b w:val="0"/>
                <w:bCs w:val="0"/>
                <w:u w:val="single"/>
                <w:lang w:val="ro-RO"/>
              </w:rPr>
              <w:lastRenderedPageBreak/>
              <w:t>Indicatori utilizați</w:t>
            </w:r>
          </w:p>
          <w:p w14:paraId="11B892D4" w14:textId="77777777" w:rsidR="002728DF" w:rsidRPr="00B2027D" w:rsidRDefault="002728DF" w:rsidP="002728DF">
            <w:pPr>
              <w:pStyle w:val="BodyText"/>
              <w:numPr>
                <w:ilvl w:val="0"/>
                <w:numId w:val="51"/>
              </w:numPr>
              <w:rPr>
                <w:b w:val="0"/>
                <w:bCs w:val="0"/>
                <w:lang w:val="ro-RO"/>
              </w:rPr>
            </w:pPr>
            <w:r w:rsidRPr="00B2027D">
              <w:rPr>
                <w:b w:val="0"/>
                <w:bCs w:val="0"/>
                <w:lang w:val="ro-RO"/>
              </w:rPr>
              <w:t xml:space="preserve">Emisiile regionale anuale </w:t>
            </w:r>
            <w:r w:rsidRPr="00B2027D">
              <w:rPr>
                <w:rFonts w:ascii="Cambria Math" w:hAnsi="Cambria Math" w:cs="Cambria Math"/>
                <w:b w:val="0"/>
                <w:bCs w:val="0"/>
                <w:lang w:val="ro-RO"/>
              </w:rPr>
              <w:t xml:space="preserve">de CO₂ </w:t>
            </w:r>
            <w:r w:rsidRPr="00B2027D">
              <w:rPr>
                <w:b w:val="0"/>
                <w:bCs w:val="0"/>
                <w:lang w:val="ro-RO"/>
              </w:rPr>
              <w:t>(sau de gaze cu efect de seră).</w:t>
            </w:r>
          </w:p>
          <w:p w14:paraId="0AB96524" w14:textId="2F6FF196" w:rsidR="002728DF" w:rsidRPr="00B2027D" w:rsidRDefault="002728DF" w:rsidP="002728DF">
            <w:pPr>
              <w:pStyle w:val="BodyText"/>
              <w:numPr>
                <w:ilvl w:val="0"/>
                <w:numId w:val="51"/>
              </w:numPr>
              <w:rPr>
                <w:b w:val="0"/>
                <w:bCs w:val="0"/>
                <w:u w:val="single"/>
                <w:lang w:val="ro-RO"/>
              </w:rPr>
            </w:pPr>
            <w:r w:rsidRPr="00B2027D">
              <w:rPr>
                <w:b w:val="0"/>
                <w:bCs w:val="0"/>
                <w:lang w:val="ro-RO"/>
              </w:rPr>
              <w:t>Capacitatea instalată și planificată a instalațiilor de energie regenerabilă din regiune (eoliană, solară etc.).</w:t>
            </w:r>
          </w:p>
        </w:tc>
      </w:tr>
      <w:tr w:rsidR="005D0ADA" w:rsidRPr="00B2027D" w14:paraId="334F9441"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4B81ED6D" w14:textId="77777777" w:rsidR="005D0ADA" w:rsidRPr="00B2027D" w:rsidRDefault="005D0ADA" w:rsidP="005D0ADA">
            <w:pPr>
              <w:pStyle w:val="BodyText"/>
              <w:rPr>
                <w:u w:val="single"/>
                <w:lang w:val="ro-RO"/>
              </w:rPr>
            </w:pPr>
            <w:r w:rsidRPr="00B2027D">
              <w:rPr>
                <w:b w:val="0"/>
                <w:bCs w:val="0"/>
                <w:u w:val="single"/>
                <w:lang w:val="ro-RO"/>
              </w:rPr>
              <w:t>Tendințe</w:t>
            </w:r>
          </w:p>
          <w:p w14:paraId="0E8FD943" w14:textId="7EB4878E" w:rsidR="00857A2A" w:rsidRPr="00B2027D" w:rsidRDefault="00857A2A" w:rsidP="00857A2A">
            <w:pPr>
              <w:pStyle w:val="BodyText"/>
              <w:numPr>
                <w:ilvl w:val="0"/>
                <w:numId w:val="51"/>
              </w:numPr>
              <w:rPr>
                <w:b w:val="0"/>
                <w:bCs w:val="0"/>
                <w:lang w:val="ro-RO"/>
              </w:rPr>
            </w:pPr>
            <w:r w:rsidRPr="00B2027D">
              <w:rPr>
                <w:b w:val="0"/>
                <w:bCs w:val="0"/>
                <w:lang w:val="ro-RO"/>
              </w:rPr>
              <w:t>Creșterea proiectelor de energie eoliană și solară în regiune, reducând treptat dependența de producția de energie din combustibili fosili.</w:t>
            </w:r>
          </w:p>
          <w:p w14:paraId="3F8EA04E" w14:textId="6EC143A6" w:rsidR="00857A2A" w:rsidRPr="00B2027D" w:rsidRDefault="00857A2A" w:rsidP="00857A2A">
            <w:pPr>
              <w:pStyle w:val="BodyText"/>
              <w:numPr>
                <w:ilvl w:val="0"/>
                <w:numId w:val="51"/>
              </w:numPr>
              <w:rPr>
                <w:b w:val="0"/>
                <w:bCs w:val="0"/>
                <w:lang w:val="ro-RO"/>
              </w:rPr>
            </w:pPr>
            <w:r w:rsidRPr="00B2027D">
              <w:rPr>
                <w:b w:val="0"/>
                <w:bCs w:val="0"/>
                <w:lang w:val="ro-RO"/>
              </w:rPr>
              <w:t>Scăderea progresivă a intensității carbonului din mixul energetic regional, în special pe măsură ce sunt puse în funcțiune mai multe surse regenerabile.</w:t>
            </w:r>
          </w:p>
          <w:p w14:paraId="45B10668" w14:textId="1131AA5A" w:rsidR="00857A2A" w:rsidRPr="00B2027D" w:rsidRDefault="00857A2A" w:rsidP="00857A2A">
            <w:pPr>
              <w:pStyle w:val="BodyText"/>
              <w:numPr>
                <w:ilvl w:val="0"/>
                <w:numId w:val="52"/>
              </w:numPr>
              <w:rPr>
                <w:lang w:val="ro-RO"/>
              </w:rPr>
            </w:pPr>
            <w:r w:rsidRPr="00B2027D">
              <w:rPr>
                <w:b w:val="0"/>
                <w:bCs w:val="0"/>
                <w:lang w:val="ro-RO"/>
              </w:rPr>
              <w:t xml:space="preserve">Se preconizează că proiectul va crește semnificativ capacitatea de energie regenerabilă, contribuind astfel la reducerea emisiilor și la scăderea producției totale </w:t>
            </w:r>
            <w:r w:rsidRPr="00B2027D">
              <w:rPr>
                <w:rFonts w:ascii="Cambria Math" w:hAnsi="Cambria Math" w:cs="Cambria Math"/>
                <w:b w:val="0"/>
                <w:bCs w:val="0"/>
                <w:lang w:val="ro-RO"/>
              </w:rPr>
              <w:t xml:space="preserve">de CO₂ </w:t>
            </w:r>
            <w:r w:rsidRPr="00B2027D">
              <w:rPr>
                <w:b w:val="0"/>
                <w:bCs w:val="0"/>
                <w:lang w:val="ro-RO"/>
              </w:rPr>
              <w:t>în comparație cu un scenariu „business-as-usual” bazat pe combustibili fosili.</w:t>
            </w:r>
          </w:p>
        </w:tc>
      </w:tr>
      <w:tr w:rsidR="005D0ADA" w:rsidRPr="00B2027D" w14:paraId="42F4FD62"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tcPr>
          <w:p w14:paraId="284C4D28" w14:textId="77777777" w:rsidR="005D0ADA" w:rsidRPr="00B2027D" w:rsidRDefault="005D0ADA" w:rsidP="005D0ADA">
            <w:pPr>
              <w:pStyle w:val="BodyText"/>
              <w:rPr>
                <w:u w:val="single"/>
                <w:lang w:val="ro-RO"/>
              </w:rPr>
            </w:pPr>
            <w:r w:rsidRPr="00B2027D">
              <w:rPr>
                <w:b w:val="0"/>
                <w:bCs w:val="0"/>
                <w:u w:val="single"/>
                <w:lang w:val="ro-RO"/>
              </w:rPr>
              <w:t>Sensibilitate și reziliență</w:t>
            </w:r>
          </w:p>
          <w:p w14:paraId="1885C158" w14:textId="05F5F543" w:rsidR="001456C8" w:rsidRPr="00B2027D" w:rsidRDefault="001456C8" w:rsidP="001456C8">
            <w:pPr>
              <w:pStyle w:val="BodyText"/>
              <w:numPr>
                <w:ilvl w:val="0"/>
                <w:numId w:val="52"/>
              </w:numPr>
              <w:rPr>
                <w:b w:val="0"/>
                <w:bCs w:val="0"/>
                <w:lang w:val="ro-RO"/>
              </w:rPr>
            </w:pPr>
            <w:r w:rsidRPr="00B2027D">
              <w:rPr>
                <w:b w:val="0"/>
                <w:bCs w:val="0"/>
                <w:lang w:val="ro-RO"/>
              </w:rPr>
              <w:t>Beneficiul reducerii emisiilor este relativ robust: chiar și în condiții de variații moderate ale condițiilor eoliene, orice energie electrică generată de parcul eolian compensează producția din combustibili fosili și contribuie la decarbonizare.</w:t>
            </w:r>
          </w:p>
          <w:p w14:paraId="5E570AEF" w14:textId="47CECF73" w:rsidR="001456C8" w:rsidRPr="00B2027D" w:rsidRDefault="001456C8" w:rsidP="001456C8">
            <w:pPr>
              <w:pStyle w:val="BodyText"/>
              <w:numPr>
                <w:ilvl w:val="0"/>
                <w:numId w:val="52"/>
              </w:numPr>
              <w:rPr>
                <w:b w:val="0"/>
                <w:bCs w:val="0"/>
                <w:lang w:val="ro-RO"/>
              </w:rPr>
            </w:pPr>
            <w:r w:rsidRPr="00B2027D">
              <w:rPr>
                <w:b w:val="0"/>
                <w:bCs w:val="0"/>
                <w:lang w:val="ro-RO"/>
              </w:rPr>
              <w:t>Beneficiul climatic este rezistent la schimbările cererii regionale de energie sau la evoluțiile viitoare: atâta timp cât rețeaua națională/regională include centrale pe bază de combustibili fosili, fiecare MWh provenit din surse regenerabile compensează emisiile.</w:t>
            </w:r>
          </w:p>
          <w:p w14:paraId="0EF75E9A" w14:textId="6E48FAE4" w:rsidR="001456C8" w:rsidRPr="00B2027D" w:rsidRDefault="001456C8" w:rsidP="001456C8">
            <w:pPr>
              <w:pStyle w:val="BodyText"/>
              <w:numPr>
                <w:ilvl w:val="0"/>
                <w:numId w:val="52"/>
              </w:numPr>
              <w:rPr>
                <w:u w:val="single"/>
                <w:lang w:val="ro-RO"/>
              </w:rPr>
            </w:pPr>
            <w:r w:rsidRPr="00B2027D">
              <w:rPr>
                <w:b w:val="0"/>
                <w:bCs w:val="0"/>
                <w:lang w:val="ro-RO"/>
              </w:rPr>
              <w:t>Proiectul susține reziliența pe termen lung prin alinierea la obiectivele de tranziție climatică și energetică, reducerea dependenței de combustibilii fosili și contribuția la dezvoltarea locală durabilă.</w:t>
            </w:r>
          </w:p>
        </w:tc>
      </w:tr>
      <w:tr w:rsidR="005D0ADA" w:rsidRPr="00B2027D" w14:paraId="3B95CD62"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7523FF1B" w14:textId="77777777" w:rsidR="005D0ADA" w:rsidRPr="00B2027D" w:rsidRDefault="005D0ADA" w:rsidP="005D0ADA">
            <w:pPr>
              <w:pStyle w:val="BodyText"/>
              <w:rPr>
                <w:u w:val="single"/>
                <w:lang w:val="ro-RO"/>
              </w:rPr>
            </w:pPr>
            <w:r w:rsidRPr="00B2027D">
              <w:rPr>
                <w:b w:val="0"/>
                <w:bCs w:val="0"/>
                <w:u w:val="single"/>
                <w:lang w:val="ro-RO"/>
              </w:rPr>
              <w:t>Lacune și incertitudini privind datele</w:t>
            </w:r>
          </w:p>
          <w:p w14:paraId="4BA95E5C" w14:textId="2F9AEBCC" w:rsidR="001456C8" w:rsidRPr="00B2027D" w:rsidRDefault="00AD6418" w:rsidP="00AD6418">
            <w:pPr>
              <w:pStyle w:val="BodyText"/>
              <w:numPr>
                <w:ilvl w:val="0"/>
                <w:numId w:val="53"/>
              </w:numPr>
              <w:rPr>
                <w:b w:val="0"/>
                <w:bCs w:val="0"/>
                <w:lang w:val="ro-RO"/>
              </w:rPr>
            </w:pPr>
            <w:r w:rsidRPr="00B2027D">
              <w:rPr>
                <w:b w:val="0"/>
                <w:bCs w:val="0"/>
                <w:lang w:val="ro-RO"/>
              </w:rPr>
              <w:t>Calendarul și realizarea altor proiecte de energie regenerabilă din regiune pot afecta beneficiul marginal net al acestui proiect.</w:t>
            </w:r>
          </w:p>
        </w:tc>
      </w:tr>
      <w:tr w:rsidR="008A1C79" w:rsidRPr="00B2027D" w14:paraId="7890214F" w14:textId="77777777" w:rsidTr="008A1C79">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shd w:val="clear" w:color="auto" w:fill="4F81BD" w:themeFill="accent1"/>
          </w:tcPr>
          <w:p w14:paraId="51DBCE8F" w14:textId="1165EE28" w:rsidR="008A1C79" w:rsidRPr="00B2027D" w:rsidRDefault="008A1C79" w:rsidP="008A1C79">
            <w:pPr>
              <w:pStyle w:val="BodyText"/>
              <w:rPr>
                <w:u w:val="single"/>
                <w:lang w:val="ro-RO"/>
              </w:rPr>
            </w:pPr>
            <w:r w:rsidRPr="00B2027D">
              <w:rPr>
                <w:color w:val="FFFFFF" w:themeColor="background1"/>
                <w:lang w:val="ro-RO"/>
              </w:rPr>
              <w:t>VEC 6 – Arheologie și patrimoniu cultural</w:t>
            </w:r>
          </w:p>
        </w:tc>
      </w:tr>
      <w:tr w:rsidR="008A1C79" w:rsidRPr="00B2027D" w14:paraId="69460489"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0E6E1E0B" w14:textId="77777777" w:rsidR="008A1C79" w:rsidRPr="00B2027D" w:rsidRDefault="008A1C79" w:rsidP="008A1C79">
            <w:pPr>
              <w:pStyle w:val="BodyText"/>
              <w:rPr>
                <w:u w:val="single"/>
                <w:lang w:val="ro-RO"/>
              </w:rPr>
            </w:pPr>
            <w:r w:rsidRPr="00B2027D">
              <w:rPr>
                <w:b w:val="0"/>
                <w:bCs w:val="0"/>
                <w:u w:val="single"/>
                <w:lang w:val="ro-RO"/>
              </w:rPr>
              <w:t>Condiții existente</w:t>
            </w:r>
          </w:p>
          <w:p w14:paraId="4C8018D8" w14:textId="3183579A" w:rsidR="008A1C79" w:rsidRPr="00B2027D" w:rsidRDefault="008A1C79" w:rsidP="008A1C79">
            <w:pPr>
              <w:pStyle w:val="BodyText"/>
              <w:rPr>
                <w:u w:val="single"/>
                <w:lang w:val="ro-RO"/>
              </w:rPr>
            </w:pPr>
            <w:r w:rsidRPr="00B2027D">
              <w:rPr>
                <w:b w:val="0"/>
                <w:bCs w:val="0"/>
                <w:lang w:val="ro-RO"/>
              </w:rPr>
              <w:t>Zona proiectului din comuna Deleni prezintă un grad ridicat de sensibilitate arheologică, așa cum reiese din studiile de referință efectuate între anii 2023 și 2025. Zona cuprinde numeroase situri arheologice înregistrate, printre care tumuli funerari, necropole, așezări rurale romane, straturi de ocupare preistorică și cariere antice. Deși s-au efectuat săpături arheologice preventive, există în continuare posibilitatea existenței unor depozite arheologice subterane nedescoperite. Accesibilitatea publicului este, în general, redusă, Muzeul Adamclisi fiind singura instituție de patrimoniu semnificativă din vecinătate, care va rămâne pe deplin operațională și neafectată de construcția proiectului.</w:t>
            </w:r>
          </w:p>
        </w:tc>
      </w:tr>
      <w:tr w:rsidR="008A1C79" w:rsidRPr="00B2027D" w14:paraId="52E9AA2E"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16C46CFD" w14:textId="77777777" w:rsidR="008A1C79" w:rsidRPr="00B2027D" w:rsidRDefault="008A1C79" w:rsidP="008A1C79">
            <w:pPr>
              <w:pStyle w:val="BodyText"/>
              <w:rPr>
                <w:u w:val="single"/>
                <w:lang w:val="ro-RO"/>
              </w:rPr>
            </w:pPr>
            <w:r w:rsidRPr="00B2027D">
              <w:rPr>
                <w:b w:val="0"/>
                <w:bCs w:val="0"/>
                <w:u w:val="single"/>
                <w:lang w:val="ro-RO"/>
              </w:rPr>
              <w:t>Indicatori utilizați</w:t>
            </w:r>
          </w:p>
          <w:p w14:paraId="0895E8AD" w14:textId="77777777" w:rsidR="008A1C79" w:rsidRPr="00B2027D" w:rsidRDefault="008A1C79" w:rsidP="008A1C79">
            <w:pPr>
              <w:pStyle w:val="BodyText"/>
              <w:numPr>
                <w:ilvl w:val="0"/>
                <w:numId w:val="45"/>
              </w:numPr>
              <w:rPr>
                <w:b w:val="0"/>
                <w:bCs w:val="0"/>
                <w:lang w:val="ro-RO"/>
              </w:rPr>
            </w:pPr>
            <w:r w:rsidRPr="00B2027D">
              <w:rPr>
                <w:b w:val="0"/>
                <w:bCs w:val="0"/>
                <w:lang w:val="ro-RO"/>
              </w:rPr>
              <w:t>Numărul, tipul și distribuția spațială a siturilor arheologice înregistrate și a rămășițelor îngropate cunoscute</w:t>
            </w:r>
          </w:p>
          <w:p w14:paraId="7A0BE240" w14:textId="77777777" w:rsidR="008A1C79" w:rsidRPr="00B2027D" w:rsidRDefault="008A1C79" w:rsidP="008A1C79">
            <w:pPr>
              <w:pStyle w:val="BodyText"/>
              <w:numPr>
                <w:ilvl w:val="0"/>
                <w:numId w:val="45"/>
              </w:numPr>
              <w:rPr>
                <w:b w:val="0"/>
                <w:bCs w:val="0"/>
                <w:lang w:val="ro-RO"/>
              </w:rPr>
            </w:pPr>
            <w:r w:rsidRPr="00B2027D">
              <w:rPr>
                <w:b w:val="0"/>
                <w:bCs w:val="0"/>
                <w:lang w:val="ro-RO"/>
              </w:rPr>
              <w:lastRenderedPageBreak/>
              <w:t>Cartografierea zonelor arheologice sensibile și acoperirea săpăturilor anterioare</w:t>
            </w:r>
          </w:p>
          <w:p w14:paraId="34F3B44D" w14:textId="77777777" w:rsidR="008A1C79" w:rsidRPr="00B2027D" w:rsidRDefault="008A1C79" w:rsidP="008A1C79">
            <w:pPr>
              <w:pStyle w:val="BodyText"/>
              <w:numPr>
                <w:ilvl w:val="0"/>
                <w:numId w:val="45"/>
              </w:numPr>
              <w:rPr>
                <w:b w:val="0"/>
                <w:bCs w:val="0"/>
                <w:lang w:val="ro-RO"/>
              </w:rPr>
            </w:pPr>
            <w:r w:rsidRPr="00B2027D">
              <w:rPr>
                <w:b w:val="0"/>
                <w:bCs w:val="0"/>
                <w:lang w:val="ro-RO"/>
              </w:rPr>
              <w:t>Accesibilitatea publică și utilizarea bunurilor de patrimoniu cultural</w:t>
            </w:r>
          </w:p>
          <w:p w14:paraId="080214EE" w14:textId="0458BBFA" w:rsidR="008A1C79" w:rsidRPr="00B2027D" w:rsidRDefault="008A1C79" w:rsidP="008A1C79">
            <w:pPr>
              <w:pStyle w:val="BodyText"/>
              <w:rPr>
                <w:u w:val="single"/>
                <w:lang w:val="ro-RO"/>
              </w:rPr>
            </w:pPr>
            <w:r w:rsidRPr="00B2027D">
              <w:rPr>
                <w:b w:val="0"/>
                <w:bCs w:val="0"/>
                <w:lang w:val="ro-RO"/>
              </w:rPr>
              <w:t>Apropierea de alte proiecte de energie regenerabilă planificate sau existente</w:t>
            </w:r>
          </w:p>
        </w:tc>
      </w:tr>
      <w:tr w:rsidR="008A1C79" w:rsidRPr="00B2027D" w14:paraId="4AA30C50"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5B301CAB" w14:textId="77777777" w:rsidR="008A1C79" w:rsidRPr="00B2027D" w:rsidRDefault="008A1C79" w:rsidP="008A1C79">
            <w:pPr>
              <w:pStyle w:val="BodyText"/>
              <w:rPr>
                <w:u w:val="single"/>
                <w:lang w:val="ro-RO"/>
              </w:rPr>
            </w:pPr>
            <w:r w:rsidRPr="00B2027D">
              <w:rPr>
                <w:b w:val="0"/>
                <w:bCs w:val="0"/>
                <w:u w:val="single"/>
                <w:lang w:val="ro-RO"/>
              </w:rPr>
              <w:lastRenderedPageBreak/>
              <w:t>Tendințe</w:t>
            </w:r>
          </w:p>
          <w:p w14:paraId="5FC8A476" w14:textId="77777777" w:rsidR="008A1C79" w:rsidRPr="00B2027D" w:rsidRDefault="008A1C79" w:rsidP="008A1C79">
            <w:pPr>
              <w:pStyle w:val="BodyText"/>
              <w:numPr>
                <w:ilvl w:val="0"/>
                <w:numId w:val="45"/>
              </w:numPr>
              <w:rPr>
                <w:b w:val="0"/>
                <w:bCs w:val="0"/>
                <w:lang w:val="ro-RO"/>
              </w:rPr>
            </w:pPr>
            <w:r w:rsidRPr="00B2027D">
              <w:rPr>
                <w:b w:val="0"/>
                <w:bCs w:val="0"/>
                <w:lang w:val="ro-RO"/>
              </w:rPr>
              <w:t>Studiile recente indică faptul că majoritatea siturilor arheologice au fost deja parțial cercetate; cu toate acestea, dezvoltarea urbană și agricolă din regiune continuă să exercite presiuni crescânde.</w:t>
            </w:r>
          </w:p>
          <w:p w14:paraId="2F5A22A0" w14:textId="77777777" w:rsidR="008A1C79" w:rsidRPr="00B2027D" w:rsidRDefault="008A1C79" w:rsidP="008A1C79">
            <w:pPr>
              <w:pStyle w:val="BodyText"/>
              <w:numPr>
                <w:ilvl w:val="0"/>
                <w:numId w:val="45"/>
              </w:numPr>
              <w:rPr>
                <w:b w:val="0"/>
                <w:bCs w:val="0"/>
                <w:lang w:val="ro-RO"/>
              </w:rPr>
            </w:pPr>
            <w:r w:rsidRPr="00B2027D">
              <w:rPr>
                <w:b w:val="0"/>
                <w:bCs w:val="0"/>
                <w:lang w:val="ro-RO"/>
              </w:rPr>
              <w:t>Extinderea infrastructurii de energie regenerabilă, inclusiv a parcurilor eoliene și a proiectelor fotovoltaice, reprezintă o sursă tot mai importantă de efecte cumulative asupra elementelor de patrimoniu îngropate și vizibile la suprafață.</w:t>
            </w:r>
          </w:p>
          <w:p w14:paraId="3C1D49C0" w14:textId="2FEF3336" w:rsidR="008A1C79" w:rsidRPr="00B2027D" w:rsidRDefault="008A1C79" w:rsidP="008A1C79">
            <w:pPr>
              <w:pStyle w:val="BodyText"/>
              <w:rPr>
                <w:u w:val="single"/>
                <w:lang w:val="ro-RO"/>
              </w:rPr>
            </w:pPr>
            <w:r w:rsidRPr="00B2027D">
              <w:rPr>
                <w:b w:val="0"/>
                <w:bCs w:val="0"/>
                <w:lang w:val="ro-RO"/>
              </w:rPr>
              <w:t>Interesul regional pentru conservarea patrimoniului rămâne ridicat, existând cadre instituționale care susțin protecția, monitorizarea și documentarea siturilor.</w:t>
            </w:r>
          </w:p>
        </w:tc>
      </w:tr>
      <w:tr w:rsidR="008A1C79" w:rsidRPr="00B2027D" w14:paraId="0C145A2B"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068C655A" w14:textId="77777777" w:rsidR="008A1C79" w:rsidRPr="00B2027D" w:rsidRDefault="008A1C79" w:rsidP="008A1C79">
            <w:pPr>
              <w:pStyle w:val="BodyText"/>
              <w:rPr>
                <w:u w:val="single"/>
                <w:lang w:val="ro-RO"/>
              </w:rPr>
            </w:pPr>
            <w:r w:rsidRPr="00B2027D">
              <w:rPr>
                <w:b w:val="0"/>
                <w:bCs w:val="0"/>
                <w:u w:val="single"/>
                <w:lang w:val="ro-RO"/>
              </w:rPr>
              <w:t>Sensibilitate și reziliență</w:t>
            </w:r>
          </w:p>
          <w:p w14:paraId="5318F327" w14:textId="77777777" w:rsidR="008A1C79" w:rsidRPr="00B2027D" w:rsidRDefault="008A1C79" w:rsidP="008A1C79">
            <w:pPr>
              <w:pStyle w:val="BodyText"/>
              <w:numPr>
                <w:ilvl w:val="0"/>
                <w:numId w:val="47"/>
              </w:numPr>
              <w:rPr>
                <w:b w:val="0"/>
                <w:bCs w:val="0"/>
                <w:lang w:val="ro-RO"/>
              </w:rPr>
            </w:pPr>
            <w:r w:rsidRPr="00B2027D">
              <w:rPr>
                <w:b w:val="0"/>
                <w:bCs w:val="0"/>
                <w:lang w:val="ro-RO"/>
              </w:rPr>
              <w:t>Sensibilitatea este ridicată datorită naturii de neînlocuit a depozitelor arheologice, orice perturbare fizică provocând o pierdere permanentă și ireversibilă a valorii culturale, științifice și contextuale.</w:t>
            </w:r>
          </w:p>
          <w:p w14:paraId="781656FF" w14:textId="7F35079D" w:rsidR="008A1C79" w:rsidRPr="00B2027D" w:rsidRDefault="008A1C79" w:rsidP="008A1C79">
            <w:pPr>
              <w:pStyle w:val="BodyText"/>
              <w:rPr>
                <w:u w:val="single"/>
                <w:lang w:val="ro-RO"/>
              </w:rPr>
            </w:pPr>
            <w:r w:rsidRPr="00B2027D">
              <w:rPr>
                <w:b w:val="0"/>
                <w:bCs w:val="0"/>
                <w:lang w:val="ro-RO"/>
              </w:rPr>
              <w:t>Reziliența este scăzută: odată distruse, depozitele arheologice nu pot fi restaurate, deși documentarea și arheologia de salvare pot atenua parțial pierderea științifică.</w:t>
            </w:r>
          </w:p>
        </w:tc>
      </w:tr>
      <w:tr w:rsidR="008A1C79" w:rsidRPr="00B2027D" w14:paraId="5CE46F65"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30721A2E" w14:textId="77777777" w:rsidR="008A1C79" w:rsidRPr="00B2027D" w:rsidRDefault="008A1C79" w:rsidP="008A1C79">
            <w:pPr>
              <w:pStyle w:val="BodyText"/>
              <w:rPr>
                <w:u w:val="single"/>
                <w:lang w:val="ro-RO"/>
              </w:rPr>
            </w:pPr>
            <w:r w:rsidRPr="00B2027D">
              <w:rPr>
                <w:b w:val="0"/>
                <w:bCs w:val="0"/>
                <w:u w:val="single"/>
                <w:lang w:val="ro-RO"/>
              </w:rPr>
              <w:t>Lacune și incertitudini privind datele</w:t>
            </w:r>
          </w:p>
          <w:p w14:paraId="24633233" w14:textId="77777777" w:rsidR="008A1C79" w:rsidRPr="00B2027D" w:rsidRDefault="008A1C79" w:rsidP="008A1C79">
            <w:pPr>
              <w:pStyle w:val="BodyText"/>
              <w:numPr>
                <w:ilvl w:val="0"/>
                <w:numId w:val="48"/>
              </w:numPr>
              <w:rPr>
                <w:b w:val="0"/>
                <w:bCs w:val="0"/>
                <w:lang w:val="ro-RO"/>
              </w:rPr>
            </w:pPr>
            <w:r w:rsidRPr="00B2027D">
              <w:rPr>
                <w:b w:val="0"/>
                <w:bCs w:val="0"/>
                <w:lang w:val="ro-RO"/>
              </w:rPr>
              <w:t>Acoperirea completă a depozitelor arheologice subterane rămâne incertă, în ciuda sondajelor extinse.</w:t>
            </w:r>
          </w:p>
          <w:p w14:paraId="3B699776" w14:textId="0C89A00E" w:rsidR="008A1C79" w:rsidRPr="00B2027D" w:rsidRDefault="008A1C79" w:rsidP="008A1C79">
            <w:pPr>
              <w:pStyle w:val="BodyText"/>
              <w:rPr>
                <w:u w:val="single"/>
                <w:lang w:val="ro-RO"/>
              </w:rPr>
            </w:pPr>
            <w:r w:rsidRPr="00B2027D">
              <w:rPr>
                <w:b w:val="0"/>
                <w:bCs w:val="0"/>
                <w:lang w:val="ro-RO"/>
              </w:rPr>
              <w:t>Configurațiile exacte viitoare și coridoarele de construcție ale proiectelor învecinate nu sunt pe deplin definite, ceea ce introduce incertitudine în scenariile de impact cumulativ.</w:t>
            </w:r>
          </w:p>
        </w:tc>
      </w:tr>
      <w:tr w:rsidR="008A1C79" w:rsidRPr="00B2027D" w14:paraId="68C62C00" w14:textId="77777777" w:rsidTr="00BA74AB">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shd w:val="clear" w:color="auto" w:fill="4F81BD" w:themeFill="accent1"/>
          </w:tcPr>
          <w:p w14:paraId="521E2033" w14:textId="6F23563E" w:rsidR="008A1C79" w:rsidRPr="00B2027D" w:rsidRDefault="008A1C79" w:rsidP="008A1C79">
            <w:pPr>
              <w:pStyle w:val="BodyText"/>
              <w:rPr>
                <w:lang w:val="ro-RO"/>
              </w:rPr>
            </w:pPr>
            <w:r w:rsidRPr="00B2027D">
              <w:rPr>
                <w:color w:val="FFFFFF" w:themeColor="background1"/>
                <w:lang w:val="ro-RO"/>
              </w:rPr>
              <w:t>VEC 7 – Zgomot și calitatea aerului</w:t>
            </w:r>
          </w:p>
        </w:tc>
      </w:tr>
      <w:tr w:rsidR="008A1C79" w:rsidRPr="00B2027D" w14:paraId="41FF12C8"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4CC1F77B" w14:textId="77777777" w:rsidR="008A1C79" w:rsidRPr="00B2027D" w:rsidRDefault="008A1C79" w:rsidP="008A1C79">
            <w:pPr>
              <w:pStyle w:val="BodyText"/>
              <w:rPr>
                <w:b w:val="0"/>
                <w:bCs w:val="0"/>
                <w:u w:val="single"/>
                <w:lang w:val="ro-RO"/>
              </w:rPr>
            </w:pPr>
            <w:r w:rsidRPr="00B2027D">
              <w:rPr>
                <w:b w:val="0"/>
                <w:bCs w:val="0"/>
                <w:u w:val="single"/>
                <w:lang w:val="ro-RO"/>
              </w:rPr>
              <w:t>Condiții existente</w:t>
            </w:r>
          </w:p>
          <w:p w14:paraId="6B1E2152" w14:textId="77777777" w:rsidR="008A1C79" w:rsidRPr="00B2027D" w:rsidRDefault="008A1C79" w:rsidP="008A1C79">
            <w:pPr>
              <w:pStyle w:val="BodyText"/>
              <w:rPr>
                <w:b w:val="0"/>
                <w:bCs w:val="0"/>
                <w:lang w:val="ro-RO"/>
              </w:rPr>
            </w:pPr>
            <w:r w:rsidRPr="00B2027D">
              <w:rPr>
                <w:lang w:val="ro-RO"/>
              </w:rPr>
              <w:t>Zona proiectului este situată într-un mediu predominant rural, caracterizat prin densitate scăzută a populației și dezvoltare industrială limitată. Mediul înconjurător este influențat în principal de activitățile agricole, traficul rutier local și activitățile de construcție intermitente din cadrul proiectelor de energie regenerabilă existente și planificate.</w:t>
            </w:r>
          </w:p>
          <w:p w14:paraId="7DF1348E" w14:textId="77777777" w:rsidR="008A1C79" w:rsidRPr="00B2027D" w:rsidRDefault="008A1C79" w:rsidP="008A1C79">
            <w:pPr>
              <w:pStyle w:val="BodyText"/>
              <w:rPr>
                <w:b w:val="0"/>
                <w:bCs w:val="0"/>
                <w:lang w:val="ro-RO"/>
              </w:rPr>
            </w:pPr>
            <w:r w:rsidRPr="00B2027D">
              <w:rPr>
                <w:lang w:val="ro-RO"/>
              </w:rPr>
              <w:t>În ceea ce privește calitatea aerului, condițiile regionale sunt caracterizate de concentrații de poluanți în general scăzute până la moderate, conform datelor provenite de la stațiile naționale de monitorizare și seturilor de date modelate de AEM. Deși se observă depășiri ale unor poluanți (în special medii anuale de PM10 și variații localizate de NO2 și O3) în centre urbane mici, precum Deleni și Adamclisi, zonele rurale mai extinse rămân, în general, în limitele sau aproape de valorile orientative aplicabile. Cele mai apropiate stații de monitorizare a calității aerului (de exemplu, Medgidia CT-7 și Călărași CL-3) sunt situate la distanțe semnificative de zona proiectului și, prin urmare, nu sunt pe deplin reprezentative pentru condițiile specifice amplasamentului.</w:t>
            </w:r>
          </w:p>
          <w:p w14:paraId="27D82331" w14:textId="69C7294D" w:rsidR="008A1C79" w:rsidRPr="00B2027D" w:rsidRDefault="008A1C79" w:rsidP="00BA74AB">
            <w:pPr>
              <w:pStyle w:val="BodyText"/>
              <w:rPr>
                <w:b w:val="0"/>
                <w:bCs w:val="0"/>
                <w:lang w:val="ro-RO"/>
              </w:rPr>
            </w:pPr>
            <w:r w:rsidRPr="00B2027D">
              <w:rPr>
                <w:lang w:val="ro-RO"/>
              </w:rPr>
              <w:t>În zona proiectului, calitatea aerului de referință este influențată în principal de:</w:t>
            </w:r>
          </w:p>
          <w:p w14:paraId="19E15EE0" w14:textId="2719A01F" w:rsidR="008A1C79" w:rsidRPr="00B2027D" w:rsidRDefault="008A1C79" w:rsidP="008A1C79">
            <w:pPr>
              <w:pStyle w:val="BodyText"/>
              <w:numPr>
                <w:ilvl w:val="0"/>
                <w:numId w:val="53"/>
              </w:numPr>
              <w:rPr>
                <w:b w:val="0"/>
                <w:bCs w:val="0"/>
                <w:lang w:val="ro-RO"/>
              </w:rPr>
            </w:pPr>
            <w:r w:rsidRPr="00B2027D">
              <w:rPr>
                <w:lang w:val="ro-RO"/>
              </w:rPr>
              <w:lastRenderedPageBreak/>
              <w:t>activitățile agricole (funcționarea utilajelor, perturbarea solului, lucrările agricole sezoniere)</w:t>
            </w:r>
            <w:r w:rsidRPr="00B2027D">
              <w:rPr>
                <w:b w:val="0"/>
                <w:bCs w:val="0"/>
                <w:lang w:val="ro-RO"/>
              </w:rPr>
              <w:t>;</w:t>
            </w:r>
          </w:p>
          <w:p w14:paraId="718F58EB" w14:textId="7F8E05F6" w:rsidR="008A1C79" w:rsidRPr="00B2027D" w:rsidRDefault="008A1C79" w:rsidP="008A1C79">
            <w:pPr>
              <w:pStyle w:val="BodyText"/>
              <w:numPr>
                <w:ilvl w:val="0"/>
                <w:numId w:val="53"/>
              </w:numPr>
              <w:rPr>
                <w:b w:val="0"/>
                <w:bCs w:val="0"/>
                <w:lang w:val="ro-RO"/>
              </w:rPr>
            </w:pPr>
            <w:r w:rsidRPr="00B2027D">
              <w:rPr>
                <w:lang w:val="ro-RO"/>
              </w:rPr>
              <w:t xml:space="preserve">traficul local de-a lungul drumurilor naționale, județene și comunale; </w:t>
            </w:r>
            <w:r w:rsidRPr="00B2027D">
              <w:rPr>
                <w:b w:val="0"/>
                <w:bCs w:val="0"/>
                <w:lang w:val="ro-RO"/>
              </w:rPr>
              <w:t>și</w:t>
            </w:r>
          </w:p>
          <w:p w14:paraId="297A2FD6" w14:textId="18436E24" w:rsidR="008A1C79" w:rsidRPr="00B2027D" w:rsidRDefault="008A1C79" w:rsidP="00BA74AB">
            <w:pPr>
              <w:pStyle w:val="BodyText"/>
              <w:numPr>
                <w:ilvl w:val="0"/>
                <w:numId w:val="53"/>
              </w:numPr>
              <w:rPr>
                <w:b w:val="0"/>
                <w:bCs w:val="0"/>
                <w:lang w:val="ro-RO"/>
              </w:rPr>
            </w:pPr>
            <w:r w:rsidRPr="00B2027D">
              <w:rPr>
                <w:lang w:val="ro-RO"/>
              </w:rPr>
              <w:t>emisiile localizate provenite din activitățile industriale și de exploatare a carierelor din apropiere (de exemplu, cariera Sipotele, situată la aproximativ 1,4 km de amprenta proiectului).</w:t>
            </w:r>
          </w:p>
          <w:p w14:paraId="1592F649" w14:textId="16ED0887" w:rsidR="008A1C79" w:rsidRPr="00B2027D" w:rsidRDefault="008A1C79" w:rsidP="008A1C79">
            <w:pPr>
              <w:pStyle w:val="BodyText"/>
              <w:rPr>
                <w:b w:val="0"/>
                <w:bCs w:val="0"/>
                <w:u w:val="single"/>
                <w:lang w:val="ro-RO"/>
              </w:rPr>
            </w:pPr>
            <w:r w:rsidRPr="00B2027D">
              <w:rPr>
                <w:lang w:val="ro-RO"/>
              </w:rPr>
              <w:t>În ceea ce privește zgomotul ambiental, condițiile de referință reflectă un mediu acustic rural mixt, cu niveluri de zgomot continuu (LEQ-A) în general moderate și vârfuri de zgomot pe termen scurt (SPL-A) frecvente, în special în timpul zilei și al nopții. Aceste vârfuri sunt asociate cu traficul rutier, operațiunile agricole și activitățile industriale sau de construcții ocazionale. Monitorizarea de referință confirmă un mediu relativ liniștit în ceea ce privește expunerea medie, dar cu evenimente episodice de zgomot care depășesc condițiile tipice de fond rural.</w:t>
            </w:r>
          </w:p>
        </w:tc>
      </w:tr>
      <w:tr w:rsidR="008A1C79" w:rsidRPr="00B2027D" w14:paraId="61640898"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6C47CCA0" w14:textId="77777777" w:rsidR="008A1C79" w:rsidRPr="00B2027D" w:rsidRDefault="008A1C79" w:rsidP="008A1C79">
            <w:pPr>
              <w:pStyle w:val="BodyText"/>
              <w:rPr>
                <w:b w:val="0"/>
                <w:bCs w:val="0"/>
                <w:u w:val="single"/>
                <w:lang w:val="ro-RO"/>
              </w:rPr>
            </w:pPr>
            <w:r w:rsidRPr="00B2027D">
              <w:rPr>
                <w:b w:val="0"/>
                <w:bCs w:val="0"/>
                <w:u w:val="single"/>
                <w:lang w:val="ro-RO"/>
              </w:rPr>
              <w:lastRenderedPageBreak/>
              <w:t>Indicatori utilizați</w:t>
            </w:r>
          </w:p>
          <w:p w14:paraId="28A1FA4E" w14:textId="77777777" w:rsidR="008A1C79" w:rsidRPr="00B2027D" w:rsidRDefault="008A1C79" w:rsidP="008A1C79">
            <w:pPr>
              <w:pStyle w:val="BodyText"/>
              <w:numPr>
                <w:ilvl w:val="0"/>
                <w:numId w:val="59"/>
              </w:numPr>
              <w:rPr>
                <w:b w:val="0"/>
                <w:bCs w:val="0"/>
                <w:lang w:val="ro-RO"/>
              </w:rPr>
            </w:pPr>
            <w:r w:rsidRPr="00B2027D">
              <w:rPr>
                <w:lang w:val="ro-RO"/>
              </w:rPr>
              <w:t>Concentrațiile principalilor poluanți atmosferici (NO2, NOx, PM10, PM2,5, O3) pe baza datelor naționale de monitorizare și a seturilor de date modelate de AEM</w:t>
            </w:r>
          </w:p>
          <w:p w14:paraId="492ECAF9" w14:textId="20655ED8" w:rsidR="008A1C79" w:rsidRPr="00B2027D" w:rsidRDefault="008A1C79" w:rsidP="008A1C79">
            <w:pPr>
              <w:pStyle w:val="BodyText"/>
              <w:numPr>
                <w:ilvl w:val="0"/>
                <w:numId w:val="59"/>
              </w:numPr>
              <w:rPr>
                <w:b w:val="0"/>
                <w:bCs w:val="0"/>
                <w:lang w:val="ro-RO"/>
              </w:rPr>
            </w:pPr>
            <w:r w:rsidRPr="00B2027D">
              <w:rPr>
                <w:lang w:val="ro-RO"/>
              </w:rPr>
              <w:t>Respectarea valorilor limită naționale (Legea 104/2011) și ale UE privind calitatea aerului</w:t>
            </w:r>
          </w:p>
          <w:p w14:paraId="26BB21D8" w14:textId="32240A08" w:rsidR="008A1C79" w:rsidRPr="00B2027D" w:rsidRDefault="008A1C79" w:rsidP="008A1C79">
            <w:pPr>
              <w:pStyle w:val="BodyText"/>
              <w:numPr>
                <w:ilvl w:val="0"/>
                <w:numId w:val="59"/>
              </w:numPr>
              <w:rPr>
                <w:b w:val="0"/>
                <w:bCs w:val="0"/>
                <w:lang w:val="ro-RO"/>
              </w:rPr>
            </w:pPr>
            <w:r w:rsidRPr="00B2027D">
              <w:rPr>
                <w:lang w:val="ro-RO"/>
              </w:rPr>
              <w:t>Distribuția spațială a concentrațiilor de poluanți în zonele rurale și în zonele urbane din apropiere</w:t>
            </w:r>
          </w:p>
          <w:p w14:paraId="0C481AB4" w14:textId="77777777" w:rsidR="008A1C79" w:rsidRPr="00B2027D" w:rsidRDefault="008A1C79" w:rsidP="008A1C79">
            <w:pPr>
              <w:pStyle w:val="BodyText"/>
              <w:numPr>
                <w:ilvl w:val="0"/>
                <w:numId w:val="59"/>
              </w:numPr>
              <w:rPr>
                <w:b w:val="0"/>
                <w:bCs w:val="0"/>
                <w:lang w:val="ro-RO"/>
              </w:rPr>
            </w:pPr>
            <w:r w:rsidRPr="00B2027D">
              <w:rPr>
                <w:lang w:val="ro-RO"/>
              </w:rPr>
              <w:t>Distanța față de cele mai apropiate surse industriale și stații de monitorizare</w:t>
            </w:r>
          </w:p>
          <w:p w14:paraId="0DD20F29" w14:textId="77777777" w:rsidR="008A1C79" w:rsidRPr="00B2027D" w:rsidRDefault="008A1C79" w:rsidP="008A1C79">
            <w:pPr>
              <w:pStyle w:val="BodyText"/>
              <w:numPr>
                <w:ilvl w:val="0"/>
                <w:numId w:val="59"/>
              </w:numPr>
              <w:rPr>
                <w:b w:val="0"/>
                <w:bCs w:val="0"/>
                <w:lang w:val="ro-RO"/>
              </w:rPr>
            </w:pPr>
            <w:r w:rsidRPr="00B2027D">
              <w:rPr>
                <w:lang w:val="ro-RO"/>
              </w:rPr>
              <w:t>LEQ-A (niveluri echivalente de zgomot continuu) pentru perioadele de zi și de noapte</w:t>
            </w:r>
          </w:p>
          <w:p w14:paraId="2085E3E2" w14:textId="77777777" w:rsidR="008A1C79" w:rsidRPr="00B2027D" w:rsidRDefault="008A1C79" w:rsidP="008A1C79">
            <w:pPr>
              <w:pStyle w:val="BodyText"/>
              <w:numPr>
                <w:ilvl w:val="0"/>
                <w:numId w:val="59"/>
              </w:numPr>
              <w:rPr>
                <w:b w:val="0"/>
                <w:bCs w:val="0"/>
                <w:lang w:val="ro-RO"/>
              </w:rPr>
            </w:pPr>
            <w:r w:rsidRPr="00B2027D">
              <w:rPr>
                <w:lang w:val="ro-RO"/>
              </w:rPr>
              <w:t>SPL-A max (vârfuri instantanee de zgomot)</w:t>
            </w:r>
          </w:p>
          <w:p w14:paraId="2E781750" w14:textId="77777777" w:rsidR="008A1C79" w:rsidRPr="00B2027D" w:rsidRDefault="008A1C79" w:rsidP="008A1C79">
            <w:pPr>
              <w:pStyle w:val="BodyText"/>
              <w:numPr>
                <w:ilvl w:val="0"/>
                <w:numId w:val="59"/>
              </w:numPr>
              <w:rPr>
                <w:b w:val="0"/>
                <w:bCs w:val="0"/>
                <w:lang w:val="ro-RO"/>
              </w:rPr>
            </w:pPr>
            <w:r w:rsidRPr="00B2027D">
              <w:rPr>
                <w:lang w:val="ro-RO"/>
              </w:rPr>
              <w:t>Intensitatea traficului rutier și tiparele activității agricole</w:t>
            </w:r>
          </w:p>
          <w:p w14:paraId="71804856" w14:textId="02A5D20E" w:rsidR="008A1C79" w:rsidRPr="00B2027D" w:rsidRDefault="008A1C79" w:rsidP="00BA74AB">
            <w:pPr>
              <w:pStyle w:val="BodyText"/>
              <w:numPr>
                <w:ilvl w:val="0"/>
                <w:numId w:val="59"/>
              </w:numPr>
              <w:rPr>
                <w:b w:val="0"/>
                <w:bCs w:val="0"/>
                <w:u w:val="single"/>
                <w:lang w:val="ro-RO"/>
              </w:rPr>
            </w:pPr>
            <w:r w:rsidRPr="00B2027D">
              <w:rPr>
                <w:lang w:val="ro-RO"/>
              </w:rPr>
              <w:t>Variabilitatea temporală a zgomotului și a emisiilor (fluctuații sezoniere și operaționale)</w:t>
            </w:r>
          </w:p>
        </w:tc>
      </w:tr>
      <w:tr w:rsidR="008A1C79" w:rsidRPr="00B2027D" w14:paraId="0F71DB69"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63BA2BF0" w14:textId="77777777" w:rsidR="008A1C79" w:rsidRPr="00B2027D" w:rsidRDefault="008A1C79" w:rsidP="008A1C79">
            <w:pPr>
              <w:pStyle w:val="BodyText"/>
              <w:rPr>
                <w:b w:val="0"/>
                <w:bCs w:val="0"/>
                <w:u w:val="single"/>
                <w:lang w:val="ro-RO"/>
              </w:rPr>
            </w:pPr>
            <w:r w:rsidRPr="00B2027D">
              <w:rPr>
                <w:b w:val="0"/>
                <w:bCs w:val="0"/>
                <w:u w:val="single"/>
                <w:lang w:val="ro-RO"/>
              </w:rPr>
              <w:t>Tendințe</w:t>
            </w:r>
          </w:p>
          <w:p w14:paraId="3E35D1B9" w14:textId="4E241498" w:rsidR="008A1C79" w:rsidRPr="00B2027D" w:rsidRDefault="008A1C79" w:rsidP="008A1C79">
            <w:pPr>
              <w:pStyle w:val="BodyText"/>
              <w:numPr>
                <w:ilvl w:val="0"/>
                <w:numId w:val="58"/>
              </w:numPr>
              <w:rPr>
                <w:b w:val="0"/>
                <w:bCs w:val="0"/>
                <w:lang w:val="ro-RO"/>
              </w:rPr>
            </w:pPr>
            <w:r w:rsidRPr="00B2027D">
              <w:rPr>
                <w:lang w:val="ro-RO"/>
              </w:rPr>
              <w:t>Calitatea aerului în regiunea mai largă este, în general, stabilă, fără dovezi ale unor tendințe de deteriorare semnificative în zonele rurale.</w:t>
            </w:r>
          </w:p>
          <w:p w14:paraId="1B5AF6E9" w14:textId="22710A12" w:rsidR="008A1C79" w:rsidRPr="00B2027D" w:rsidRDefault="008A1C79" w:rsidP="008A1C79">
            <w:pPr>
              <w:pStyle w:val="BodyText"/>
              <w:numPr>
                <w:ilvl w:val="0"/>
                <w:numId w:val="58"/>
              </w:numPr>
              <w:rPr>
                <w:b w:val="0"/>
                <w:bCs w:val="0"/>
                <w:lang w:val="ro-RO"/>
              </w:rPr>
            </w:pPr>
            <w:r w:rsidRPr="00B2027D">
              <w:rPr>
                <w:lang w:val="ro-RO"/>
              </w:rPr>
              <w:t>Depășirile localizate ale concentrațiilor de particule (PM10 și PM2,5) sunt asociate cu centrele urbane mici și cu zonele cu activitate antropică mai intensă.</w:t>
            </w:r>
          </w:p>
          <w:p w14:paraId="3148A588" w14:textId="2E2D1A41" w:rsidR="008A1C79" w:rsidRPr="00B2027D" w:rsidRDefault="008A1C79" w:rsidP="008A1C79">
            <w:pPr>
              <w:pStyle w:val="BodyText"/>
              <w:numPr>
                <w:ilvl w:val="0"/>
                <w:numId w:val="58"/>
              </w:numPr>
              <w:rPr>
                <w:b w:val="0"/>
                <w:bCs w:val="0"/>
                <w:lang w:val="ro-RO"/>
              </w:rPr>
            </w:pPr>
            <w:r w:rsidRPr="00B2027D">
              <w:rPr>
                <w:lang w:val="ro-RO"/>
              </w:rPr>
              <w:t>Parcurile eoliene și proiectele similare de energie regenerabilă nu contribuie în mod semnificativ la emisiile atmosferice operaționale; impactul din faza de construcție este temporar și limitat din punct de vedere spațial.</w:t>
            </w:r>
          </w:p>
          <w:p w14:paraId="1CAAFC19" w14:textId="5A5706AE" w:rsidR="008A1C79" w:rsidRPr="00B2027D" w:rsidRDefault="008A1C79" w:rsidP="008A1C79">
            <w:pPr>
              <w:pStyle w:val="BodyText"/>
              <w:numPr>
                <w:ilvl w:val="0"/>
                <w:numId w:val="58"/>
              </w:numPr>
              <w:rPr>
                <w:b w:val="0"/>
                <w:bCs w:val="0"/>
                <w:lang w:val="ro-RO"/>
              </w:rPr>
            </w:pPr>
            <w:r w:rsidRPr="00B2027D">
              <w:rPr>
                <w:lang w:val="ro-RO"/>
              </w:rPr>
              <w:t>Nivelurile de zgomot prezintă un model constant de expunere medie scăzută până la moderată, cu vârfuri intermitente ridicate ale SPL-A legate de trafic, activități agricole și lucrări de construcție episodice.</w:t>
            </w:r>
          </w:p>
          <w:p w14:paraId="55AAAB13" w14:textId="4CB8CBFD" w:rsidR="008A1C79" w:rsidRPr="00B2027D" w:rsidRDefault="008A1C79" w:rsidP="00BA74AB">
            <w:pPr>
              <w:pStyle w:val="BodyText"/>
              <w:numPr>
                <w:ilvl w:val="0"/>
                <w:numId w:val="58"/>
              </w:numPr>
              <w:rPr>
                <w:b w:val="0"/>
                <w:bCs w:val="0"/>
                <w:u w:val="single"/>
                <w:lang w:val="ro-RO"/>
              </w:rPr>
            </w:pPr>
            <w:r w:rsidRPr="00B2027D">
              <w:rPr>
                <w:lang w:val="ro-RO"/>
              </w:rPr>
              <w:t xml:space="preserve">Dezvoltarea mai multor proiecte de energie regenerabilă în zona mai largă sugerează o potențială creștere a evenimentelor locale de praf și zgomot pe termen scurt, legate de construcții, în timpul fazelor de construcție care se suprapun, în special de-a lungul rutelor de acces comune și în apropierea </w:t>
            </w:r>
            <w:r w:rsidRPr="00B2027D">
              <w:rPr>
                <w:b w:val="0"/>
                <w:bCs w:val="0"/>
                <w:lang w:val="ro-RO"/>
              </w:rPr>
              <w:t xml:space="preserve">a trei (3) </w:t>
            </w:r>
            <w:r w:rsidRPr="00B2027D">
              <w:rPr>
                <w:lang w:val="ro-RO"/>
              </w:rPr>
              <w:t>receptori rurali sensibili.</w:t>
            </w:r>
          </w:p>
        </w:tc>
      </w:tr>
      <w:tr w:rsidR="008A1C79" w:rsidRPr="00B2027D" w14:paraId="4248DCF3"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0F719E2D" w14:textId="77777777" w:rsidR="008A1C79" w:rsidRPr="00B2027D" w:rsidRDefault="008A1C79" w:rsidP="008A1C79">
            <w:pPr>
              <w:pStyle w:val="BodyText"/>
              <w:rPr>
                <w:b w:val="0"/>
                <w:bCs w:val="0"/>
                <w:u w:val="single"/>
                <w:lang w:val="ro-RO"/>
              </w:rPr>
            </w:pPr>
            <w:r w:rsidRPr="00B2027D">
              <w:rPr>
                <w:b w:val="0"/>
                <w:bCs w:val="0"/>
                <w:u w:val="single"/>
                <w:lang w:val="ro-RO"/>
              </w:rPr>
              <w:lastRenderedPageBreak/>
              <w:t>Sensibilitate și reziliență</w:t>
            </w:r>
          </w:p>
          <w:p w14:paraId="2DE155CA" w14:textId="77777777" w:rsidR="008A1C79" w:rsidRPr="00B2027D" w:rsidRDefault="008A1C79" w:rsidP="00BA74AB">
            <w:pPr>
              <w:pStyle w:val="BodyText"/>
              <w:numPr>
                <w:ilvl w:val="0"/>
                <w:numId w:val="60"/>
              </w:numPr>
              <w:rPr>
                <w:b w:val="0"/>
                <w:bCs w:val="0"/>
                <w:lang w:val="ro-RO"/>
              </w:rPr>
            </w:pPr>
            <w:r w:rsidRPr="00B2027D">
              <w:rPr>
                <w:lang w:val="ro-RO"/>
              </w:rPr>
              <w:t>Mediul rural prezintă o sensibilitate moderată la creșterile temporare ale zgomotului și prafului, datorită prezenței receptorilor rezidențiali dispersați și dependenței de spațiile de locuit în aer liber și de activitățile agricole.</w:t>
            </w:r>
          </w:p>
          <w:p w14:paraId="08906D3B" w14:textId="77777777" w:rsidR="008A1C79" w:rsidRPr="00B2027D" w:rsidRDefault="008A1C79" w:rsidP="00BA74AB">
            <w:pPr>
              <w:pStyle w:val="BodyText"/>
              <w:numPr>
                <w:ilvl w:val="0"/>
                <w:numId w:val="60"/>
              </w:numPr>
              <w:rPr>
                <w:b w:val="0"/>
                <w:bCs w:val="0"/>
                <w:lang w:val="ro-RO"/>
              </w:rPr>
            </w:pPr>
            <w:r w:rsidRPr="00B2027D">
              <w:rPr>
                <w:lang w:val="ro-RO"/>
              </w:rPr>
              <w:t>Sensibilitatea la schimbările calității aerului este considerată scăzută până la moderată, având în vedere condițiile de referință în general bune și absența emisiilor industriale semnificative în zona imediată a proiectului.</w:t>
            </w:r>
          </w:p>
          <w:p w14:paraId="62B17C2A" w14:textId="77777777" w:rsidR="008A1C79" w:rsidRPr="00B2027D" w:rsidRDefault="008A1C79" w:rsidP="00BA74AB">
            <w:pPr>
              <w:pStyle w:val="BodyText"/>
              <w:numPr>
                <w:ilvl w:val="0"/>
                <w:numId w:val="60"/>
              </w:numPr>
              <w:rPr>
                <w:b w:val="0"/>
                <w:bCs w:val="0"/>
                <w:lang w:val="ro-RO"/>
              </w:rPr>
            </w:pPr>
            <w:r w:rsidRPr="00B2027D">
              <w:rPr>
                <w:lang w:val="ro-RO"/>
              </w:rPr>
              <w:t>Sensibilitatea este mai mare la un număr mic de receptori rurali (aproximativ trei), unde proximitatea față de mai multe proiecte de energie regenerabilă poate duce la o expunere combinată la zgomotul și praful generate de lucrările de construcție.</w:t>
            </w:r>
          </w:p>
          <w:p w14:paraId="59AC8CFC" w14:textId="77777777" w:rsidR="008A1C79" w:rsidRPr="00B2027D" w:rsidRDefault="008A1C79" w:rsidP="00BA74AB">
            <w:pPr>
              <w:pStyle w:val="BodyText"/>
              <w:numPr>
                <w:ilvl w:val="0"/>
                <w:numId w:val="60"/>
              </w:numPr>
              <w:rPr>
                <w:b w:val="0"/>
                <w:bCs w:val="0"/>
                <w:lang w:val="ro-RO"/>
              </w:rPr>
            </w:pPr>
            <w:r w:rsidRPr="00B2027D">
              <w:rPr>
                <w:lang w:val="ro-RO"/>
              </w:rPr>
              <w:t>Reziliența mediului este, în general, ridicată datorită naturii temporare a activităților de construcție, nivelurilor scăzute de poluare de referință și capacității mediului local de a se reface după încetarea lucrărilor.</w:t>
            </w:r>
          </w:p>
          <w:p w14:paraId="1DFB0704" w14:textId="6214F94B" w:rsidR="008A1C79" w:rsidRPr="00B2027D" w:rsidRDefault="008A1C79" w:rsidP="00BA74AB">
            <w:pPr>
              <w:pStyle w:val="BodyText"/>
              <w:numPr>
                <w:ilvl w:val="0"/>
                <w:numId w:val="60"/>
              </w:numPr>
              <w:rPr>
                <w:b w:val="0"/>
                <w:bCs w:val="0"/>
                <w:u w:val="single"/>
                <w:lang w:val="ro-RO"/>
              </w:rPr>
            </w:pPr>
            <w:r w:rsidRPr="00B2027D">
              <w:rPr>
                <w:lang w:val="ro-RO"/>
              </w:rPr>
              <w:t>Prezența emisiilor existente din agricultură și din sectorul transporturilor reduce contribuția relativă a emisiilor legate de proiect la condițiile generale cumulative de calitate a aerului.</w:t>
            </w:r>
          </w:p>
        </w:tc>
      </w:tr>
      <w:tr w:rsidR="008A1C79" w:rsidRPr="00B2027D" w14:paraId="4570836A"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4C9ECAAF" w14:textId="77777777" w:rsidR="008A1C79" w:rsidRPr="00B2027D" w:rsidRDefault="008A1C79" w:rsidP="008A1C79">
            <w:pPr>
              <w:pStyle w:val="BodyText"/>
              <w:rPr>
                <w:b w:val="0"/>
                <w:bCs w:val="0"/>
                <w:u w:val="single"/>
                <w:lang w:val="ro-RO"/>
              </w:rPr>
            </w:pPr>
            <w:r w:rsidRPr="00B2027D">
              <w:rPr>
                <w:b w:val="0"/>
                <w:bCs w:val="0"/>
                <w:u w:val="single"/>
                <w:lang w:val="ro-RO"/>
              </w:rPr>
              <w:t>Lacune și incertitudini privind datele</w:t>
            </w:r>
          </w:p>
          <w:p w14:paraId="7EBC1215" w14:textId="54B32198" w:rsidR="008A1C79" w:rsidRPr="00B2027D" w:rsidRDefault="008A1C79" w:rsidP="008A1C79">
            <w:pPr>
              <w:pStyle w:val="BodyText"/>
              <w:numPr>
                <w:ilvl w:val="0"/>
                <w:numId w:val="61"/>
              </w:numPr>
              <w:rPr>
                <w:b w:val="0"/>
                <w:bCs w:val="0"/>
                <w:lang w:val="ro-RO"/>
              </w:rPr>
            </w:pPr>
            <w:r w:rsidRPr="00B2027D">
              <w:rPr>
                <w:lang w:val="ro-RO"/>
              </w:rPr>
              <w:t>Limitări incluse deja în ESIA.</w:t>
            </w:r>
          </w:p>
          <w:p w14:paraId="6C039B40" w14:textId="77777777" w:rsidR="008A1C79" w:rsidRPr="00B2027D" w:rsidRDefault="008A1C79" w:rsidP="008A1C79">
            <w:pPr>
              <w:pStyle w:val="BodyText"/>
              <w:numPr>
                <w:ilvl w:val="0"/>
                <w:numId w:val="61"/>
              </w:numPr>
              <w:rPr>
                <w:b w:val="0"/>
                <w:bCs w:val="0"/>
                <w:lang w:val="ro-RO"/>
              </w:rPr>
            </w:pPr>
            <w:r w:rsidRPr="00B2027D">
              <w:rPr>
                <w:lang w:val="ro-RO"/>
              </w:rPr>
              <w:t>Lipsa datelor coordonate și în timp real privind impactul cumulativ al lucrărilor de construcție din cadrul proiectelor de energie regenerabilă din vecinătate, inclusiv calendarul, durata și intensitatea activităților generatoare de praf.</w:t>
            </w:r>
          </w:p>
          <w:p w14:paraId="00512E79" w14:textId="289D9991" w:rsidR="008A1C79" w:rsidRPr="00B2027D" w:rsidRDefault="008A1C79" w:rsidP="00BA74AB">
            <w:pPr>
              <w:pStyle w:val="BodyText"/>
              <w:numPr>
                <w:ilvl w:val="0"/>
                <w:numId w:val="61"/>
              </w:numPr>
              <w:rPr>
                <w:b w:val="0"/>
                <w:bCs w:val="0"/>
                <w:u w:val="single"/>
                <w:lang w:val="ro-RO"/>
              </w:rPr>
            </w:pPr>
            <w:r w:rsidRPr="00B2027D">
              <w:rPr>
                <w:lang w:val="ro-RO"/>
              </w:rPr>
              <w:t>Absența datelor de monitorizare continuă a zgomotului pentru toți potențialii receptori sensibili din întreaga zonă de studiu cumulativ.</w:t>
            </w:r>
          </w:p>
        </w:tc>
      </w:tr>
    </w:tbl>
    <w:p w14:paraId="7CF4F9E5" w14:textId="77777777" w:rsidR="005D0ADA" w:rsidRPr="00B2027D" w:rsidRDefault="005D0ADA" w:rsidP="005D0ADA">
      <w:pPr>
        <w:pStyle w:val="BodyText"/>
        <w:rPr>
          <w:lang w:val="ro-RO"/>
        </w:rPr>
      </w:pPr>
    </w:p>
    <w:p w14:paraId="5D23C977" w14:textId="77777777" w:rsidR="005D0ADA" w:rsidRPr="00B2027D" w:rsidRDefault="005D0ADA" w:rsidP="005D0ADA">
      <w:pPr>
        <w:pStyle w:val="Heading2"/>
        <w:rPr>
          <w:lang w:val="ro-RO"/>
        </w:rPr>
      </w:pPr>
      <w:bookmarkStart w:id="64" w:name="_Toc214611005"/>
      <w:bookmarkStart w:id="65" w:name="_Toc227662319"/>
      <w:r w:rsidRPr="00B2027D">
        <w:rPr>
          <w:lang w:val="ro-RO"/>
        </w:rPr>
        <w:t>Etapa 4: Evaluarea impacturilor cumulative</w:t>
      </w:r>
      <w:bookmarkEnd w:id="64"/>
      <w:bookmarkEnd w:id="65"/>
    </w:p>
    <w:p w14:paraId="40F4BD10" w14:textId="77777777" w:rsidR="005D0ADA" w:rsidRPr="00B2027D" w:rsidRDefault="005D0ADA" w:rsidP="005D0ADA">
      <w:pPr>
        <w:pStyle w:val="BodyText"/>
        <w:rPr>
          <w:lang w:val="ro-RO"/>
        </w:rPr>
      </w:pPr>
      <w:r w:rsidRPr="00B2027D">
        <w:rPr>
          <w:lang w:val="ro-RO"/>
        </w:rPr>
        <w:t>Conform „Manualului de bune practici: Evaluarea și gestionarea impactului cumulativ” (2013) al IFC, această etapă estimează schimbarea cumulativă probabilă a fiecărui VEC care va rezulta din influența combinată a:</w:t>
      </w:r>
    </w:p>
    <w:p w14:paraId="0805D8B2" w14:textId="77777777" w:rsidR="005D0ADA" w:rsidRPr="00B2027D" w:rsidRDefault="005D0ADA" w:rsidP="00D41CC2">
      <w:pPr>
        <w:pStyle w:val="BodyText"/>
        <w:numPr>
          <w:ilvl w:val="0"/>
          <w:numId w:val="45"/>
        </w:numPr>
        <w:rPr>
          <w:lang w:val="ro-RO"/>
        </w:rPr>
      </w:pPr>
      <w:r w:rsidRPr="00B2027D">
        <w:rPr>
          <w:lang w:val="ro-RO"/>
        </w:rPr>
        <w:t xml:space="preserve">parcului eolian Dunarea East și </w:t>
      </w:r>
    </w:p>
    <w:p w14:paraId="6356DBE2" w14:textId="77777777" w:rsidR="005D0ADA" w:rsidRPr="00B2027D" w:rsidRDefault="005D0ADA" w:rsidP="00D41CC2">
      <w:pPr>
        <w:pStyle w:val="BodyText"/>
        <w:numPr>
          <w:ilvl w:val="0"/>
          <w:numId w:val="45"/>
        </w:numPr>
        <w:rPr>
          <w:lang w:val="ro-RO"/>
        </w:rPr>
      </w:pPr>
      <w:r w:rsidRPr="00B2027D">
        <w:rPr>
          <w:lang w:val="ro-RO"/>
        </w:rPr>
        <w:t xml:space="preserve">altor proiecte de energie regenerabilă previzibile în mod rezonabil în limitele spațiale și temporale. </w:t>
      </w:r>
    </w:p>
    <w:p w14:paraId="163E6849" w14:textId="77777777" w:rsidR="005D0ADA" w:rsidRPr="00B2027D" w:rsidRDefault="005D0ADA" w:rsidP="005D0ADA">
      <w:pPr>
        <w:pStyle w:val="BodyText"/>
        <w:rPr>
          <w:lang w:val="ro-RO"/>
        </w:rPr>
      </w:pPr>
      <w:r w:rsidRPr="00B2027D">
        <w:rPr>
          <w:lang w:val="ro-RO"/>
        </w:rPr>
        <w:t>Obiectivul aici este de a identifica principala cale de impact cumulativ determinată de alte dezvoltări din domeniul energiei regenerabile, de a clasifica tipul unic de efect generat (aditiv, sinergic, de mascare sau compensator), de a oferi o justificare concisă pentru acea clasificare și de a indica tendința viitoare preconizată a VEC (stabilă / ușoară deteriorare / risc semnificativ).</w:t>
      </w:r>
    </w:p>
    <w:p w14:paraId="291B8B04" w14:textId="59B25AD1" w:rsidR="005D0ADA" w:rsidRPr="00B2027D" w:rsidRDefault="005D0ADA" w:rsidP="005D0ADA">
      <w:pPr>
        <w:pStyle w:val="Caption"/>
        <w:keepNext/>
        <w:rPr>
          <w:lang w:val="ro-RO"/>
        </w:rPr>
      </w:pPr>
      <w:bookmarkStart w:id="66" w:name="_Toc227662326"/>
      <w:r w:rsidRPr="00B2027D">
        <w:rPr>
          <w:lang w:val="ro-RO"/>
        </w:rPr>
        <w:t>Tabelul -</w:t>
      </w:r>
      <w:r w:rsidR="00FA281D" w:rsidRPr="00B2027D">
        <w:rPr>
          <w:lang w:val="ro-RO"/>
        </w:rPr>
        <w:fldChar w:fldCharType="begin"/>
      </w:r>
      <w:r w:rsidR="00FA281D" w:rsidRPr="00B2027D">
        <w:rPr>
          <w:lang w:val="ro-RO"/>
        </w:rPr>
        <w:instrText xml:space="preserve"> STYLEREF 1 \s </w:instrText>
      </w:r>
      <w:r w:rsidR="00FA281D" w:rsidRPr="00B2027D">
        <w:rPr>
          <w:lang w:val="ro-RO"/>
        </w:rPr>
        <w:fldChar w:fldCharType="separate"/>
      </w:r>
      <w:r w:rsidR="008A653B" w:rsidRPr="00B2027D">
        <w:rPr>
          <w:noProof/>
          <w:lang w:val="ro-RO"/>
        </w:rPr>
        <w:t>3</w:t>
      </w:r>
      <w:r w:rsidR="00FA281D" w:rsidRPr="00B2027D">
        <w:rPr>
          <w:lang w:val="ro-RO"/>
        </w:rPr>
        <w:fldChar w:fldCharType="end"/>
      </w:r>
      <w:r w:rsidR="00FA281D" w:rsidRPr="00B2027D">
        <w:rPr>
          <w:lang w:val="ro-RO"/>
        </w:rPr>
        <w:fldChar w:fldCharType="begin"/>
      </w:r>
      <w:r w:rsidR="00FA281D" w:rsidRPr="00B2027D">
        <w:rPr>
          <w:lang w:val="ro-RO"/>
        </w:rPr>
        <w:instrText xml:space="preserve"> SEQ Table \* ARABIC \s 1 </w:instrText>
      </w:r>
      <w:r w:rsidR="00FA281D" w:rsidRPr="00B2027D">
        <w:rPr>
          <w:lang w:val="ro-RO"/>
        </w:rPr>
        <w:fldChar w:fldCharType="separate"/>
      </w:r>
      <w:r w:rsidR="008A653B" w:rsidRPr="00B2027D">
        <w:rPr>
          <w:noProof/>
          <w:lang w:val="ro-RO"/>
        </w:rPr>
        <w:t>3</w:t>
      </w:r>
      <w:r w:rsidR="00FA281D" w:rsidRPr="00B2027D">
        <w:rPr>
          <w:lang w:val="ro-RO"/>
        </w:rPr>
        <w:fldChar w:fldCharType="end"/>
      </w:r>
      <w:r w:rsidRPr="00B2027D">
        <w:rPr>
          <w:lang w:val="ro-RO"/>
        </w:rPr>
        <w:t xml:space="preserve"> Identificarea impacturilor cumulative potențiale</w:t>
      </w:r>
      <w:bookmarkEnd w:id="66"/>
    </w:p>
    <w:tbl>
      <w:tblPr>
        <w:tblStyle w:val="ListTable3-Accent1"/>
        <w:tblW w:w="0" w:type="auto"/>
        <w:tblLook w:val="04A0" w:firstRow="1" w:lastRow="0" w:firstColumn="1" w:lastColumn="0" w:noHBand="0" w:noVBand="1"/>
      </w:tblPr>
      <w:tblGrid>
        <w:gridCol w:w="9905"/>
      </w:tblGrid>
      <w:tr w:rsidR="005D0ADA" w:rsidRPr="00B2027D" w14:paraId="1A4F3E72" w14:textId="77777777" w:rsidTr="00BF78D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905" w:type="dxa"/>
            <w:tcBorders>
              <w:bottom w:val="single" w:sz="4" w:space="0" w:color="4F81BD" w:themeColor="accent1"/>
            </w:tcBorders>
          </w:tcPr>
          <w:p w14:paraId="733383AB" w14:textId="77777777" w:rsidR="005D0ADA" w:rsidRPr="00B2027D" w:rsidRDefault="005D0ADA" w:rsidP="005D0ADA">
            <w:pPr>
              <w:pStyle w:val="BodyText"/>
              <w:rPr>
                <w:color w:val="auto"/>
                <w:lang w:val="ro-RO"/>
              </w:rPr>
            </w:pPr>
            <w:r w:rsidRPr="00B2027D">
              <w:rPr>
                <w:lang w:val="ro-RO"/>
              </w:rPr>
              <w:t>VEC 1 – Păsări și lilieci</w:t>
            </w:r>
          </w:p>
        </w:tc>
      </w:tr>
      <w:tr w:rsidR="005D0ADA" w:rsidRPr="00B2027D" w14:paraId="5039BF6A"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6D1B50B0" w14:textId="77777777" w:rsidR="005D0ADA" w:rsidRPr="00B2027D" w:rsidRDefault="005D0ADA" w:rsidP="005D0ADA">
            <w:pPr>
              <w:pStyle w:val="BodyText"/>
              <w:rPr>
                <w:u w:val="single"/>
                <w:lang w:val="ro-RO"/>
              </w:rPr>
            </w:pPr>
            <w:r w:rsidRPr="00B2027D">
              <w:rPr>
                <w:b w:val="0"/>
                <w:bCs w:val="0"/>
                <w:u w:val="single"/>
                <w:lang w:val="ro-RO"/>
              </w:rPr>
              <w:lastRenderedPageBreak/>
              <w:t>Alte proiecte de energie regenerabilă</w:t>
            </w:r>
          </w:p>
          <w:p w14:paraId="4BF34F65" w14:textId="482F3895" w:rsidR="005D0ADA" w:rsidRPr="00B2027D" w:rsidRDefault="005D0ADA" w:rsidP="005D0ADA">
            <w:pPr>
              <w:pStyle w:val="BodyText"/>
              <w:rPr>
                <w:lang w:val="ro-RO"/>
              </w:rPr>
            </w:pPr>
            <w:r w:rsidRPr="00B2027D">
              <w:rPr>
                <w:b w:val="0"/>
                <w:bCs w:val="0"/>
                <w:lang w:val="ro-RO"/>
              </w:rPr>
              <w:t>Toate parcurile eoliene identificate în capitolul</w:t>
            </w:r>
            <w:r w:rsidRPr="00B2027D">
              <w:rPr>
                <w:lang w:val="ro-RO"/>
              </w:rPr>
              <w:fldChar w:fldCharType="begin"/>
            </w:r>
            <w:r w:rsidRPr="00B2027D">
              <w:rPr>
                <w:b w:val="0"/>
                <w:bCs w:val="0"/>
                <w:lang w:val="ro-RO"/>
              </w:rPr>
              <w:instrText xml:space="preserve"> REF _Ref214542275 \n \h </w:instrText>
            </w:r>
            <w:r w:rsidRPr="00B2027D">
              <w:rPr>
                <w:lang w:val="ro-RO"/>
              </w:rPr>
            </w:r>
            <w:r w:rsidRPr="00B2027D">
              <w:rPr>
                <w:lang w:val="ro-RO"/>
              </w:rPr>
              <w:fldChar w:fldCharType="separate"/>
            </w:r>
            <w:r w:rsidR="008A653B" w:rsidRPr="00B2027D">
              <w:rPr>
                <w:b w:val="0"/>
                <w:bCs w:val="0"/>
                <w:lang w:val="ro-RO"/>
              </w:rPr>
              <w:t>1</w:t>
            </w:r>
            <w:r w:rsidRPr="00B2027D">
              <w:rPr>
                <w:lang w:val="ro-RO"/>
              </w:rPr>
              <w:fldChar w:fldCharType="end"/>
            </w:r>
            <w:r w:rsidRPr="00B2027D">
              <w:rPr>
                <w:b w:val="0"/>
                <w:bCs w:val="0"/>
                <w:lang w:val="ro-RO"/>
              </w:rPr>
              <w:t xml:space="preserve"> .</w:t>
            </w:r>
          </w:p>
        </w:tc>
      </w:tr>
      <w:tr w:rsidR="005D0ADA" w:rsidRPr="00B2027D" w14:paraId="40BA543E"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tcPr>
          <w:p w14:paraId="52712AA9" w14:textId="77777777" w:rsidR="005D0ADA" w:rsidRPr="00B2027D" w:rsidRDefault="005D0ADA" w:rsidP="005D0ADA">
            <w:pPr>
              <w:pStyle w:val="BodyText"/>
              <w:rPr>
                <w:b w:val="0"/>
                <w:bCs w:val="0"/>
                <w:u w:val="single"/>
                <w:lang w:val="ro-RO"/>
              </w:rPr>
            </w:pPr>
            <w:r w:rsidRPr="00B2027D">
              <w:rPr>
                <w:b w:val="0"/>
                <w:bCs w:val="0"/>
                <w:u w:val="single"/>
                <w:lang w:val="ro-RO"/>
              </w:rPr>
              <w:t>Tipul de efect</w:t>
            </w:r>
          </w:p>
          <w:p w14:paraId="441D7F38" w14:textId="77777777" w:rsidR="008F2102" w:rsidRPr="00B2027D" w:rsidRDefault="008F2102" w:rsidP="008F2102">
            <w:pPr>
              <w:pStyle w:val="BodyText"/>
              <w:rPr>
                <w:b w:val="0"/>
                <w:bCs w:val="0"/>
                <w:lang w:val="ro-RO"/>
              </w:rPr>
            </w:pPr>
            <w:r w:rsidRPr="00B2027D">
              <w:rPr>
                <w:b w:val="0"/>
                <w:bCs w:val="0"/>
                <w:lang w:val="ro-RO"/>
              </w:rPr>
              <w:t>Efectele cumulative sunt asociate în primul rând cu creșterea cumulativă a riscului de coliziune și a perturbărilor în mai multe parcuri eoliene din cadrul coridorului migrator mai larg și al Zonei de Analiză Ecologică Adecvată (EAAA).</w:t>
            </w:r>
          </w:p>
          <w:p w14:paraId="3AA66DC5" w14:textId="77777777" w:rsidR="008F2102" w:rsidRPr="00B2027D" w:rsidRDefault="008F2102" w:rsidP="008F2102">
            <w:pPr>
              <w:pStyle w:val="BodyText"/>
              <w:rPr>
                <w:b w:val="0"/>
                <w:bCs w:val="0"/>
                <w:lang w:val="ro-RO"/>
              </w:rPr>
            </w:pPr>
            <w:r w:rsidRPr="00B2027D">
              <w:rPr>
                <w:b w:val="0"/>
                <w:bCs w:val="0"/>
                <w:lang w:val="ro-RO"/>
              </w:rPr>
              <w:t>Pentru păsări, aceasta include:</w:t>
            </w:r>
          </w:p>
          <w:p w14:paraId="1DCE0406" w14:textId="77777777" w:rsidR="008F2102" w:rsidRPr="00B2027D" w:rsidRDefault="008F2102" w:rsidP="008F2102">
            <w:pPr>
              <w:pStyle w:val="BodyText"/>
              <w:numPr>
                <w:ilvl w:val="0"/>
                <w:numId w:val="65"/>
              </w:numPr>
              <w:rPr>
                <w:b w:val="0"/>
                <w:bCs w:val="0"/>
                <w:lang w:val="ro-RO"/>
              </w:rPr>
            </w:pPr>
            <w:r w:rsidRPr="00B2027D">
              <w:rPr>
                <w:b w:val="0"/>
                <w:bCs w:val="0"/>
                <w:lang w:val="ro-RO"/>
              </w:rPr>
              <w:t xml:space="preserve">Probabilitate crescută de coliziune pentru speciile migratoare și cele care zboară la altitudine mare, inclusiv mai multe specii din Anexa I și PBF (de exemplu, păsări răpitoare și păsări asociate cu stepa); </w:t>
            </w:r>
          </w:p>
          <w:p w14:paraId="037D0B69" w14:textId="77777777" w:rsidR="008F2102" w:rsidRPr="00B2027D" w:rsidRDefault="008F2102" w:rsidP="008F2102">
            <w:pPr>
              <w:pStyle w:val="BodyText"/>
              <w:numPr>
                <w:ilvl w:val="0"/>
                <w:numId w:val="65"/>
              </w:numPr>
              <w:rPr>
                <w:b w:val="0"/>
                <w:bCs w:val="0"/>
                <w:lang w:val="ro-RO"/>
              </w:rPr>
            </w:pPr>
            <w:r w:rsidRPr="00B2027D">
              <w:rPr>
                <w:b w:val="0"/>
                <w:bCs w:val="0"/>
                <w:lang w:val="ro-RO"/>
              </w:rPr>
              <w:t xml:space="preserve">Efecte de barieră și de deplasare, unele specii modificându-și traiectoriile de zbor sau evitând zonele cu densitate mai mare de turbine, ceea ce poate afecta consumul de energie și utilizarea habitatului. </w:t>
            </w:r>
          </w:p>
          <w:p w14:paraId="6F2B7B95" w14:textId="77777777" w:rsidR="008F2102" w:rsidRPr="00B2027D" w:rsidRDefault="008F2102" w:rsidP="008F2102">
            <w:pPr>
              <w:pStyle w:val="BodyText"/>
              <w:rPr>
                <w:b w:val="0"/>
                <w:bCs w:val="0"/>
                <w:lang w:val="ro-RO"/>
              </w:rPr>
            </w:pPr>
            <w:r w:rsidRPr="00B2027D">
              <w:rPr>
                <w:b w:val="0"/>
                <w:bCs w:val="0"/>
                <w:lang w:val="ro-RO"/>
              </w:rPr>
              <w:t>Pentru lilieci, efectele cumulative includ:</w:t>
            </w:r>
          </w:p>
          <w:p w14:paraId="7230E50F" w14:textId="77777777" w:rsidR="008F2102" w:rsidRPr="00B2027D" w:rsidRDefault="008F2102" w:rsidP="008F2102">
            <w:pPr>
              <w:pStyle w:val="BodyText"/>
              <w:numPr>
                <w:ilvl w:val="0"/>
                <w:numId w:val="66"/>
              </w:numPr>
              <w:rPr>
                <w:b w:val="0"/>
                <w:bCs w:val="0"/>
                <w:lang w:val="ro-RO"/>
              </w:rPr>
            </w:pPr>
            <w:r w:rsidRPr="00B2027D">
              <w:rPr>
                <w:b w:val="0"/>
                <w:bCs w:val="0"/>
                <w:lang w:val="ro-RO"/>
              </w:rPr>
              <w:t xml:space="preserve">Riscul crescut de coliziune și barotraumatism, în special pentru speciile care zboară la altitudine mare și cele migratoare (de exemplu, </w:t>
            </w:r>
            <w:r w:rsidRPr="00B2027D">
              <w:rPr>
                <w:b w:val="0"/>
                <w:bCs w:val="0"/>
                <w:i/>
                <w:iCs/>
                <w:lang w:val="ro-RO"/>
              </w:rPr>
              <w:t xml:space="preserve">Nyctalus </w:t>
            </w:r>
            <w:r w:rsidRPr="00B2027D">
              <w:rPr>
                <w:b w:val="0"/>
                <w:bCs w:val="0"/>
                <w:lang w:val="ro-RO"/>
              </w:rPr>
              <w:t xml:space="preserve">spp., </w:t>
            </w:r>
            <w:r w:rsidRPr="00B2027D">
              <w:rPr>
                <w:b w:val="0"/>
                <w:bCs w:val="0"/>
                <w:i/>
                <w:iCs/>
                <w:lang w:val="ro-RO"/>
              </w:rPr>
              <w:t xml:space="preserve">Pipistrellus </w:t>
            </w:r>
            <w:r w:rsidRPr="00B2027D">
              <w:rPr>
                <w:b w:val="0"/>
                <w:bCs w:val="0"/>
                <w:lang w:val="ro-RO"/>
              </w:rPr>
              <w:t xml:space="preserve">spp.); </w:t>
            </w:r>
          </w:p>
          <w:p w14:paraId="5A7E7779" w14:textId="2B89F816" w:rsidR="005D0ADA" w:rsidRPr="00B2027D" w:rsidRDefault="008F2102" w:rsidP="00BA74AB">
            <w:pPr>
              <w:pStyle w:val="BodyText"/>
              <w:numPr>
                <w:ilvl w:val="0"/>
                <w:numId w:val="66"/>
              </w:numPr>
              <w:rPr>
                <w:b w:val="0"/>
                <w:bCs w:val="0"/>
                <w:lang w:val="ro-RO"/>
              </w:rPr>
            </w:pPr>
            <w:r w:rsidRPr="00B2027D">
              <w:rPr>
                <w:b w:val="0"/>
                <w:bCs w:val="0"/>
                <w:lang w:val="ro-RO"/>
              </w:rPr>
              <w:t>Reducerea potențială a nivelurilor de activitate în zonele cu mai multe parcuri eoliene, din cauza comportamentului de perturbare sau de evitare.</w:t>
            </w:r>
          </w:p>
        </w:tc>
      </w:tr>
      <w:tr w:rsidR="005D0ADA" w:rsidRPr="00B2027D" w14:paraId="5EEACD45"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473EAEF5" w14:textId="77777777" w:rsidR="005D0ADA" w:rsidRPr="00B2027D" w:rsidRDefault="005D0ADA" w:rsidP="005D0ADA">
            <w:pPr>
              <w:pStyle w:val="BodyText"/>
              <w:rPr>
                <w:b w:val="0"/>
                <w:bCs w:val="0"/>
                <w:u w:val="single"/>
                <w:lang w:val="ro-RO"/>
              </w:rPr>
            </w:pPr>
            <w:r w:rsidRPr="00B2027D">
              <w:rPr>
                <w:b w:val="0"/>
                <w:bCs w:val="0"/>
                <w:u w:val="single"/>
                <w:lang w:val="ro-RO"/>
              </w:rPr>
              <w:t>Tendința preconizată</w:t>
            </w:r>
          </w:p>
          <w:p w14:paraId="70090301" w14:textId="77777777" w:rsidR="001347AE" w:rsidRPr="00B2027D" w:rsidRDefault="005D0ADA" w:rsidP="005D0ADA">
            <w:pPr>
              <w:pStyle w:val="BodyText"/>
              <w:rPr>
                <w:b w:val="0"/>
                <w:bCs w:val="0"/>
                <w:lang w:val="ro-RO"/>
              </w:rPr>
            </w:pPr>
            <w:r w:rsidRPr="00B2027D">
              <w:rPr>
                <w:b w:val="0"/>
                <w:bCs w:val="0"/>
                <w:lang w:val="ro-RO"/>
              </w:rPr>
              <w:t xml:space="preserve">Se preconizează că presiunea cumulativă va crește moderat riscul de coliziune, în special în perioadele de vârf ale migrației, </w:t>
            </w:r>
            <w:r w:rsidR="001347AE" w:rsidRPr="00B2027D">
              <w:rPr>
                <w:b w:val="0"/>
                <w:bCs w:val="0"/>
                <w:lang w:val="ro-RO"/>
              </w:rPr>
              <w:t>când un număr mare de păsări și lilieci traversează zona.</w:t>
            </w:r>
          </w:p>
          <w:p w14:paraId="6B33B172" w14:textId="77777777" w:rsidR="002268AF" w:rsidRPr="00B2027D" w:rsidRDefault="002268AF" w:rsidP="002268AF">
            <w:pPr>
              <w:pStyle w:val="BodyText"/>
              <w:rPr>
                <w:b w:val="0"/>
                <w:bCs w:val="0"/>
                <w:lang w:val="ro-RO"/>
              </w:rPr>
            </w:pPr>
            <w:r w:rsidRPr="00B2027D">
              <w:rPr>
                <w:b w:val="0"/>
                <w:bCs w:val="0"/>
                <w:lang w:val="ro-RO"/>
              </w:rPr>
              <w:t>Cu toate acestea, mai mulți factori limitează gravitatea generală a efectelor cumulative:</w:t>
            </w:r>
          </w:p>
          <w:p w14:paraId="392B5847" w14:textId="77777777" w:rsidR="002268AF" w:rsidRPr="00B2027D" w:rsidRDefault="002268AF" w:rsidP="002268AF">
            <w:pPr>
              <w:pStyle w:val="BodyText"/>
              <w:numPr>
                <w:ilvl w:val="0"/>
                <w:numId w:val="67"/>
              </w:numPr>
              <w:rPr>
                <w:b w:val="0"/>
                <w:bCs w:val="0"/>
                <w:lang w:val="ro-RO"/>
              </w:rPr>
            </w:pPr>
            <w:r w:rsidRPr="00B2027D">
              <w:rPr>
                <w:b w:val="0"/>
                <w:bCs w:val="0"/>
                <w:lang w:val="ro-RO"/>
              </w:rPr>
              <w:t xml:space="preserve">Proiectul este situat într-un peisaj predominant agricol, cu valoare ecologică moderată, fără situri cheie de reproducere sau de odihnă pentru cele mai sensibile specii din zona de impact; </w:t>
            </w:r>
          </w:p>
          <w:p w14:paraId="4EE66AFE" w14:textId="77777777" w:rsidR="002268AF" w:rsidRPr="00B2027D" w:rsidRDefault="002268AF" w:rsidP="002268AF">
            <w:pPr>
              <w:pStyle w:val="BodyText"/>
              <w:numPr>
                <w:ilvl w:val="0"/>
                <w:numId w:val="67"/>
              </w:numPr>
              <w:rPr>
                <w:b w:val="0"/>
                <w:bCs w:val="0"/>
                <w:lang w:val="ro-RO"/>
              </w:rPr>
            </w:pPr>
            <w:r w:rsidRPr="00B2027D">
              <w:rPr>
                <w:b w:val="0"/>
                <w:bCs w:val="0"/>
                <w:lang w:val="ro-RO"/>
              </w:rPr>
              <w:t xml:space="preserve">Speciile extrem de sensibile (de exemplu, păsările răpitoare de talie mare) sunt prezente cu o frecvență redusă și nu utilizează în mod regulat situl pentru cuibărit sau pentru etapele critice ale ciclului de viață; </w:t>
            </w:r>
          </w:p>
          <w:p w14:paraId="78A36BE2" w14:textId="77777777" w:rsidR="002268AF" w:rsidRPr="00B2027D" w:rsidRDefault="002268AF" w:rsidP="002268AF">
            <w:pPr>
              <w:pStyle w:val="BodyText"/>
              <w:numPr>
                <w:ilvl w:val="0"/>
                <w:numId w:val="67"/>
              </w:numPr>
              <w:rPr>
                <w:b w:val="0"/>
                <w:bCs w:val="0"/>
                <w:lang w:val="ro-RO"/>
              </w:rPr>
            </w:pPr>
            <w:r w:rsidRPr="00B2027D">
              <w:rPr>
                <w:b w:val="0"/>
                <w:bCs w:val="0"/>
                <w:lang w:val="ro-RO"/>
              </w:rPr>
              <w:t xml:space="preserve">Multe specii din cadrul ansamblului, în special păsările migratoare, manifestă un comportament de evitare și flexibilitate a traseului, reducând expunerea prelungită la parcurile eoliene; </w:t>
            </w:r>
          </w:p>
          <w:p w14:paraId="306EC699" w14:textId="77777777" w:rsidR="002268AF" w:rsidRPr="00B2027D" w:rsidRDefault="002268AF" w:rsidP="002268AF">
            <w:pPr>
              <w:pStyle w:val="BodyText"/>
              <w:numPr>
                <w:ilvl w:val="0"/>
                <w:numId w:val="67"/>
              </w:numPr>
              <w:rPr>
                <w:b w:val="0"/>
                <w:bCs w:val="0"/>
                <w:lang w:val="ro-RO"/>
              </w:rPr>
            </w:pPr>
            <w:r w:rsidRPr="00B2027D">
              <w:rPr>
                <w:b w:val="0"/>
                <w:bCs w:val="0"/>
                <w:lang w:val="ro-RO"/>
              </w:rPr>
              <w:t xml:space="preserve">Activitatea liliecilor este variabilă din punct de vedere spațial și, în general, moderată, fără dovezi ale unor concentrații majore de adăposturi în zona proiectului. </w:t>
            </w:r>
          </w:p>
          <w:p w14:paraId="24C59B0C" w14:textId="77777777" w:rsidR="002268AF" w:rsidRPr="00B2027D" w:rsidRDefault="002268AF" w:rsidP="002268AF">
            <w:pPr>
              <w:pStyle w:val="BodyText"/>
              <w:rPr>
                <w:b w:val="0"/>
                <w:bCs w:val="0"/>
                <w:lang w:val="ro-RO"/>
              </w:rPr>
            </w:pPr>
            <w:r w:rsidRPr="00B2027D">
              <w:rPr>
                <w:b w:val="0"/>
                <w:bCs w:val="0"/>
                <w:lang w:val="ro-RO"/>
              </w:rPr>
              <w:t>În ansamblu, se preconizează că impacturile cumulative vor rămâne moderate ca amploare, cu:</w:t>
            </w:r>
          </w:p>
          <w:p w14:paraId="4BD9EF6E" w14:textId="77777777" w:rsidR="002268AF" w:rsidRPr="00B2027D" w:rsidRDefault="002268AF" w:rsidP="002268AF">
            <w:pPr>
              <w:pStyle w:val="BodyText"/>
              <w:numPr>
                <w:ilvl w:val="0"/>
                <w:numId w:val="68"/>
              </w:numPr>
              <w:rPr>
                <w:b w:val="0"/>
                <w:bCs w:val="0"/>
                <w:lang w:val="ro-RO"/>
              </w:rPr>
            </w:pPr>
            <w:r w:rsidRPr="00B2027D">
              <w:rPr>
                <w:b w:val="0"/>
                <w:bCs w:val="0"/>
                <w:lang w:val="ro-RO"/>
              </w:rPr>
              <w:t xml:space="preserve">Efecte de deplasare localizate și temporare pentru unele specii sensibile; </w:t>
            </w:r>
          </w:p>
          <w:p w14:paraId="02C32129" w14:textId="77777777" w:rsidR="002268AF" w:rsidRPr="00B2027D" w:rsidRDefault="002268AF" w:rsidP="002268AF">
            <w:pPr>
              <w:pStyle w:val="BodyText"/>
              <w:numPr>
                <w:ilvl w:val="0"/>
                <w:numId w:val="68"/>
              </w:numPr>
              <w:rPr>
                <w:b w:val="0"/>
                <w:bCs w:val="0"/>
                <w:lang w:val="ro-RO"/>
              </w:rPr>
            </w:pPr>
            <w:r w:rsidRPr="00B2027D">
              <w:rPr>
                <w:b w:val="0"/>
                <w:bCs w:val="0"/>
                <w:lang w:val="ro-RO"/>
              </w:rPr>
              <w:t xml:space="preserve">O contribuție limitată la ratele globale de mortalitate la nivel de populație; </w:t>
            </w:r>
          </w:p>
          <w:p w14:paraId="4ACABE13" w14:textId="66FF2BD9" w:rsidR="005D0ADA" w:rsidRPr="00B2027D" w:rsidRDefault="002268AF" w:rsidP="00BA74AB">
            <w:pPr>
              <w:pStyle w:val="BodyText"/>
              <w:numPr>
                <w:ilvl w:val="0"/>
                <w:numId w:val="68"/>
              </w:numPr>
              <w:rPr>
                <w:b w:val="0"/>
                <w:bCs w:val="0"/>
                <w:lang w:val="ro-RO"/>
              </w:rPr>
            </w:pPr>
            <w:r w:rsidRPr="00B2027D">
              <w:rPr>
                <w:b w:val="0"/>
                <w:bCs w:val="0"/>
                <w:lang w:val="ro-RO"/>
              </w:rPr>
              <w:t>Nu se anticipează o scădere semnificativă a populațiilor de PBF sau a stării de conservare, cu condiția implementării măsurilor standard de atenuare.</w:t>
            </w:r>
          </w:p>
        </w:tc>
      </w:tr>
      <w:tr w:rsidR="005D0ADA" w:rsidRPr="00B2027D" w14:paraId="39A33619"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shd w:val="clear" w:color="auto" w:fill="4F81BD" w:themeFill="accent1"/>
          </w:tcPr>
          <w:p w14:paraId="70D1BF42" w14:textId="77777777" w:rsidR="005D0ADA" w:rsidRPr="00B2027D" w:rsidRDefault="005D0ADA" w:rsidP="005D0ADA">
            <w:pPr>
              <w:pStyle w:val="BodyText"/>
              <w:rPr>
                <w:b w:val="0"/>
                <w:bCs w:val="0"/>
                <w:lang w:val="ro-RO"/>
              </w:rPr>
            </w:pPr>
            <w:r w:rsidRPr="00B2027D">
              <w:rPr>
                <w:color w:val="FFFFFF" w:themeColor="background1"/>
                <w:lang w:val="ro-RO"/>
              </w:rPr>
              <w:t>VEC 2 – Peisaj și aspect vizual</w:t>
            </w:r>
          </w:p>
        </w:tc>
      </w:tr>
      <w:tr w:rsidR="005D0ADA" w:rsidRPr="00B2027D" w14:paraId="57328B28"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455F1EF2" w14:textId="77777777" w:rsidR="005D0ADA" w:rsidRPr="00B2027D" w:rsidRDefault="005D0ADA" w:rsidP="005D0ADA">
            <w:pPr>
              <w:pStyle w:val="BodyText"/>
              <w:rPr>
                <w:u w:val="single"/>
                <w:lang w:val="ro-RO"/>
              </w:rPr>
            </w:pPr>
            <w:r w:rsidRPr="00B2027D">
              <w:rPr>
                <w:b w:val="0"/>
                <w:bCs w:val="0"/>
                <w:u w:val="single"/>
                <w:lang w:val="ro-RO"/>
              </w:rPr>
              <w:lastRenderedPageBreak/>
              <w:t>Alte proiecte de energie regenerabilă</w:t>
            </w:r>
          </w:p>
          <w:p w14:paraId="6D32F6CA" w14:textId="0093D276" w:rsidR="005D0ADA" w:rsidRPr="00B2027D" w:rsidRDefault="005D0ADA" w:rsidP="005D0ADA">
            <w:pPr>
              <w:pStyle w:val="BodyText"/>
              <w:rPr>
                <w:lang w:val="ro-RO"/>
              </w:rPr>
            </w:pPr>
            <w:r w:rsidRPr="00B2027D">
              <w:rPr>
                <w:b w:val="0"/>
                <w:bCs w:val="0"/>
                <w:lang w:val="ro-RO"/>
              </w:rPr>
              <w:t>Toate parcurile eoliene identificate în capitolul</w:t>
            </w:r>
            <w:r w:rsidRPr="00B2027D">
              <w:rPr>
                <w:lang w:val="ro-RO"/>
              </w:rPr>
              <w:fldChar w:fldCharType="begin"/>
            </w:r>
            <w:r w:rsidRPr="00B2027D">
              <w:rPr>
                <w:b w:val="0"/>
                <w:bCs w:val="0"/>
                <w:lang w:val="ro-RO"/>
              </w:rPr>
              <w:instrText xml:space="preserve"> REF _Ref214542275 \n \h </w:instrText>
            </w:r>
            <w:r w:rsidRPr="00B2027D">
              <w:rPr>
                <w:lang w:val="ro-RO"/>
              </w:rPr>
            </w:r>
            <w:r w:rsidRPr="00B2027D">
              <w:rPr>
                <w:lang w:val="ro-RO"/>
              </w:rPr>
              <w:fldChar w:fldCharType="separate"/>
            </w:r>
            <w:r w:rsidR="008A653B" w:rsidRPr="00B2027D">
              <w:rPr>
                <w:b w:val="0"/>
                <w:bCs w:val="0"/>
                <w:lang w:val="ro-RO"/>
              </w:rPr>
              <w:t>1</w:t>
            </w:r>
            <w:r w:rsidRPr="00B2027D">
              <w:rPr>
                <w:lang w:val="ro-RO"/>
              </w:rPr>
              <w:fldChar w:fldCharType="end"/>
            </w:r>
            <w:r w:rsidRPr="00B2027D">
              <w:rPr>
                <w:b w:val="0"/>
                <w:bCs w:val="0"/>
                <w:lang w:val="ro-RO"/>
              </w:rPr>
              <w:t xml:space="preserve"> .</w:t>
            </w:r>
          </w:p>
        </w:tc>
      </w:tr>
      <w:tr w:rsidR="005D0ADA" w:rsidRPr="00B2027D" w14:paraId="31B1E552"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49116D66" w14:textId="77777777" w:rsidR="005D0ADA" w:rsidRPr="00B2027D" w:rsidRDefault="005D0ADA" w:rsidP="005D0ADA">
            <w:pPr>
              <w:pStyle w:val="BodyText"/>
              <w:rPr>
                <w:b w:val="0"/>
                <w:bCs w:val="0"/>
                <w:u w:val="single"/>
                <w:lang w:val="ro-RO"/>
              </w:rPr>
            </w:pPr>
            <w:r w:rsidRPr="00B2027D">
              <w:rPr>
                <w:b w:val="0"/>
                <w:bCs w:val="0"/>
                <w:u w:val="single"/>
                <w:lang w:val="ro-RO"/>
              </w:rPr>
              <w:t>Tipul de efect</w:t>
            </w:r>
          </w:p>
          <w:p w14:paraId="3C9EC32A" w14:textId="77777777" w:rsidR="005D0ADA" w:rsidRPr="00B2027D" w:rsidRDefault="005D0ADA" w:rsidP="005D0ADA">
            <w:pPr>
              <w:pStyle w:val="BodyText"/>
              <w:rPr>
                <w:lang w:val="ro-RO"/>
              </w:rPr>
            </w:pPr>
            <w:r w:rsidRPr="00B2027D">
              <w:rPr>
                <w:b w:val="0"/>
                <w:bCs w:val="0"/>
                <w:lang w:val="ro-RO"/>
              </w:rPr>
              <w:t>Saturație vizuală și alterarea percepției peisajului rural.</w:t>
            </w:r>
          </w:p>
        </w:tc>
      </w:tr>
      <w:tr w:rsidR="005D0ADA" w:rsidRPr="00B2027D" w14:paraId="65967272"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10B74412" w14:textId="77777777" w:rsidR="005D0ADA" w:rsidRPr="00B2027D" w:rsidRDefault="005D0ADA" w:rsidP="005D0ADA">
            <w:pPr>
              <w:pStyle w:val="BodyText"/>
              <w:rPr>
                <w:u w:val="single"/>
                <w:lang w:val="ro-RO"/>
              </w:rPr>
            </w:pPr>
            <w:r w:rsidRPr="00B2027D">
              <w:rPr>
                <w:b w:val="0"/>
                <w:bCs w:val="0"/>
                <w:u w:val="single"/>
                <w:lang w:val="ro-RO"/>
              </w:rPr>
              <w:t>Tendință preconizată</w:t>
            </w:r>
          </w:p>
          <w:p w14:paraId="61BB32BD" w14:textId="77777777" w:rsidR="005D0ADA" w:rsidRPr="00B2027D" w:rsidRDefault="005D0ADA" w:rsidP="005D0ADA">
            <w:pPr>
              <w:pStyle w:val="BodyText"/>
              <w:rPr>
                <w:b w:val="0"/>
                <w:bCs w:val="0"/>
                <w:u w:val="single"/>
                <w:lang w:val="ro-RO"/>
              </w:rPr>
            </w:pPr>
            <w:r w:rsidRPr="00B2027D">
              <w:rPr>
                <w:b w:val="0"/>
                <w:bCs w:val="0"/>
                <w:lang w:val="ro-RO"/>
              </w:rPr>
              <w:t>Peisajul va suferi probabil impacturi vizuale cumulative, deoarece numeroasele parcuri eoliene alterează continuitatea orizontului și percepția de deschidere, dar caracterul general rămâne rural-agricol.</w:t>
            </w:r>
          </w:p>
        </w:tc>
      </w:tr>
      <w:tr w:rsidR="005D0ADA" w:rsidRPr="00B2027D" w14:paraId="4CD34097"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shd w:val="clear" w:color="auto" w:fill="4F81BD" w:themeFill="accent1"/>
          </w:tcPr>
          <w:p w14:paraId="57B16DEF" w14:textId="77777777" w:rsidR="005D0ADA" w:rsidRPr="00B2027D" w:rsidRDefault="005D0ADA" w:rsidP="005D0ADA">
            <w:pPr>
              <w:pStyle w:val="BodyText"/>
              <w:rPr>
                <w:b w:val="0"/>
                <w:bCs w:val="0"/>
                <w:lang w:val="ro-RO"/>
              </w:rPr>
            </w:pPr>
            <w:r w:rsidRPr="00B2027D">
              <w:rPr>
                <w:color w:val="FFFFFF" w:themeColor="background1"/>
                <w:lang w:val="ro-RO"/>
              </w:rPr>
              <w:t>VEC 3 – Ocuparea forței de muncă</w:t>
            </w:r>
          </w:p>
        </w:tc>
      </w:tr>
      <w:tr w:rsidR="005D0ADA" w:rsidRPr="00B2027D" w14:paraId="190F859C"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5F61C7BB" w14:textId="77777777" w:rsidR="005D0ADA" w:rsidRPr="00B2027D" w:rsidRDefault="005D0ADA" w:rsidP="005D0ADA">
            <w:pPr>
              <w:pStyle w:val="BodyText"/>
              <w:rPr>
                <w:u w:val="single"/>
                <w:lang w:val="ro-RO"/>
              </w:rPr>
            </w:pPr>
            <w:r w:rsidRPr="00B2027D">
              <w:rPr>
                <w:b w:val="0"/>
                <w:bCs w:val="0"/>
                <w:u w:val="single"/>
                <w:lang w:val="ro-RO"/>
              </w:rPr>
              <w:t>Alte proiecte de energie regenerabilă</w:t>
            </w:r>
          </w:p>
          <w:p w14:paraId="453839D5" w14:textId="3A25D086" w:rsidR="005D0ADA" w:rsidRPr="00B2027D" w:rsidRDefault="005D0ADA" w:rsidP="005D0ADA">
            <w:pPr>
              <w:pStyle w:val="BodyText"/>
              <w:rPr>
                <w:b w:val="0"/>
                <w:bCs w:val="0"/>
                <w:lang w:val="ro-RO"/>
              </w:rPr>
            </w:pPr>
            <w:r w:rsidRPr="00B2027D">
              <w:rPr>
                <w:b w:val="0"/>
                <w:bCs w:val="0"/>
                <w:lang w:val="ro-RO"/>
              </w:rPr>
              <w:t>Toate parcurile eoliene identificate în capitolul</w:t>
            </w:r>
            <w:r w:rsidRPr="00B2027D">
              <w:rPr>
                <w:lang w:val="ro-RO"/>
              </w:rPr>
              <w:fldChar w:fldCharType="begin"/>
            </w:r>
            <w:r w:rsidRPr="00B2027D">
              <w:rPr>
                <w:b w:val="0"/>
                <w:bCs w:val="0"/>
                <w:lang w:val="ro-RO"/>
              </w:rPr>
              <w:instrText xml:space="preserve"> REF _Ref214542275 \n \h </w:instrText>
            </w:r>
            <w:r w:rsidRPr="00B2027D">
              <w:rPr>
                <w:lang w:val="ro-RO"/>
              </w:rPr>
            </w:r>
            <w:r w:rsidRPr="00B2027D">
              <w:rPr>
                <w:lang w:val="ro-RO"/>
              </w:rPr>
              <w:fldChar w:fldCharType="separate"/>
            </w:r>
            <w:r w:rsidR="008A653B" w:rsidRPr="00B2027D">
              <w:rPr>
                <w:b w:val="0"/>
                <w:bCs w:val="0"/>
                <w:lang w:val="ro-RO"/>
              </w:rPr>
              <w:t>1</w:t>
            </w:r>
            <w:r w:rsidRPr="00B2027D">
              <w:rPr>
                <w:lang w:val="ro-RO"/>
              </w:rPr>
              <w:fldChar w:fldCharType="end"/>
            </w:r>
            <w:r w:rsidRPr="00B2027D">
              <w:rPr>
                <w:b w:val="0"/>
                <w:bCs w:val="0"/>
                <w:lang w:val="ro-RO"/>
              </w:rPr>
              <w:t xml:space="preserve"> .</w:t>
            </w:r>
          </w:p>
        </w:tc>
      </w:tr>
      <w:tr w:rsidR="005D0ADA" w:rsidRPr="00B2027D" w14:paraId="3C6DFD84"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tcPr>
          <w:p w14:paraId="0385745D" w14:textId="77777777" w:rsidR="005D0ADA" w:rsidRPr="00B2027D" w:rsidRDefault="005D0ADA" w:rsidP="005D0ADA">
            <w:pPr>
              <w:pStyle w:val="BodyText"/>
              <w:rPr>
                <w:b w:val="0"/>
                <w:bCs w:val="0"/>
                <w:u w:val="single"/>
                <w:lang w:val="ro-RO"/>
              </w:rPr>
            </w:pPr>
            <w:r w:rsidRPr="00B2027D">
              <w:rPr>
                <w:b w:val="0"/>
                <w:bCs w:val="0"/>
                <w:u w:val="single"/>
                <w:lang w:val="ro-RO"/>
              </w:rPr>
              <w:t>Tipul de efect</w:t>
            </w:r>
          </w:p>
          <w:p w14:paraId="31CDBA39" w14:textId="77777777" w:rsidR="005D0ADA" w:rsidRPr="00B2027D" w:rsidRDefault="005D0ADA" w:rsidP="005D0ADA">
            <w:pPr>
              <w:pStyle w:val="BodyText"/>
              <w:rPr>
                <w:lang w:val="ro-RO"/>
              </w:rPr>
            </w:pPr>
            <w:r w:rsidRPr="00B2027D">
              <w:rPr>
                <w:b w:val="0"/>
                <w:bCs w:val="0"/>
                <w:lang w:val="ro-RO"/>
              </w:rPr>
              <w:t>Creșterea concurenței pentru forța de muncă, în special în timpul construcției.</w:t>
            </w:r>
          </w:p>
        </w:tc>
      </w:tr>
      <w:tr w:rsidR="005D0ADA" w:rsidRPr="00B2027D" w14:paraId="650D8F31"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62A37E81" w14:textId="77777777" w:rsidR="005D0ADA" w:rsidRPr="00B2027D" w:rsidRDefault="005D0ADA" w:rsidP="005D0ADA">
            <w:pPr>
              <w:pStyle w:val="BodyText"/>
              <w:rPr>
                <w:u w:val="single"/>
                <w:lang w:val="ro-RO"/>
              </w:rPr>
            </w:pPr>
            <w:r w:rsidRPr="00B2027D">
              <w:rPr>
                <w:b w:val="0"/>
                <w:bCs w:val="0"/>
                <w:u w:val="single"/>
                <w:lang w:val="ro-RO"/>
              </w:rPr>
              <w:t>Tendință preconizată</w:t>
            </w:r>
          </w:p>
          <w:p w14:paraId="3538F4A1" w14:textId="77777777" w:rsidR="005D0ADA" w:rsidRPr="00B2027D" w:rsidRDefault="005D0ADA" w:rsidP="005D0ADA">
            <w:pPr>
              <w:pStyle w:val="BodyText"/>
              <w:rPr>
                <w:b w:val="0"/>
                <w:bCs w:val="0"/>
                <w:u w:val="single"/>
                <w:lang w:val="ro-RO"/>
              </w:rPr>
            </w:pPr>
            <w:r w:rsidRPr="00B2027D">
              <w:rPr>
                <w:b w:val="0"/>
                <w:bCs w:val="0"/>
                <w:lang w:val="ro-RO"/>
              </w:rPr>
              <w:t>Oportunitățile de angajare vor crește temporar, creând o presiune cumulativă moderată asupra disponibilității forței de muncă, cu efecte pozitive pentru economia locală în perioadele de construcție care se suprapun.</w:t>
            </w:r>
          </w:p>
        </w:tc>
      </w:tr>
      <w:tr w:rsidR="005D0ADA" w:rsidRPr="00B2027D" w14:paraId="7C8652E9"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shd w:val="clear" w:color="auto" w:fill="4F81BD" w:themeFill="accent1"/>
          </w:tcPr>
          <w:p w14:paraId="543B284F" w14:textId="77777777" w:rsidR="005D0ADA" w:rsidRPr="00B2027D" w:rsidRDefault="005D0ADA" w:rsidP="005D0ADA">
            <w:pPr>
              <w:pStyle w:val="BodyText"/>
              <w:rPr>
                <w:b w:val="0"/>
                <w:bCs w:val="0"/>
                <w:lang w:val="ro-RO"/>
              </w:rPr>
            </w:pPr>
            <w:r w:rsidRPr="00B2027D">
              <w:rPr>
                <w:color w:val="FFFFFF" w:themeColor="background1"/>
                <w:lang w:val="ro-RO"/>
              </w:rPr>
              <w:t>VEC 4 – Trafic</w:t>
            </w:r>
          </w:p>
        </w:tc>
      </w:tr>
      <w:tr w:rsidR="005D0ADA" w:rsidRPr="00B2027D" w14:paraId="3BAA2D69"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4827AA48" w14:textId="77777777" w:rsidR="005D0ADA" w:rsidRPr="00B2027D" w:rsidRDefault="005D0ADA" w:rsidP="005D0ADA">
            <w:pPr>
              <w:pStyle w:val="BodyText"/>
              <w:rPr>
                <w:u w:val="single"/>
                <w:lang w:val="ro-RO"/>
              </w:rPr>
            </w:pPr>
            <w:r w:rsidRPr="00B2027D">
              <w:rPr>
                <w:b w:val="0"/>
                <w:bCs w:val="0"/>
                <w:u w:val="single"/>
                <w:lang w:val="ro-RO"/>
              </w:rPr>
              <w:t>Alte proiecte de energie regenerabilă</w:t>
            </w:r>
          </w:p>
          <w:p w14:paraId="34BC6CE4" w14:textId="77777777" w:rsidR="005D0ADA" w:rsidRPr="00B2027D" w:rsidRDefault="005D0ADA" w:rsidP="005D0ADA">
            <w:pPr>
              <w:pStyle w:val="BodyText"/>
              <w:rPr>
                <w:lang w:val="ro-RO"/>
              </w:rPr>
            </w:pPr>
            <w:r w:rsidRPr="00B2027D">
              <w:rPr>
                <w:b w:val="0"/>
                <w:bCs w:val="0"/>
                <w:lang w:val="ro-RO"/>
              </w:rPr>
              <w:t>Parcuri eoliene care se află pe rute majore de transport (DN3, DJ307, drumuri județene).</w:t>
            </w:r>
          </w:p>
        </w:tc>
      </w:tr>
      <w:tr w:rsidR="005D0ADA" w:rsidRPr="00B2027D" w14:paraId="045A92D5"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0A9CF309" w14:textId="77777777" w:rsidR="005D0ADA" w:rsidRPr="00B2027D" w:rsidRDefault="005D0ADA" w:rsidP="005D0ADA">
            <w:pPr>
              <w:pStyle w:val="BodyText"/>
              <w:rPr>
                <w:b w:val="0"/>
                <w:bCs w:val="0"/>
                <w:u w:val="single"/>
                <w:lang w:val="ro-RO"/>
              </w:rPr>
            </w:pPr>
            <w:r w:rsidRPr="00B2027D">
              <w:rPr>
                <w:b w:val="0"/>
                <w:bCs w:val="0"/>
                <w:u w:val="single"/>
                <w:lang w:val="ro-RO"/>
              </w:rPr>
              <w:t>Tipul de efect</w:t>
            </w:r>
          </w:p>
          <w:p w14:paraId="4224443C" w14:textId="7FF959CE" w:rsidR="00C358D9" w:rsidRPr="00B2027D" w:rsidRDefault="005D0ADA" w:rsidP="00C358D9">
            <w:pPr>
              <w:pStyle w:val="BodyText"/>
              <w:rPr>
                <w:lang w:val="ro-RO"/>
              </w:rPr>
            </w:pPr>
            <w:r w:rsidRPr="00B2027D">
              <w:rPr>
                <w:b w:val="0"/>
                <w:bCs w:val="0"/>
                <w:lang w:val="ro-RO"/>
              </w:rPr>
              <w:t xml:space="preserve">Creșterea traficului rutier, uzura drumurilor și aglomerări temporare </w:t>
            </w:r>
            <w:r w:rsidR="0026371C" w:rsidRPr="00B2027D">
              <w:rPr>
                <w:b w:val="0"/>
                <w:bCs w:val="0"/>
                <w:lang w:val="ro-RO"/>
              </w:rPr>
              <w:t>la intersecțiile cheie și la trecerile prin localități</w:t>
            </w:r>
            <w:r w:rsidRPr="00B2027D">
              <w:rPr>
                <w:b w:val="0"/>
                <w:bCs w:val="0"/>
                <w:lang w:val="ro-RO"/>
              </w:rPr>
              <w:t>.</w:t>
            </w:r>
          </w:p>
        </w:tc>
      </w:tr>
      <w:tr w:rsidR="005D0ADA" w:rsidRPr="00B2027D" w14:paraId="21006140"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21BFB179" w14:textId="77777777" w:rsidR="005D0ADA" w:rsidRPr="00B2027D" w:rsidRDefault="005D0ADA" w:rsidP="005D0ADA">
            <w:pPr>
              <w:pStyle w:val="BodyText"/>
              <w:rPr>
                <w:u w:val="single"/>
                <w:lang w:val="ro-RO"/>
              </w:rPr>
            </w:pPr>
            <w:r w:rsidRPr="00B2027D">
              <w:rPr>
                <w:b w:val="0"/>
                <w:bCs w:val="0"/>
                <w:u w:val="single"/>
                <w:lang w:val="ro-RO"/>
              </w:rPr>
              <w:t>Tendință preconizată</w:t>
            </w:r>
          </w:p>
          <w:p w14:paraId="79971BC7" w14:textId="0C3750BA" w:rsidR="00333699" w:rsidRPr="00B2027D" w:rsidRDefault="00333699" w:rsidP="00333699">
            <w:pPr>
              <w:pStyle w:val="BodyText"/>
              <w:rPr>
                <w:b w:val="0"/>
                <w:bCs w:val="0"/>
                <w:lang w:val="ro-RO"/>
              </w:rPr>
            </w:pPr>
            <w:r w:rsidRPr="00B2027D">
              <w:rPr>
                <w:b w:val="0"/>
                <w:bCs w:val="0"/>
                <w:lang w:val="ro-RO"/>
              </w:rPr>
              <w:t xml:space="preserve">Proiectele de parcuri eoliene sunt dispersate geografic, iar impactul cumulativ asupra traficului </w:t>
            </w:r>
            <w:r w:rsidR="00CA3328" w:rsidRPr="00B2027D">
              <w:rPr>
                <w:b w:val="0"/>
                <w:bCs w:val="0"/>
                <w:lang w:val="ro-RO"/>
              </w:rPr>
              <w:t xml:space="preserve">în timpul activităților de construcție simultane </w:t>
            </w:r>
            <w:r w:rsidRPr="00B2027D">
              <w:rPr>
                <w:b w:val="0"/>
                <w:bCs w:val="0"/>
                <w:lang w:val="ro-RO"/>
              </w:rPr>
              <w:t>este de așteptat să fie localizat de-a lungul coridoarelor de transport comune, cu posibile blocaje care pot apărea:</w:t>
            </w:r>
          </w:p>
          <w:p w14:paraId="3511944F" w14:textId="77777777" w:rsidR="00333699" w:rsidRPr="00B2027D" w:rsidRDefault="00333699" w:rsidP="00333699">
            <w:pPr>
              <w:pStyle w:val="BodyText"/>
              <w:numPr>
                <w:ilvl w:val="0"/>
                <w:numId w:val="57"/>
              </w:numPr>
              <w:rPr>
                <w:b w:val="0"/>
                <w:bCs w:val="0"/>
                <w:lang w:val="ro-RO"/>
              </w:rPr>
            </w:pPr>
            <w:r w:rsidRPr="00B2027D">
              <w:rPr>
                <w:b w:val="0"/>
                <w:bCs w:val="0"/>
                <w:lang w:val="ro-RO"/>
              </w:rPr>
              <w:t>De-a lungul drumului DJ222, în apropierea localității Pestera, având în vedere că acest tronson de drum ar putea asigura accesul la trei (3) parcuri eoliene, dintre care unul este destinat exclusiv întreținerii, întrucât este deja construit.</w:t>
            </w:r>
          </w:p>
          <w:p w14:paraId="7E736DA4" w14:textId="77777777" w:rsidR="00333699" w:rsidRPr="00B2027D" w:rsidRDefault="00333699" w:rsidP="00333699">
            <w:pPr>
              <w:pStyle w:val="BodyText"/>
              <w:numPr>
                <w:ilvl w:val="0"/>
                <w:numId w:val="57"/>
              </w:numPr>
              <w:rPr>
                <w:b w:val="0"/>
                <w:bCs w:val="0"/>
                <w:lang w:val="ro-RO"/>
              </w:rPr>
            </w:pPr>
            <w:r w:rsidRPr="00B2027D">
              <w:rPr>
                <w:b w:val="0"/>
                <w:bCs w:val="0"/>
                <w:lang w:val="ro-RO"/>
              </w:rPr>
              <w:t>La intersecția dintre DN3 și DJ222 (spre nord, în direcția localității Pestera), având în vedere că această intersecție ar putea asigura accesul la trei (3) parcuri eoliene, dintre care unul doar pentru întreținere, deoarece este deja construit.</w:t>
            </w:r>
          </w:p>
          <w:p w14:paraId="2D422FB4" w14:textId="77777777" w:rsidR="00333699" w:rsidRPr="00B2027D" w:rsidRDefault="00333699" w:rsidP="00333699">
            <w:pPr>
              <w:pStyle w:val="BodyText"/>
              <w:numPr>
                <w:ilvl w:val="0"/>
                <w:numId w:val="57"/>
              </w:numPr>
              <w:rPr>
                <w:lang w:val="ro-RO"/>
              </w:rPr>
            </w:pPr>
            <w:r w:rsidRPr="00B2027D">
              <w:rPr>
                <w:b w:val="0"/>
                <w:bCs w:val="0"/>
                <w:lang w:val="ro-RO"/>
              </w:rPr>
              <w:lastRenderedPageBreak/>
              <w:t>La intersecția dintre DN3 și DJ307 (spre sud, către localitatea Sipotele), având în vedere că această intersecție ar putea asigura accesul la două (2) parcuri eoliene.</w:t>
            </w:r>
          </w:p>
          <w:p w14:paraId="5E60BF7E" w14:textId="0DCA145B" w:rsidR="00CA3328" w:rsidRPr="00B2027D" w:rsidRDefault="00333699" w:rsidP="00CA3328">
            <w:pPr>
              <w:pStyle w:val="BodyText"/>
              <w:rPr>
                <w:lang w:val="ro-RO"/>
              </w:rPr>
            </w:pPr>
            <w:r w:rsidRPr="00B2027D">
              <w:rPr>
                <w:b w:val="0"/>
                <w:bCs w:val="0"/>
                <w:lang w:val="ro-RO"/>
              </w:rPr>
              <w:t xml:space="preserve">Traficul ar putea crește în special de-a lungul DN3 (spre vest până la Adamclisi) </w:t>
            </w:r>
            <w:r w:rsidR="00CA3328" w:rsidRPr="00B2027D">
              <w:rPr>
                <w:b w:val="0"/>
                <w:bCs w:val="0"/>
                <w:lang w:val="ro-RO"/>
              </w:rPr>
              <w:t xml:space="preserve">în cazul unor </w:t>
            </w:r>
            <w:r w:rsidR="005D0ADA" w:rsidRPr="00B2027D">
              <w:rPr>
                <w:b w:val="0"/>
                <w:bCs w:val="0"/>
                <w:lang w:val="ro-RO"/>
              </w:rPr>
              <w:t>activități de construcție simultane, cu inconveniente temporare pentru comunități</w:t>
            </w:r>
            <w:r w:rsidR="00CA3328" w:rsidRPr="00B2027D">
              <w:rPr>
                <w:b w:val="0"/>
                <w:bCs w:val="0"/>
                <w:lang w:val="ro-RO"/>
              </w:rPr>
              <w:t>.</w:t>
            </w:r>
          </w:p>
          <w:p w14:paraId="52083C5B" w14:textId="1C7BA819" w:rsidR="005D0ADA" w:rsidRPr="00B2027D" w:rsidRDefault="006B1D26" w:rsidP="00CA3328">
            <w:pPr>
              <w:pStyle w:val="BodyText"/>
              <w:rPr>
                <w:lang w:val="ro-RO"/>
              </w:rPr>
            </w:pPr>
            <w:r w:rsidRPr="00B2027D">
              <w:rPr>
                <w:b w:val="0"/>
                <w:bCs w:val="0"/>
                <w:lang w:val="ro-RO"/>
              </w:rPr>
              <w:t>Se preconizează că impacturile vor fi temporare și vor atinge nivelul maxim în perioadele de construcție care se suprapun, în special în timpul livrării componentelor turbinelor și în fazele de lucrări de construcții civile. În afara acestor perioade de vârf, se preconizează că nivelurile de trafic vor reveni la condițiile de referință. Prin urmare, impacturile cumulative asupra traficului sunt intermitente și concentrate spațial, mai degrabă decât continue în întreaga regiune, cea mai mare presiune apărând la noduri specifice din cadrul rețelei rutiere.</w:t>
            </w:r>
          </w:p>
        </w:tc>
      </w:tr>
      <w:tr w:rsidR="00074C1A" w:rsidRPr="00B2027D" w14:paraId="36831060"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shd w:val="clear" w:color="auto" w:fill="4F81BD" w:themeFill="accent1"/>
          </w:tcPr>
          <w:p w14:paraId="2904C194" w14:textId="4ACF9410" w:rsidR="00074C1A" w:rsidRPr="00B2027D" w:rsidRDefault="00074C1A" w:rsidP="005D0ADA">
            <w:pPr>
              <w:pStyle w:val="BodyText"/>
              <w:rPr>
                <w:color w:val="FFFFFF" w:themeColor="background1"/>
                <w:lang w:val="ro-RO"/>
              </w:rPr>
            </w:pPr>
            <w:r w:rsidRPr="00B2027D">
              <w:rPr>
                <w:color w:val="FFFFFF" w:themeColor="background1"/>
                <w:lang w:val="ro-RO"/>
              </w:rPr>
              <w:lastRenderedPageBreak/>
              <w:t>VEC 5 – Arheologie și patrimoniu cultural</w:t>
            </w:r>
          </w:p>
        </w:tc>
      </w:tr>
      <w:tr w:rsidR="00074C1A" w:rsidRPr="00B2027D" w14:paraId="7D340B17" w14:textId="77777777" w:rsidTr="00074C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shd w:val="clear" w:color="auto" w:fill="auto"/>
          </w:tcPr>
          <w:p w14:paraId="29D2BF9A" w14:textId="77777777" w:rsidR="00074C1A" w:rsidRPr="00B2027D" w:rsidRDefault="00074C1A" w:rsidP="00074C1A">
            <w:pPr>
              <w:pStyle w:val="BodyText"/>
              <w:rPr>
                <w:u w:val="single"/>
                <w:lang w:val="ro-RO"/>
              </w:rPr>
            </w:pPr>
            <w:r w:rsidRPr="00B2027D">
              <w:rPr>
                <w:b w:val="0"/>
                <w:bCs w:val="0"/>
                <w:u w:val="single"/>
                <w:lang w:val="ro-RO"/>
              </w:rPr>
              <w:t>Alte proiecte de energie regenerabilă</w:t>
            </w:r>
          </w:p>
          <w:p w14:paraId="5D1802E6" w14:textId="2D3D5A4E" w:rsidR="00074C1A" w:rsidRPr="00B2027D" w:rsidRDefault="001C4C83" w:rsidP="00074C1A">
            <w:pPr>
              <w:pStyle w:val="BodyText"/>
              <w:rPr>
                <w:b w:val="0"/>
                <w:bCs w:val="0"/>
                <w:color w:val="FFFFFF" w:themeColor="background1"/>
                <w:lang w:val="ro-RO"/>
              </w:rPr>
            </w:pPr>
            <w:r w:rsidRPr="00B2027D">
              <w:rPr>
                <w:b w:val="0"/>
                <w:bCs w:val="0"/>
                <w:lang w:val="ro-RO"/>
              </w:rPr>
              <w:t xml:space="preserve">Parcul eolian Adamclisi </w:t>
            </w:r>
            <w:r w:rsidR="009A4C5A" w:rsidRPr="00B2027D">
              <w:rPr>
                <w:b w:val="0"/>
                <w:bCs w:val="0"/>
                <w:lang w:val="ro-RO"/>
              </w:rPr>
              <w:t xml:space="preserve">(aproximativ 7 turbine situate lângă granița cu </w:t>
            </w:r>
            <w:r w:rsidR="00ED71D0" w:rsidRPr="00B2027D">
              <w:rPr>
                <w:b w:val="0"/>
                <w:bCs w:val="0"/>
                <w:lang w:val="ro-RO"/>
              </w:rPr>
              <w:t xml:space="preserve">municipiul </w:t>
            </w:r>
            <w:r w:rsidR="009A4C5A" w:rsidRPr="00B2027D">
              <w:rPr>
                <w:b w:val="0"/>
                <w:bCs w:val="0"/>
                <w:lang w:val="ro-RO"/>
              </w:rPr>
              <w:t>Deleni</w:t>
            </w:r>
            <w:r w:rsidR="00ED71D0" w:rsidRPr="00B2027D">
              <w:rPr>
                <w:b w:val="0"/>
                <w:bCs w:val="0"/>
                <w:lang w:val="ro-RO"/>
              </w:rPr>
              <w:t xml:space="preserve">, în partea de vest a parcului eolian), SOLAR PV POWER SRL Deleni 2 PV (planificat), DELENI POWER SRL Deleni 1 PV Expansion (planificat), </w:t>
            </w:r>
            <w:r w:rsidR="00EA222A" w:rsidRPr="00B2027D">
              <w:rPr>
                <w:b w:val="0"/>
                <w:bCs w:val="0"/>
                <w:lang w:val="ro-RO"/>
              </w:rPr>
              <w:t xml:space="preserve">SUNTRUCK SRL Deleni PV (planificat), GREEN ENERGY DYNAMIC SRL – Parcul eolian Pietreni (o turbină situată în apropierea WT98, </w:t>
            </w:r>
            <w:r w:rsidR="008618E9" w:rsidRPr="00B2027D">
              <w:rPr>
                <w:b w:val="0"/>
                <w:bCs w:val="0"/>
                <w:lang w:val="ro-RO"/>
              </w:rPr>
              <w:t>în partea de est</w:t>
            </w:r>
            <w:r w:rsidR="00EA222A" w:rsidRPr="00B2027D">
              <w:rPr>
                <w:b w:val="0"/>
                <w:bCs w:val="0"/>
                <w:lang w:val="ro-RO"/>
              </w:rPr>
              <w:t xml:space="preserve">), </w:t>
            </w:r>
            <w:r w:rsidR="008618E9" w:rsidRPr="00B2027D">
              <w:rPr>
                <w:b w:val="0"/>
                <w:bCs w:val="0"/>
                <w:lang w:val="ro-RO"/>
              </w:rPr>
              <w:t xml:space="preserve">GREEN ENERGY DYNAMIC SRL – Parcul eolian Cobadin (o turbină situată în apropierea WT98, în partea de est). </w:t>
            </w:r>
          </w:p>
        </w:tc>
      </w:tr>
      <w:tr w:rsidR="00074C1A" w:rsidRPr="00B2027D" w14:paraId="505C68C3" w14:textId="77777777" w:rsidTr="00074C1A">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shd w:val="clear" w:color="auto" w:fill="auto"/>
          </w:tcPr>
          <w:p w14:paraId="3876FC7F" w14:textId="77777777" w:rsidR="00074C1A" w:rsidRPr="00B2027D" w:rsidRDefault="00074C1A" w:rsidP="00074C1A">
            <w:pPr>
              <w:pStyle w:val="BodyText"/>
              <w:rPr>
                <w:b w:val="0"/>
                <w:bCs w:val="0"/>
                <w:u w:val="single"/>
                <w:lang w:val="ro-RO"/>
              </w:rPr>
            </w:pPr>
            <w:r w:rsidRPr="00B2027D">
              <w:rPr>
                <w:b w:val="0"/>
                <w:bCs w:val="0"/>
                <w:u w:val="single"/>
                <w:lang w:val="ro-RO"/>
              </w:rPr>
              <w:t>Tipul de efect</w:t>
            </w:r>
          </w:p>
          <w:p w14:paraId="17332412" w14:textId="77777777" w:rsidR="007D5379" w:rsidRPr="00B2027D" w:rsidRDefault="007D5379" w:rsidP="007D5379">
            <w:pPr>
              <w:pStyle w:val="BodyText"/>
              <w:numPr>
                <w:ilvl w:val="0"/>
                <w:numId w:val="49"/>
              </w:numPr>
              <w:rPr>
                <w:b w:val="0"/>
                <w:bCs w:val="0"/>
                <w:lang w:val="ro-RO"/>
              </w:rPr>
            </w:pPr>
            <w:r w:rsidRPr="00B2027D">
              <w:rPr>
                <w:b w:val="0"/>
                <w:bCs w:val="0"/>
                <w:lang w:val="ro-RO"/>
              </w:rPr>
              <w:t>Pierderea directă și permanentă a depozitelor arheologice subterane ca urmare a excavărilor și a lucrărilor de construcții</w:t>
            </w:r>
          </w:p>
          <w:p w14:paraId="570C2C72" w14:textId="77777777" w:rsidR="00074C1A" w:rsidRPr="00B2027D" w:rsidRDefault="007D5379" w:rsidP="007D5379">
            <w:pPr>
              <w:pStyle w:val="BodyText"/>
              <w:numPr>
                <w:ilvl w:val="0"/>
                <w:numId w:val="49"/>
              </w:numPr>
              <w:rPr>
                <w:b w:val="0"/>
                <w:bCs w:val="0"/>
                <w:lang w:val="ro-RO"/>
              </w:rPr>
            </w:pPr>
            <w:r w:rsidRPr="00B2027D">
              <w:rPr>
                <w:b w:val="0"/>
                <w:bCs w:val="0"/>
                <w:lang w:val="ro-RO"/>
              </w:rPr>
              <w:t>Perturbarea parțială a mormintelor, tumulurilor și structurilor de așezări antice cunoscute</w:t>
            </w:r>
          </w:p>
          <w:p w14:paraId="509A73E1" w14:textId="4DDDE6B8" w:rsidR="00D178FC" w:rsidRPr="00B2027D" w:rsidRDefault="00D178FC" w:rsidP="007D5379">
            <w:pPr>
              <w:pStyle w:val="BodyText"/>
              <w:numPr>
                <w:ilvl w:val="0"/>
                <w:numId w:val="49"/>
              </w:numPr>
              <w:rPr>
                <w:b w:val="0"/>
                <w:bCs w:val="0"/>
                <w:lang w:val="ro-RO"/>
              </w:rPr>
            </w:pPr>
            <w:r w:rsidRPr="00B2027D">
              <w:rPr>
                <w:b w:val="0"/>
                <w:bCs w:val="0"/>
                <w:lang w:val="ro-RO"/>
              </w:rPr>
              <w:t>Schimbare treptată a caracterului peisajului, care ar putea influența cadrul vizual și percepția bunurilor de patrimoniu arheologic și cultural</w:t>
            </w:r>
          </w:p>
        </w:tc>
      </w:tr>
      <w:tr w:rsidR="00074C1A" w:rsidRPr="00B2027D" w14:paraId="2190B576" w14:textId="77777777" w:rsidTr="00074C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shd w:val="clear" w:color="auto" w:fill="auto"/>
          </w:tcPr>
          <w:p w14:paraId="63207BEE" w14:textId="77777777" w:rsidR="00074C1A" w:rsidRPr="00B2027D" w:rsidRDefault="00074C1A" w:rsidP="00074C1A">
            <w:pPr>
              <w:pStyle w:val="BodyText"/>
              <w:rPr>
                <w:u w:val="single"/>
                <w:lang w:val="ro-RO"/>
              </w:rPr>
            </w:pPr>
            <w:r w:rsidRPr="00B2027D">
              <w:rPr>
                <w:b w:val="0"/>
                <w:bCs w:val="0"/>
                <w:u w:val="single"/>
                <w:lang w:val="ro-RO"/>
              </w:rPr>
              <w:t>Tendință preconizată</w:t>
            </w:r>
          </w:p>
          <w:p w14:paraId="0A39D630" w14:textId="67962FBC" w:rsidR="00E114CD" w:rsidRPr="00B2027D" w:rsidRDefault="00E114CD" w:rsidP="00E114CD">
            <w:pPr>
              <w:pStyle w:val="BodyText"/>
              <w:rPr>
                <w:lang w:val="ro-RO"/>
              </w:rPr>
            </w:pPr>
            <w:r w:rsidRPr="00B2027D">
              <w:rPr>
                <w:b w:val="0"/>
                <w:bCs w:val="0"/>
                <w:lang w:val="ro-RO"/>
              </w:rPr>
              <w:t>Se preconizează că efectul cumulativ va fi predominant negativ, din cauza pierderii fizice ireversibile a materialului arheologic din zonele de construcție care se suprapun. Se preconizează că impacturile indirecte (praf, intruziune vizuală, restricții temporare de acces) vor rămâne minore, având în vedere utilizarea publică limitată a siturilor afectate.</w:t>
            </w:r>
          </w:p>
          <w:p w14:paraId="0F2E04B1" w14:textId="16524978" w:rsidR="0072772C" w:rsidRPr="00B2027D" w:rsidRDefault="0072772C" w:rsidP="00E114CD">
            <w:pPr>
              <w:pStyle w:val="BodyText"/>
              <w:rPr>
                <w:b w:val="0"/>
                <w:bCs w:val="0"/>
                <w:lang w:val="ro-RO"/>
              </w:rPr>
            </w:pPr>
            <w:r w:rsidRPr="00B2027D">
              <w:rPr>
                <w:b w:val="0"/>
                <w:bCs w:val="0"/>
                <w:lang w:val="ro-RO"/>
              </w:rPr>
              <w:t>Pe lângă efectele fizice, considerentele cumulative se extind și la peisajul mai larg și la contextul cultural. Bunurile de patrimoniu cultural își trag o parte din valoare din relația lor vizuală și spațială cu peisajul rural înconjurător. Prezența tot mai mare a parcurilor eoliene în regiune poate contribui, prin urmare, la o schimbare treptată a caracterului peisajului, ceea ce ar putea influența cadrul vizual și percepția contextuală a elementelor de patrimoniu, chiar și în absența unor impacturi fizice directe.</w:t>
            </w:r>
          </w:p>
          <w:p w14:paraId="042BDB82" w14:textId="4EEC9408" w:rsidR="00074C1A" w:rsidRPr="00B2027D" w:rsidRDefault="00E114CD" w:rsidP="00E114CD">
            <w:pPr>
              <w:pStyle w:val="BodyText"/>
              <w:rPr>
                <w:b w:val="0"/>
                <w:bCs w:val="0"/>
                <w:lang w:val="ro-RO"/>
              </w:rPr>
            </w:pPr>
            <w:r w:rsidRPr="00B2027D">
              <w:rPr>
                <w:b w:val="0"/>
                <w:bCs w:val="0"/>
                <w:lang w:val="ro-RO"/>
              </w:rPr>
              <w:t xml:space="preserve">Fără o planificare coordonată sau măsuri de atenuare la nivelul mai multor dezvoltatori, presiunile cumulative ar putea reduce </w:t>
            </w:r>
            <w:r w:rsidR="008A77AF" w:rsidRPr="00B2027D">
              <w:rPr>
                <w:b w:val="0"/>
                <w:bCs w:val="0"/>
                <w:lang w:val="ro-RO"/>
              </w:rPr>
              <w:t xml:space="preserve">atât integritatea fizică, cât și valoarea contextuală a resurselor arheologice din zone precum </w:t>
            </w:r>
            <w:r w:rsidRPr="00B2027D">
              <w:rPr>
                <w:b w:val="0"/>
                <w:bCs w:val="0"/>
                <w:lang w:val="ro-RO"/>
              </w:rPr>
              <w:t>comuna Deleni.</w:t>
            </w:r>
          </w:p>
        </w:tc>
      </w:tr>
      <w:tr w:rsidR="00074C1A" w:rsidRPr="00B2027D" w14:paraId="55DE05ED"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shd w:val="clear" w:color="auto" w:fill="4F81BD" w:themeFill="accent1"/>
          </w:tcPr>
          <w:p w14:paraId="269FA733" w14:textId="1C7FF763" w:rsidR="00074C1A" w:rsidRPr="00B2027D" w:rsidRDefault="00074C1A" w:rsidP="00074C1A">
            <w:pPr>
              <w:pStyle w:val="BodyText"/>
              <w:rPr>
                <w:b w:val="0"/>
                <w:bCs w:val="0"/>
                <w:lang w:val="ro-RO"/>
              </w:rPr>
            </w:pPr>
            <w:r w:rsidRPr="00B2027D">
              <w:rPr>
                <w:color w:val="FFFFFF" w:themeColor="background1"/>
                <w:lang w:val="ro-RO"/>
              </w:rPr>
              <w:t>VEC</w:t>
            </w:r>
            <w:r w:rsidR="00635649" w:rsidRPr="00B2027D">
              <w:rPr>
                <w:color w:val="FFFFFF" w:themeColor="background1"/>
                <w:lang w:val="ro-RO"/>
              </w:rPr>
              <w:t xml:space="preserve"> 6 </w:t>
            </w:r>
            <w:r w:rsidRPr="00B2027D">
              <w:rPr>
                <w:color w:val="FFFFFF" w:themeColor="background1"/>
                <w:lang w:val="ro-RO"/>
              </w:rPr>
              <w:t>– Clima</w:t>
            </w:r>
          </w:p>
        </w:tc>
      </w:tr>
      <w:tr w:rsidR="00074C1A" w:rsidRPr="00B2027D" w14:paraId="7C4F4A86"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419629FE" w14:textId="77777777" w:rsidR="00074C1A" w:rsidRPr="00B2027D" w:rsidRDefault="00074C1A" w:rsidP="00074C1A">
            <w:pPr>
              <w:pStyle w:val="BodyText"/>
              <w:rPr>
                <w:u w:val="single"/>
                <w:lang w:val="ro-RO"/>
              </w:rPr>
            </w:pPr>
            <w:r w:rsidRPr="00B2027D">
              <w:rPr>
                <w:b w:val="0"/>
                <w:bCs w:val="0"/>
                <w:u w:val="single"/>
                <w:lang w:val="ro-RO"/>
              </w:rPr>
              <w:t>Alte proiecte de energie regenerabilă</w:t>
            </w:r>
          </w:p>
          <w:p w14:paraId="38D5C765" w14:textId="1B8067EE" w:rsidR="00074C1A" w:rsidRPr="00B2027D" w:rsidRDefault="00074C1A" w:rsidP="00074C1A">
            <w:pPr>
              <w:pStyle w:val="BodyText"/>
              <w:rPr>
                <w:b w:val="0"/>
                <w:bCs w:val="0"/>
                <w:u w:val="single"/>
                <w:lang w:val="ro-RO"/>
              </w:rPr>
            </w:pPr>
            <w:r w:rsidRPr="00B2027D">
              <w:rPr>
                <w:b w:val="0"/>
                <w:bCs w:val="0"/>
                <w:lang w:val="ro-RO"/>
              </w:rPr>
              <w:lastRenderedPageBreak/>
              <w:t xml:space="preserve">Toate proiectele identificate în capitol </w:t>
            </w:r>
            <w:r w:rsidRPr="00B2027D">
              <w:rPr>
                <w:lang w:val="ro-RO"/>
              </w:rPr>
              <w:fldChar w:fldCharType="begin"/>
            </w:r>
            <w:r w:rsidRPr="00B2027D">
              <w:rPr>
                <w:b w:val="0"/>
                <w:bCs w:val="0"/>
                <w:lang w:val="ro-RO"/>
              </w:rPr>
              <w:instrText xml:space="preserve"> REF _Ref214542275 \n \h </w:instrText>
            </w:r>
            <w:r w:rsidRPr="00B2027D">
              <w:rPr>
                <w:lang w:val="ro-RO"/>
              </w:rPr>
            </w:r>
            <w:r w:rsidRPr="00B2027D">
              <w:rPr>
                <w:lang w:val="ro-RO"/>
              </w:rPr>
              <w:fldChar w:fldCharType="separate"/>
            </w:r>
            <w:r w:rsidR="008A653B" w:rsidRPr="00B2027D">
              <w:rPr>
                <w:b w:val="0"/>
                <w:bCs w:val="0"/>
                <w:lang w:val="ro-RO"/>
              </w:rPr>
              <w:t>1</w:t>
            </w:r>
            <w:r w:rsidRPr="00B2027D">
              <w:rPr>
                <w:lang w:val="ro-RO"/>
              </w:rPr>
              <w:fldChar w:fldCharType="end"/>
            </w:r>
          </w:p>
        </w:tc>
      </w:tr>
      <w:tr w:rsidR="00074C1A" w:rsidRPr="00B2027D" w14:paraId="0CA6291D"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tcPr>
          <w:p w14:paraId="08EAF8E9" w14:textId="77777777" w:rsidR="00074C1A" w:rsidRPr="00B2027D" w:rsidRDefault="00074C1A" w:rsidP="00074C1A">
            <w:pPr>
              <w:pStyle w:val="BodyText"/>
              <w:rPr>
                <w:b w:val="0"/>
                <w:bCs w:val="0"/>
                <w:u w:val="single"/>
                <w:lang w:val="ro-RO"/>
              </w:rPr>
            </w:pPr>
            <w:r w:rsidRPr="00B2027D">
              <w:rPr>
                <w:b w:val="0"/>
                <w:bCs w:val="0"/>
                <w:u w:val="single"/>
                <w:lang w:val="ro-RO"/>
              </w:rPr>
              <w:lastRenderedPageBreak/>
              <w:t>Tipul de efect</w:t>
            </w:r>
          </w:p>
          <w:p w14:paraId="395BAA6F" w14:textId="77777777" w:rsidR="00074C1A" w:rsidRPr="00B2027D" w:rsidRDefault="00074C1A" w:rsidP="00074C1A">
            <w:pPr>
              <w:pStyle w:val="BodyText"/>
              <w:rPr>
                <w:lang w:val="ro-RO"/>
              </w:rPr>
            </w:pPr>
            <w:r w:rsidRPr="00B2027D">
              <w:rPr>
                <w:b w:val="0"/>
                <w:bCs w:val="0"/>
                <w:lang w:val="ro-RO"/>
              </w:rPr>
              <w:t>Reducerea progresivă a emisiilor de carbon.</w:t>
            </w:r>
          </w:p>
        </w:tc>
      </w:tr>
      <w:tr w:rsidR="00074C1A" w:rsidRPr="00B2027D" w14:paraId="0BD73972"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5D83E745" w14:textId="77777777" w:rsidR="00074C1A" w:rsidRPr="00B2027D" w:rsidRDefault="00074C1A" w:rsidP="00074C1A">
            <w:pPr>
              <w:pStyle w:val="BodyText"/>
              <w:rPr>
                <w:u w:val="single"/>
                <w:lang w:val="ro-RO"/>
              </w:rPr>
            </w:pPr>
            <w:r w:rsidRPr="00B2027D">
              <w:rPr>
                <w:b w:val="0"/>
                <w:bCs w:val="0"/>
                <w:u w:val="single"/>
                <w:lang w:val="ro-RO"/>
              </w:rPr>
              <w:t>Tendința preconizată</w:t>
            </w:r>
          </w:p>
          <w:p w14:paraId="284C2293" w14:textId="77777777" w:rsidR="00074C1A" w:rsidRPr="00B2027D" w:rsidRDefault="00074C1A" w:rsidP="00074C1A">
            <w:pPr>
              <w:pStyle w:val="BodyText"/>
              <w:rPr>
                <w:lang w:val="ro-RO"/>
              </w:rPr>
            </w:pPr>
            <w:r w:rsidRPr="00B2027D">
              <w:rPr>
                <w:b w:val="0"/>
                <w:bCs w:val="0"/>
                <w:lang w:val="ro-RO"/>
              </w:rPr>
              <w:t>Efectul cumulativ este pozitiv; fiecare proiect suplimentar contribuie la decarbonizare, consolidând beneficiile climatice la nivel regional.</w:t>
            </w:r>
          </w:p>
        </w:tc>
      </w:tr>
      <w:tr w:rsidR="008A1C79" w:rsidRPr="00B2027D" w14:paraId="4A9511D0" w14:textId="77777777" w:rsidTr="00BA74AB">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shd w:val="clear" w:color="auto" w:fill="4F81BD" w:themeFill="accent1"/>
          </w:tcPr>
          <w:p w14:paraId="559B86F4" w14:textId="07C1ED25" w:rsidR="008A1C79" w:rsidRPr="00B2027D" w:rsidRDefault="008A1C79" w:rsidP="00074C1A">
            <w:pPr>
              <w:pStyle w:val="BodyText"/>
              <w:rPr>
                <w:lang w:val="ro-RO"/>
              </w:rPr>
            </w:pPr>
            <w:r w:rsidRPr="00B2027D">
              <w:rPr>
                <w:color w:val="FFFFFF" w:themeColor="background1"/>
                <w:lang w:val="ro-RO"/>
              </w:rPr>
              <w:t>VEC 7 – Zgomotul și calitatea aerului</w:t>
            </w:r>
          </w:p>
        </w:tc>
      </w:tr>
      <w:tr w:rsidR="008A1C79" w:rsidRPr="00B2027D" w14:paraId="4FB43C7A"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1CED7D77" w14:textId="77777777" w:rsidR="008A1C79" w:rsidRPr="00B2027D" w:rsidRDefault="008A1C79" w:rsidP="008A1C79">
            <w:pPr>
              <w:pStyle w:val="BodyText"/>
              <w:rPr>
                <w:b w:val="0"/>
                <w:bCs w:val="0"/>
                <w:u w:val="single"/>
                <w:lang w:val="ro-RO"/>
              </w:rPr>
            </w:pPr>
            <w:r w:rsidRPr="00B2027D">
              <w:rPr>
                <w:b w:val="0"/>
                <w:bCs w:val="0"/>
                <w:u w:val="single"/>
                <w:lang w:val="ro-RO"/>
              </w:rPr>
              <w:t>Alte proiecte de energie regenerabilă</w:t>
            </w:r>
          </w:p>
          <w:p w14:paraId="7F1A88C0" w14:textId="77777777" w:rsidR="008A1C79" w:rsidRPr="00B2027D" w:rsidRDefault="008A1C79" w:rsidP="00BA74AB">
            <w:pPr>
              <w:pStyle w:val="BodyText"/>
              <w:numPr>
                <w:ilvl w:val="0"/>
                <w:numId w:val="62"/>
              </w:numPr>
              <w:rPr>
                <w:b w:val="0"/>
                <w:bCs w:val="0"/>
                <w:lang w:val="ro-RO"/>
              </w:rPr>
            </w:pPr>
            <w:r w:rsidRPr="00B2027D">
              <w:rPr>
                <w:b w:val="0"/>
                <w:bCs w:val="0"/>
                <w:lang w:val="ro-RO"/>
              </w:rPr>
              <w:t>CONSENSWIND SA – Parcul eolian Adamclisi</w:t>
            </w:r>
          </w:p>
          <w:p w14:paraId="53D93ADE" w14:textId="4C7F323F" w:rsidR="00FA214D" w:rsidRPr="00B2027D" w:rsidRDefault="00FA214D" w:rsidP="00BA74AB">
            <w:pPr>
              <w:pStyle w:val="BodyText"/>
              <w:numPr>
                <w:ilvl w:val="0"/>
                <w:numId w:val="62"/>
              </w:numPr>
              <w:rPr>
                <w:b w:val="0"/>
                <w:bCs w:val="0"/>
                <w:u w:val="single"/>
                <w:lang w:val="ro-RO"/>
              </w:rPr>
            </w:pPr>
            <w:r w:rsidRPr="00B2027D">
              <w:rPr>
                <w:lang w:val="ro-RO"/>
              </w:rPr>
              <w:t>Centrala fotovoltaică Deleni 1 (Extindere)</w:t>
            </w:r>
          </w:p>
        </w:tc>
      </w:tr>
      <w:tr w:rsidR="008A1C79" w:rsidRPr="00B2027D" w14:paraId="7C601685"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4C3AFDE8" w14:textId="77777777" w:rsidR="008A1C79" w:rsidRPr="00B2027D" w:rsidRDefault="008A1C79" w:rsidP="008A1C79">
            <w:pPr>
              <w:pStyle w:val="BodyText"/>
              <w:rPr>
                <w:b w:val="0"/>
                <w:bCs w:val="0"/>
                <w:u w:val="single"/>
                <w:lang w:val="ro-RO"/>
              </w:rPr>
            </w:pPr>
            <w:r w:rsidRPr="00B2027D">
              <w:rPr>
                <w:b w:val="0"/>
                <w:bCs w:val="0"/>
                <w:u w:val="single"/>
                <w:lang w:val="ro-RO"/>
              </w:rPr>
              <w:t>Tipul de efect</w:t>
            </w:r>
          </w:p>
          <w:p w14:paraId="59CD3612" w14:textId="77777777" w:rsidR="00D47755" w:rsidRPr="00B2027D" w:rsidRDefault="00D47755" w:rsidP="00D47755">
            <w:pPr>
              <w:pStyle w:val="BodyText"/>
              <w:rPr>
                <w:b w:val="0"/>
                <w:bCs w:val="0"/>
                <w:lang w:val="ro-RO"/>
              </w:rPr>
            </w:pPr>
            <w:r w:rsidRPr="00B2027D">
              <w:rPr>
                <w:lang w:val="ro-RO"/>
              </w:rPr>
              <w:t>Creșteri temporare ale zgomotului și emisiilor de praf legate de construcții, datorate activităților simultane din cadrul mai multor proiecte de energie regenerabilă.</w:t>
            </w:r>
          </w:p>
          <w:p w14:paraId="30A048CD" w14:textId="77777777" w:rsidR="00D47755" w:rsidRPr="00B2027D" w:rsidRDefault="00D47755" w:rsidP="00D47755">
            <w:pPr>
              <w:pStyle w:val="BodyText"/>
              <w:rPr>
                <w:b w:val="0"/>
                <w:bCs w:val="0"/>
                <w:lang w:val="ro-RO"/>
              </w:rPr>
            </w:pPr>
            <w:r w:rsidRPr="00B2027D">
              <w:rPr>
                <w:lang w:val="ro-RO"/>
              </w:rPr>
              <w:t>Efectele sunt asociate în principal cu:</w:t>
            </w:r>
          </w:p>
          <w:p w14:paraId="1015A868" w14:textId="01338E10" w:rsidR="00D47755" w:rsidRPr="00B2027D" w:rsidRDefault="00D47755" w:rsidP="00BA74AB">
            <w:pPr>
              <w:pStyle w:val="BodyText"/>
              <w:numPr>
                <w:ilvl w:val="0"/>
                <w:numId w:val="63"/>
              </w:numPr>
              <w:rPr>
                <w:b w:val="0"/>
                <w:bCs w:val="0"/>
                <w:lang w:val="ro-RO"/>
              </w:rPr>
            </w:pPr>
            <w:r w:rsidRPr="00B2027D">
              <w:rPr>
                <w:lang w:val="ro-RO"/>
              </w:rPr>
              <w:t>lucrări de terasament și perturbarea solului care generează emisii de praf;</w:t>
            </w:r>
          </w:p>
          <w:p w14:paraId="74ABF4F6" w14:textId="1C52CE92" w:rsidR="008A1C79" w:rsidRPr="00B2027D" w:rsidRDefault="00D47755" w:rsidP="00BA74AB">
            <w:pPr>
              <w:pStyle w:val="BodyText"/>
              <w:numPr>
                <w:ilvl w:val="0"/>
                <w:numId w:val="63"/>
              </w:numPr>
              <w:rPr>
                <w:b w:val="0"/>
                <w:bCs w:val="0"/>
                <w:lang w:val="ro-RO"/>
              </w:rPr>
            </w:pPr>
            <w:r w:rsidRPr="00B2027D">
              <w:rPr>
                <w:lang w:val="ro-RO"/>
              </w:rPr>
              <w:t xml:space="preserve">deplasările vehiculelor de construcții </w:t>
            </w:r>
            <w:r w:rsidRPr="00B2027D">
              <w:rPr>
                <w:b w:val="0"/>
                <w:bCs w:val="0"/>
                <w:lang w:val="ro-RO"/>
              </w:rPr>
              <w:t xml:space="preserve">și echipamentelor de construcții </w:t>
            </w:r>
            <w:r w:rsidRPr="00B2027D">
              <w:rPr>
                <w:lang w:val="ro-RO"/>
              </w:rPr>
              <w:t>care generează zgomot și praf fugitiv</w:t>
            </w:r>
            <w:r w:rsidRPr="00B2027D">
              <w:rPr>
                <w:b w:val="0"/>
                <w:bCs w:val="0"/>
                <w:lang w:val="ro-RO"/>
              </w:rPr>
              <w:t>.</w:t>
            </w:r>
          </w:p>
          <w:p w14:paraId="5080E864" w14:textId="279F47A4" w:rsidR="00D47755" w:rsidRPr="00B2027D" w:rsidRDefault="00D47755" w:rsidP="00D47755">
            <w:pPr>
              <w:pStyle w:val="BodyText"/>
              <w:rPr>
                <w:b w:val="0"/>
                <w:bCs w:val="0"/>
                <w:u w:val="single"/>
                <w:lang w:val="ro-RO"/>
              </w:rPr>
            </w:pPr>
            <w:r w:rsidRPr="00B2027D">
              <w:rPr>
                <w:lang w:val="ro-RO"/>
              </w:rPr>
              <w:t>Se preconizează că efectele vor fi cele mai relevante la un număr limitat de receptori din mediul rural, situați în proximitatea celorlalte proiecte (3 receptori în total).</w:t>
            </w:r>
          </w:p>
        </w:tc>
      </w:tr>
      <w:tr w:rsidR="008A1C79" w:rsidRPr="00B2027D" w14:paraId="5C98CAC9"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3A219CF2" w14:textId="77777777" w:rsidR="008A1C79" w:rsidRPr="00B2027D" w:rsidRDefault="008A1C79" w:rsidP="008A1C79">
            <w:pPr>
              <w:pStyle w:val="BodyText"/>
              <w:rPr>
                <w:u w:val="single"/>
                <w:lang w:val="ro-RO"/>
              </w:rPr>
            </w:pPr>
            <w:r w:rsidRPr="00B2027D">
              <w:rPr>
                <w:b w:val="0"/>
                <w:bCs w:val="0"/>
                <w:u w:val="single"/>
                <w:lang w:val="ro-RO"/>
              </w:rPr>
              <w:t>Tendința preconizată</w:t>
            </w:r>
          </w:p>
          <w:p w14:paraId="41D7B2C2" w14:textId="77777777" w:rsidR="006B6243" w:rsidRPr="00B2027D" w:rsidRDefault="006B6243" w:rsidP="006B6243">
            <w:pPr>
              <w:pStyle w:val="BodyText"/>
              <w:rPr>
                <w:b w:val="0"/>
                <w:bCs w:val="0"/>
                <w:lang w:val="ro-RO"/>
              </w:rPr>
            </w:pPr>
            <w:r w:rsidRPr="00B2027D">
              <w:rPr>
                <w:b w:val="0"/>
                <w:bCs w:val="0"/>
                <w:lang w:val="ro-RO"/>
              </w:rPr>
              <w:t>Se preconizează că efectele cumulative asupra zgomotului și calității aerului vor fi limitate din punct de vedere spațial și intermitente din punct de vedere temporal, manifestându-se în principal în timpul fazelor de construcție care se suprapun ale proiectelor de energie regenerabilă din vecinătate.</w:t>
            </w:r>
          </w:p>
          <w:p w14:paraId="0AF1A53B" w14:textId="549EC774" w:rsidR="006B6243" w:rsidRPr="00B2027D" w:rsidRDefault="006B6243" w:rsidP="00BA74AB">
            <w:pPr>
              <w:pStyle w:val="BodyText"/>
              <w:numPr>
                <w:ilvl w:val="0"/>
                <w:numId w:val="64"/>
              </w:numPr>
              <w:rPr>
                <w:b w:val="0"/>
                <w:bCs w:val="0"/>
                <w:lang w:val="ro-RO"/>
              </w:rPr>
            </w:pPr>
            <w:r w:rsidRPr="00B2027D">
              <w:rPr>
                <w:b w:val="0"/>
                <w:bCs w:val="0"/>
                <w:lang w:val="ro-RO"/>
              </w:rPr>
              <w:t>Se preconizează că cele mai relevante interacțiuni cumulative vor avea loc la un număr redus de receptori din mediul rural (aproximativ trei locații), unde:</w:t>
            </w:r>
            <w:r w:rsidRPr="00B2027D">
              <w:rPr>
                <w:b w:val="0"/>
                <w:bCs w:val="0"/>
                <w:lang w:val="ro-RO"/>
              </w:rPr>
              <w:br/>
              <w:t>activitățile de construcție din cadrul proiectului și ale parcului eolian Adamclisi se pot suprapune din punct de vedere spațial; și</w:t>
            </w:r>
            <w:r w:rsidRPr="00B2027D">
              <w:rPr>
                <w:b w:val="0"/>
                <w:bCs w:val="0"/>
                <w:lang w:val="ro-RO"/>
              </w:rPr>
              <w:br/>
              <w:t>o dezvoltare fotovoltaică din apropiere poate contribui la apariția unor emisii suplimentare pe termen scurt legate de praful de construcție și de trafic.</w:t>
            </w:r>
          </w:p>
          <w:p w14:paraId="735C795C" w14:textId="77777777" w:rsidR="006B6243" w:rsidRPr="00B2027D" w:rsidRDefault="006B6243" w:rsidP="006B6243">
            <w:pPr>
              <w:pStyle w:val="BodyText"/>
              <w:rPr>
                <w:b w:val="0"/>
                <w:bCs w:val="0"/>
                <w:lang w:val="ro-RO"/>
              </w:rPr>
            </w:pPr>
            <w:r w:rsidRPr="00B2027D">
              <w:rPr>
                <w:b w:val="0"/>
                <w:bCs w:val="0"/>
                <w:lang w:val="ro-RO"/>
              </w:rPr>
              <w:t>Cu toate acestea, nu se preconizează ca aceste efecte să fie uniforme în întreaga zonă a Proiectului, ci mai degrabă concentrate în zone localizate specifice, unde programele de construcție se suprapun.</w:t>
            </w:r>
          </w:p>
          <w:p w14:paraId="0D4CF67D" w14:textId="4077543B" w:rsidR="008A1C79" w:rsidRPr="00B2027D" w:rsidRDefault="006B6243" w:rsidP="008A1C79">
            <w:pPr>
              <w:pStyle w:val="BodyText"/>
              <w:rPr>
                <w:lang w:val="ro-RO"/>
              </w:rPr>
            </w:pPr>
            <w:r w:rsidRPr="00B2027D">
              <w:rPr>
                <w:b w:val="0"/>
                <w:bCs w:val="0"/>
                <w:lang w:val="ro-RO"/>
              </w:rPr>
              <w:lastRenderedPageBreak/>
              <w:t>În afara acestor perioade și locații, se preconizează că zgomotul și calitatea aerului vor rămâne la nivelul condițiilor rurale de referință. Prin urmare, se preconizează că efectele cumulative vor fi temporare, localizate și reversibile după finalizarea activităților de construcție, fără a se anticipa o deteriorare pe termen lung a condițiilor de mediu.</w:t>
            </w:r>
          </w:p>
        </w:tc>
      </w:tr>
    </w:tbl>
    <w:p w14:paraId="5AC38E4C" w14:textId="77777777" w:rsidR="005D0ADA" w:rsidRPr="00B2027D" w:rsidRDefault="005D0ADA" w:rsidP="005D0ADA">
      <w:pPr>
        <w:pStyle w:val="BodyText"/>
        <w:rPr>
          <w:lang w:val="ro-RO"/>
        </w:rPr>
      </w:pPr>
    </w:p>
    <w:p w14:paraId="1B36E92E" w14:textId="77777777" w:rsidR="005D0ADA" w:rsidRPr="00B2027D" w:rsidRDefault="005D0ADA" w:rsidP="005D0ADA">
      <w:pPr>
        <w:pStyle w:val="Heading2"/>
        <w:rPr>
          <w:lang w:val="ro-RO"/>
        </w:rPr>
      </w:pPr>
      <w:bookmarkStart w:id="67" w:name="_Toc214611006"/>
      <w:bookmarkStart w:id="68" w:name="_Toc227662320"/>
      <w:r w:rsidRPr="00B2027D">
        <w:rPr>
          <w:lang w:val="ro-RO"/>
        </w:rPr>
        <w:t>Etapa 5: Evaluarea semnificației impacturilor cumulative</w:t>
      </w:r>
      <w:bookmarkEnd w:id="67"/>
      <w:bookmarkEnd w:id="68"/>
    </w:p>
    <w:p w14:paraId="249C4EF2" w14:textId="77777777" w:rsidR="005D0ADA" w:rsidRPr="00B2027D" w:rsidRDefault="005D0ADA" w:rsidP="005D0ADA">
      <w:pPr>
        <w:pStyle w:val="Heading3"/>
        <w:rPr>
          <w:lang w:val="ro-RO"/>
        </w:rPr>
      </w:pPr>
      <w:r w:rsidRPr="00B2027D">
        <w:rPr>
          <w:lang w:val="ro-RO"/>
        </w:rPr>
        <w:t>Scop și abordare</w:t>
      </w:r>
    </w:p>
    <w:p w14:paraId="1B8D6D76" w14:textId="77777777" w:rsidR="005D0ADA" w:rsidRPr="00B2027D" w:rsidRDefault="005D0ADA" w:rsidP="005D0ADA">
      <w:pPr>
        <w:pStyle w:val="BodyText"/>
        <w:rPr>
          <w:lang w:val="ro-RO"/>
        </w:rPr>
      </w:pPr>
      <w:r w:rsidRPr="00B2027D">
        <w:rPr>
          <w:lang w:val="ro-RO"/>
        </w:rPr>
        <w:t>Etapa 5 se concentrează pe determinarea semnificației impacturilor cumulative identificate în etapa anterioară. Conform Manualului de bune practici al IFC, semnificația în contextul CIA diferă fundamental de abordarea utilizată în ESIA la nivel de proiect. În loc să se bazeze pe criterii numerice fixe sau pe sisteme de punctare bazate pe matrice, semnificația este evaluată în raport cu vulnerabilitatea, reziliența și sustenabilitatea pe termen lung a VEC.</w:t>
      </w:r>
    </w:p>
    <w:p w14:paraId="1BAD0FA7" w14:textId="77777777" w:rsidR="005D0ADA" w:rsidRPr="00B2027D" w:rsidRDefault="005D0ADA" w:rsidP="005D0ADA">
      <w:pPr>
        <w:pStyle w:val="BodyText"/>
        <w:rPr>
          <w:lang w:val="ro-RO"/>
        </w:rPr>
      </w:pPr>
      <w:r w:rsidRPr="00B2027D">
        <w:rPr>
          <w:lang w:val="ro-RO"/>
        </w:rPr>
        <w:t>În contextul efectelor cumulative, semnificația nu este definită pur și simplu ca amploarea schimbării cauzate de proiect și de alte dezvoltări, ci de riscul ca contribuțiile incrementale să poată contribui la depășirea pragurilor ecologice sau sociale. Aceste praguri se pot referi la capacitatea de suport, la limitele schimbării acceptabile sau la condițiile dincolo de care un VEC ar putea suferi degradare, pierderea funcției sau schimbări ireversibile. Acolo unde există astfel de praguri, acestea oferă un punct de referință util. Cu toate acestea, în majoritatea situațiilor din lumea reală, în special pentru sistemele biologice și procesele la scara peisajului, astfel de praguri nu sunt bine stabilite, sunt parțial cunoscute sau lipsesc cu desăvârșire.</w:t>
      </w:r>
    </w:p>
    <w:p w14:paraId="593E2D98" w14:textId="77777777" w:rsidR="005D0ADA" w:rsidRPr="00B2027D" w:rsidRDefault="005D0ADA" w:rsidP="005D0ADA">
      <w:pPr>
        <w:pStyle w:val="BodyText"/>
        <w:rPr>
          <w:lang w:val="ro-RO"/>
        </w:rPr>
      </w:pPr>
      <w:r w:rsidRPr="00B2027D">
        <w:rPr>
          <w:lang w:val="ro-RO"/>
        </w:rPr>
        <w:t>Prin urmare, determinarea semnificației în CIA este inerent calitativă și depinde de judecata profesională, bazată pe cele mai bune cunoștințe științifice disponibile, valorile părților interesate și ierarhia de atenuare. În conformitate cu Manualul, orice impact cumulativ care necesită atenuare sau monitorizare dincolo de ceea ce este deja prevăzut în ESIA ar trebui considerat semnificativ, iar evaluarea ar trebui să adopte o abordare de precauție atunci când există incertitudine.</w:t>
      </w:r>
    </w:p>
    <w:p w14:paraId="4167F556" w14:textId="77777777" w:rsidR="005D0ADA" w:rsidRPr="00B2027D" w:rsidRDefault="005D0ADA" w:rsidP="005D0ADA">
      <w:pPr>
        <w:pStyle w:val="Heading3"/>
        <w:rPr>
          <w:lang w:val="ro-RO"/>
        </w:rPr>
      </w:pPr>
      <w:r w:rsidRPr="00B2027D">
        <w:rPr>
          <w:lang w:val="ro-RO"/>
        </w:rPr>
        <w:t>Limitări</w:t>
      </w:r>
    </w:p>
    <w:p w14:paraId="4C3BCB45" w14:textId="77777777" w:rsidR="005D0ADA" w:rsidRPr="00B2027D" w:rsidRDefault="005D0ADA" w:rsidP="005D0ADA">
      <w:pPr>
        <w:pStyle w:val="BodyText"/>
        <w:rPr>
          <w:lang w:val="ro-RO"/>
        </w:rPr>
      </w:pPr>
      <w:r w:rsidRPr="00B2027D">
        <w:rPr>
          <w:lang w:val="ro-RO"/>
        </w:rPr>
        <w:t>Evaluarea semnificației impactului cumulativ este supusă mai multor limitări cheie:</w:t>
      </w:r>
    </w:p>
    <w:p w14:paraId="2CF1E68A" w14:textId="77777777" w:rsidR="005D0ADA" w:rsidRPr="00B2027D" w:rsidRDefault="005D0ADA" w:rsidP="00D41CC2">
      <w:pPr>
        <w:pStyle w:val="BodyText"/>
        <w:numPr>
          <w:ilvl w:val="0"/>
          <w:numId w:val="46"/>
        </w:numPr>
        <w:rPr>
          <w:lang w:val="ro-RO"/>
        </w:rPr>
      </w:pPr>
      <w:r w:rsidRPr="00B2027D">
        <w:rPr>
          <w:lang w:val="ro-RO"/>
        </w:rPr>
        <w:t>Absența unor praguri ecologice sau sociale definite: Majoritatea VEC nu au limite stabilite de schimbare acceptabilă, ceea ce face dificilă determinarea momentului în care impacturile cumulative devin inacceptabile.</w:t>
      </w:r>
    </w:p>
    <w:p w14:paraId="5726191E" w14:textId="77777777" w:rsidR="005D0ADA" w:rsidRPr="00B2027D" w:rsidRDefault="005D0ADA" w:rsidP="00D41CC2">
      <w:pPr>
        <w:pStyle w:val="BodyText"/>
        <w:numPr>
          <w:ilvl w:val="0"/>
          <w:numId w:val="46"/>
        </w:numPr>
        <w:rPr>
          <w:lang w:val="ro-RO"/>
        </w:rPr>
      </w:pPr>
      <w:r w:rsidRPr="00B2027D">
        <w:rPr>
          <w:lang w:val="ro-RO"/>
        </w:rPr>
        <w:t>Caracterul iterativ și bazat pe judecată al CIA: semnificația se bazează mai degrabă pe judecata profesională decât pe criterii numerice fixe și trebuie revizuită pe măsură ce devin disponibile informații noi.</w:t>
      </w:r>
    </w:p>
    <w:p w14:paraId="6B9E7DB2" w14:textId="77777777" w:rsidR="005D0ADA" w:rsidRPr="00B2027D" w:rsidRDefault="005D0ADA" w:rsidP="00D41CC2">
      <w:pPr>
        <w:pStyle w:val="BodyText"/>
        <w:numPr>
          <w:ilvl w:val="0"/>
          <w:numId w:val="46"/>
        </w:numPr>
        <w:rPr>
          <w:lang w:val="ro-RO"/>
        </w:rPr>
      </w:pPr>
      <w:r w:rsidRPr="00B2027D">
        <w:rPr>
          <w:lang w:val="ro-RO"/>
        </w:rPr>
        <w:t>Variabilitatea valorilor părților interesate: Pentru VEC-uri precum peisajul și caracterul vizual, pragurile de schimbare acceptabilă depind de percepțiile comunității, care nu sunt ușor de cuantificat.</w:t>
      </w:r>
    </w:p>
    <w:p w14:paraId="3A4901C9" w14:textId="77777777" w:rsidR="005D0ADA" w:rsidRPr="00B2027D" w:rsidRDefault="005D0ADA" w:rsidP="005D0ADA">
      <w:pPr>
        <w:pStyle w:val="BodyText"/>
        <w:rPr>
          <w:lang w:val="ro-RO"/>
        </w:rPr>
      </w:pPr>
      <w:r w:rsidRPr="00B2027D">
        <w:rPr>
          <w:lang w:val="ro-RO"/>
        </w:rPr>
        <w:t>În absența unor praguri ecologice sau sociale măsurabile, această evaluare utilizează praguri calitative narative, care descriu condițiile în care un VEC ar fi considerat expus riscului de degradare sau de reducere a sustenabilității. Semnificația fiecărui impact cumulativ este apoi evaluată în funcție de faptul dacă schimbările cumulative prevăzute se pot apropia sau depăși aceste limite narative și dacă sunt necesare măsuri suplimentare de atenuare sau monitorizare, dincolo de cerințele ESIA.</w:t>
      </w:r>
    </w:p>
    <w:p w14:paraId="1DD65A0F" w14:textId="301B7779" w:rsidR="005D0ADA" w:rsidRPr="00B2027D" w:rsidRDefault="005D0ADA" w:rsidP="005D0ADA">
      <w:pPr>
        <w:pStyle w:val="Caption"/>
        <w:rPr>
          <w:lang w:val="ro-RO"/>
        </w:rPr>
      </w:pPr>
      <w:bookmarkStart w:id="69" w:name="_Toc214613035"/>
      <w:bookmarkStart w:id="70" w:name="_Toc227662327"/>
      <w:r w:rsidRPr="00B2027D">
        <w:rPr>
          <w:lang w:val="ro-RO"/>
        </w:rPr>
        <w:t>Tabelul -</w:t>
      </w:r>
      <w:r w:rsidR="00FA281D" w:rsidRPr="00B2027D">
        <w:rPr>
          <w:lang w:val="ro-RO"/>
        </w:rPr>
        <w:fldChar w:fldCharType="begin"/>
      </w:r>
      <w:r w:rsidR="00FA281D" w:rsidRPr="00B2027D">
        <w:rPr>
          <w:lang w:val="ro-RO"/>
        </w:rPr>
        <w:instrText xml:space="preserve"> STYLEREF 1 \s </w:instrText>
      </w:r>
      <w:r w:rsidR="00FA281D" w:rsidRPr="00B2027D">
        <w:rPr>
          <w:lang w:val="ro-RO"/>
        </w:rPr>
        <w:fldChar w:fldCharType="separate"/>
      </w:r>
      <w:r w:rsidR="008A653B" w:rsidRPr="00B2027D">
        <w:rPr>
          <w:noProof/>
          <w:lang w:val="ro-RO"/>
        </w:rPr>
        <w:t>3</w:t>
      </w:r>
      <w:r w:rsidR="00FA281D" w:rsidRPr="00B2027D">
        <w:rPr>
          <w:lang w:val="ro-RO"/>
        </w:rPr>
        <w:fldChar w:fldCharType="end"/>
      </w:r>
      <w:r w:rsidR="00FA281D" w:rsidRPr="00B2027D">
        <w:rPr>
          <w:lang w:val="ro-RO"/>
        </w:rPr>
        <w:fldChar w:fldCharType="begin"/>
      </w:r>
      <w:r w:rsidR="00FA281D" w:rsidRPr="00B2027D">
        <w:rPr>
          <w:lang w:val="ro-RO"/>
        </w:rPr>
        <w:instrText xml:space="preserve"> SEQ Table \* ARABIC \s 1 </w:instrText>
      </w:r>
      <w:r w:rsidR="00FA281D" w:rsidRPr="00B2027D">
        <w:rPr>
          <w:lang w:val="ro-RO"/>
        </w:rPr>
        <w:fldChar w:fldCharType="separate"/>
      </w:r>
      <w:r w:rsidR="008A653B" w:rsidRPr="00B2027D">
        <w:rPr>
          <w:noProof/>
          <w:lang w:val="ro-RO"/>
        </w:rPr>
        <w:t>4</w:t>
      </w:r>
      <w:r w:rsidR="00FA281D" w:rsidRPr="00B2027D">
        <w:rPr>
          <w:lang w:val="ro-RO"/>
        </w:rPr>
        <w:fldChar w:fldCharType="end"/>
      </w:r>
      <w:r w:rsidRPr="00B2027D">
        <w:rPr>
          <w:lang w:val="ro-RO"/>
        </w:rPr>
        <w:t xml:space="preserve"> Importanța impacturilor cumulative prevăzute</w:t>
      </w:r>
      <w:bookmarkEnd w:id="69"/>
      <w:bookmarkEnd w:id="70"/>
    </w:p>
    <w:tbl>
      <w:tblPr>
        <w:tblStyle w:val="GridTable4-Accent1"/>
        <w:tblW w:w="0" w:type="auto"/>
        <w:tblLook w:val="04A0" w:firstRow="1" w:lastRow="0" w:firstColumn="1" w:lastColumn="0" w:noHBand="0" w:noVBand="1"/>
      </w:tblPr>
      <w:tblGrid>
        <w:gridCol w:w="1213"/>
        <w:gridCol w:w="2368"/>
        <w:gridCol w:w="3101"/>
        <w:gridCol w:w="3223"/>
      </w:tblGrid>
      <w:tr w:rsidR="00E161E8" w:rsidRPr="00B2027D" w14:paraId="71BDA46F" w14:textId="77777777" w:rsidTr="00BF78D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349A35A" w14:textId="77777777" w:rsidR="005D0ADA" w:rsidRPr="00B2027D" w:rsidRDefault="005D0ADA" w:rsidP="008161F7">
            <w:pPr>
              <w:pStyle w:val="BodyText"/>
              <w:jc w:val="center"/>
              <w:rPr>
                <w:lang w:val="ro-RO"/>
              </w:rPr>
            </w:pPr>
            <w:r w:rsidRPr="00B2027D">
              <w:rPr>
                <w:lang w:val="ro-RO"/>
              </w:rPr>
              <w:lastRenderedPageBreak/>
              <w:t>VEC</w:t>
            </w:r>
          </w:p>
        </w:tc>
        <w:tc>
          <w:tcPr>
            <w:tcW w:w="0" w:type="auto"/>
            <w:vAlign w:val="center"/>
            <w:hideMark/>
          </w:tcPr>
          <w:p w14:paraId="7B0C8C7B" w14:textId="77777777" w:rsidR="005D0ADA" w:rsidRPr="00B2027D" w:rsidRDefault="005D0ADA" w:rsidP="008161F7">
            <w:pPr>
              <w:pStyle w:val="BodyText"/>
              <w:jc w:val="center"/>
              <w:cnfStyle w:val="100000000000" w:firstRow="1" w:lastRow="0" w:firstColumn="0" w:lastColumn="0" w:oddVBand="0" w:evenVBand="0" w:oddHBand="0" w:evenHBand="0" w:firstRowFirstColumn="0" w:firstRowLastColumn="0" w:lastRowFirstColumn="0" w:lastRowLastColumn="0"/>
              <w:rPr>
                <w:lang w:val="ro-RO"/>
              </w:rPr>
            </w:pPr>
            <w:r w:rsidRPr="00B2027D">
              <w:rPr>
                <w:lang w:val="ro-RO"/>
              </w:rPr>
              <w:t>Impact</w:t>
            </w:r>
          </w:p>
        </w:tc>
        <w:tc>
          <w:tcPr>
            <w:tcW w:w="0" w:type="auto"/>
            <w:vAlign w:val="center"/>
            <w:hideMark/>
          </w:tcPr>
          <w:p w14:paraId="2B765441" w14:textId="34468808" w:rsidR="005D0ADA" w:rsidRPr="00B2027D" w:rsidRDefault="005D0ADA" w:rsidP="008161F7">
            <w:pPr>
              <w:pStyle w:val="BodyText"/>
              <w:jc w:val="center"/>
              <w:cnfStyle w:val="100000000000" w:firstRow="1" w:lastRow="0" w:firstColumn="0" w:lastColumn="0" w:oddVBand="0" w:evenVBand="0" w:oddHBand="0" w:evenHBand="0" w:firstRowFirstColumn="0" w:firstRowLastColumn="0" w:lastRowFirstColumn="0" w:lastRowLastColumn="0"/>
              <w:rPr>
                <w:lang w:val="ro-RO"/>
              </w:rPr>
            </w:pPr>
            <w:r w:rsidRPr="00B2027D">
              <w:rPr>
                <w:lang w:val="ro-RO"/>
              </w:rPr>
              <w:t>Prag calitativ / Limita schimbării acceptabile</w:t>
            </w:r>
          </w:p>
        </w:tc>
        <w:tc>
          <w:tcPr>
            <w:tcW w:w="0" w:type="auto"/>
            <w:vAlign w:val="center"/>
            <w:hideMark/>
          </w:tcPr>
          <w:p w14:paraId="758B07F8" w14:textId="548A1AED" w:rsidR="005D0ADA" w:rsidRPr="00B2027D" w:rsidRDefault="005D0ADA" w:rsidP="008161F7">
            <w:pPr>
              <w:pStyle w:val="BodyText"/>
              <w:jc w:val="center"/>
              <w:cnfStyle w:val="100000000000" w:firstRow="1" w:lastRow="0" w:firstColumn="0" w:lastColumn="0" w:oddVBand="0" w:evenVBand="0" w:oddHBand="0" w:evenHBand="0" w:firstRowFirstColumn="0" w:firstRowLastColumn="0" w:lastRowFirstColumn="0" w:lastRowLastColumn="0"/>
              <w:rPr>
                <w:lang w:val="ro-RO"/>
              </w:rPr>
            </w:pPr>
            <w:r w:rsidRPr="00B2027D">
              <w:rPr>
                <w:lang w:val="ro-RO"/>
              </w:rPr>
              <w:t>Descrierea semnificației</w:t>
            </w:r>
          </w:p>
        </w:tc>
      </w:tr>
      <w:tr w:rsidR="00E161E8" w:rsidRPr="00B2027D" w14:paraId="6F75CD5A"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35A3388" w14:textId="6ADFCB35" w:rsidR="005D0ADA" w:rsidRPr="00B2027D" w:rsidRDefault="005D0ADA" w:rsidP="005D0ADA">
            <w:pPr>
              <w:pStyle w:val="BodyText"/>
              <w:rPr>
                <w:b w:val="0"/>
                <w:bCs w:val="0"/>
                <w:lang w:val="ro-RO"/>
              </w:rPr>
            </w:pPr>
            <w:r w:rsidRPr="00B2027D">
              <w:rPr>
                <w:b w:val="0"/>
                <w:bCs w:val="0"/>
                <w:lang w:val="ro-RO"/>
              </w:rPr>
              <w:t>VEC 1 – Păsări și lilieci</w:t>
            </w:r>
          </w:p>
        </w:tc>
        <w:tc>
          <w:tcPr>
            <w:tcW w:w="0" w:type="auto"/>
            <w:vAlign w:val="center"/>
            <w:hideMark/>
          </w:tcPr>
          <w:p w14:paraId="0677AFF7" w14:textId="77777777" w:rsidR="005D0ADA" w:rsidRPr="00B2027D" w:rsidRDefault="005D0ADA" w:rsidP="005D0ADA">
            <w:pPr>
              <w:pStyle w:val="BodyText"/>
              <w:cnfStyle w:val="000000100000" w:firstRow="0" w:lastRow="0" w:firstColumn="0" w:lastColumn="0" w:oddVBand="0" w:evenVBand="0" w:oddHBand="1" w:evenHBand="0" w:firstRowFirstColumn="0" w:firstRowLastColumn="0" w:lastRowFirstColumn="0" w:lastRowLastColumn="0"/>
              <w:rPr>
                <w:lang w:val="ro-RO"/>
              </w:rPr>
            </w:pPr>
            <w:r w:rsidRPr="00B2027D">
              <w:rPr>
                <w:lang w:val="ro-RO"/>
              </w:rPr>
              <w:t>Eliminarea permanentă a terenurilor agricole utilizate ca zone de hrănire/odihnă de către multiple proiecte eoliene și fotovoltaice.</w:t>
            </w:r>
          </w:p>
        </w:tc>
        <w:tc>
          <w:tcPr>
            <w:tcW w:w="0" w:type="auto"/>
            <w:vAlign w:val="center"/>
            <w:hideMark/>
          </w:tcPr>
          <w:p w14:paraId="38A65C1D" w14:textId="1C5964BA" w:rsidR="005D0ADA" w:rsidRPr="00B2027D" w:rsidRDefault="00B706AB" w:rsidP="005D0ADA">
            <w:pPr>
              <w:pStyle w:val="BodyText"/>
              <w:cnfStyle w:val="000000100000" w:firstRow="0" w:lastRow="0" w:firstColumn="0" w:lastColumn="0" w:oddVBand="0" w:evenVBand="0" w:oddHBand="1" w:evenHBand="0" w:firstRowFirstColumn="0" w:firstRowLastColumn="0" w:lastRowFirstColumn="0" w:lastRowLastColumn="0"/>
              <w:rPr>
                <w:lang w:val="ro-RO"/>
              </w:rPr>
            </w:pPr>
            <w:r w:rsidRPr="00B2027D">
              <w:rPr>
                <w:lang w:val="ro-RO"/>
              </w:rPr>
              <w:t>Se ar apropia de pragul de impact dacă conversia cumulativă a terenurilor ar reduce disponibilitatea habitatelor sau conectivitatea peisajului într-o măsură care să afecteze mișcările sezoniere, eficiența căutării hranei sau utilizarea funcțională a zonei de către speciile cheie (inclusiv păsările cu aripi lungi și speciile migratoare) la o scară relevantă pentru populație</w:t>
            </w:r>
            <w:r w:rsidR="005D0ADA" w:rsidRPr="00B2027D">
              <w:rPr>
                <w:lang w:val="ro-RO"/>
              </w:rPr>
              <w:t>.</w:t>
            </w:r>
          </w:p>
        </w:tc>
        <w:tc>
          <w:tcPr>
            <w:tcW w:w="0" w:type="auto"/>
            <w:vAlign w:val="center"/>
            <w:hideMark/>
          </w:tcPr>
          <w:p w14:paraId="6128A604" w14:textId="2C7A05FE" w:rsidR="005D0ADA" w:rsidRPr="00B2027D" w:rsidRDefault="00B706AB" w:rsidP="005D0ADA">
            <w:pPr>
              <w:pStyle w:val="BodyText"/>
              <w:cnfStyle w:val="000000100000" w:firstRow="0" w:lastRow="0" w:firstColumn="0" w:lastColumn="0" w:oddVBand="0" w:evenVBand="0" w:oddHBand="1" w:evenHBand="0" w:firstRowFirstColumn="0" w:firstRowLastColumn="0" w:lastRowFirstColumn="0" w:lastRowLastColumn="0"/>
              <w:rPr>
                <w:lang w:val="ro-RO"/>
              </w:rPr>
            </w:pPr>
            <w:r w:rsidRPr="00B2027D">
              <w:rPr>
                <w:lang w:val="ro-RO"/>
              </w:rPr>
              <w:t>Conversia cumulativă actuală a terenurilor se limitează în mare parte la habitate agricole cu valoare ecologică redusă, fără dovezi de pierdere a siturilor cheie de reproducere sau de odihnă. Prin urmare, nu se preconizează o pierdere funcțională a habitatului la scară regională. Cu toate acestea, având în vedere incertitudinile legate de schimbările viitoare în utilizarea terenurilor și rolul zonei ca parte a unui peisaj migrator mai larg, se justifică o abordare preventivă, în special pentru zonele care susțin concentrări sezoniere</w:t>
            </w:r>
            <w:r w:rsidR="005D0ADA" w:rsidRPr="00B2027D">
              <w:rPr>
                <w:lang w:val="ro-RO"/>
              </w:rPr>
              <w:t>.</w:t>
            </w:r>
          </w:p>
        </w:tc>
      </w:tr>
      <w:tr w:rsidR="00E161E8" w:rsidRPr="00B2027D" w14:paraId="7EE95F93" w14:textId="77777777" w:rsidTr="00BF78DC">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553F719" w14:textId="77777777" w:rsidR="005D0ADA" w:rsidRPr="00B2027D" w:rsidRDefault="005D0ADA" w:rsidP="005D0ADA">
            <w:pPr>
              <w:pStyle w:val="BodyText"/>
              <w:rPr>
                <w:b w:val="0"/>
                <w:bCs w:val="0"/>
                <w:lang w:val="ro-RO"/>
              </w:rPr>
            </w:pPr>
            <w:r w:rsidRPr="00B2027D">
              <w:rPr>
                <w:b w:val="0"/>
                <w:bCs w:val="0"/>
                <w:lang w:val="ro-RO"/>
              </w:rPr>
              <w:t>VEC 1 – Păsări și lilieci</w:t>
            </w:r>
          </w:p>
        </w:tc>
        <w:tc>
          <w:tcPr>
            <w:tcW w:w="0" w:type="auto"/>
            <w:vAlign w:val="center"/>
            <w:hideMark/>
          </w:tcPr>
          <w:p w14:paraId="513B483B" w14:textId="77777777" w:rsidR="005D0ADA" w:rsidRPr="00B2027D" w:rsidRDefault="005D0ADA" w:rsidP="005D0ADA">
            <w:pPr>
              <w:pStyle w:val="BodyText"/>
              <w:cnfStyle w:val="000000000000" w:firstRow="0" w:lastRow="0" w:firstColumn="0" w:lastColumn="0" w:oddVBand="0" w:evenVBand="0" w:oddHBand="0" w:evenHBand="0" w:firstRowFirstColumn="0" w:firstRowLastColumn="0" w:lastRowFirstColumn="0" w:lastRowLastColumn="0"/>
              <w:rPr>
                <w:lang w:val="ro-RO"/>
              </w:rPr>
            </w:pPr>
            <w:r w:rsidRPr="00B2027D">
              <w:rPr>
                <w:lang w:val="ro-RO"/>
              </w:rPr>
              <w:t>Riscul cumulativ de coliziune provenit de la mai multe parcuri eoliene.</w:t>
            </w:r>
          </w:p>
        </w:tc>
        <w:tc>
          <w:tcPr>
            <w:tcW w:w="0" w:type="auto"/>
            <w:vAlign w:val="center"/>
            <w:hideMark/>
          </w:tcPr>
          <w:p w14:paraId="6A4EEA94" w14:textId="6044B39E" w:rsidR="005D0ADA" w:rsidRPr="00B2027D" w:rsidRDefault="00A76786" w:rsidP="005D0ADA">
            <w:pPr>
              <w:pStyle w:val="BodyText"/>
              <w:cnfStyle w:val="000000000000" w:firstRow="0" w:lastRow="0" w:firstColumn="0" w:lastColumn="0" w:oddVBand="0" w:evenVBand="0" w:oddHBand="0" w:evenHBand="0" w:firstRowFirstColumn="0" w:firstRowLastColumn="0" w:lastRowFirstColumn="0" w:lastRowLastColumn="0"/>
              <w:rPr>
                <w:lang w:val="ro-RO"/>
              </w:rPr>
            </w:pPr>
            <w:r w:rsidRPr="00B2027D">
              <w:rPr>
                <w:lang w:val="ro-RO"/>
              </w:rPr>
              <w:t>Un prag ar fi depășit dacă mortalitatea cumulativă ar depăși nivelurile sustenabile, ducând la scăderi măsurabile ale viabilității populației speciilor sensibile, în special a speciilor din anexa I, a speciilor cu comportament de reproducere particular (PBF) sau a speciilor cu rate de reproducere scăzute și densitate scăzută a populației (de exemplu, păsări răpitoare de talie mare și unele specii de lilieci)</w:t>
            </w:r>
            <w:r w:rsidR="005D0ADA" w:rsidRPr="00B2027D">
              <w:rPr>
                <w:lang w:val="ro-RO"/>
              </w:rPr>
              <w:t>.</w:t>
            </w:r>
          </w:p>
        </w:tc>
        <w:tc>
          <w:tcPr>
            <w:tcW w:w="0" w:type="auto"/>
            <w:vAlign w:val="center"/>
            <w:hideMark/>
          </w:tcPr>
          <w:p w14:paraId="708A263A" w14:textId="46ABA624" w:rsidR="005D0ADA" w:rsidRPr="00B2027D" w:rsidRDefault="00A76786" w:rsidP="005D0ADA">
            <w:pPr>
              <w:pStyle w:val="BodyText"/>
              <w:cnfStyle w:val="000000000000" w:firstRow="0" w:lastRow="0" w:firstColumn="0" w:lastColumn="0" w:oddVBand="0" w:evenVBand="0" w:oddHBand="0" w:evenHBand="0" w:firstRowFirstColumn="0" w:firstRowLastColumn="0" w:lastRowFirstColumn="0" w:lastRowLastColumn="0"/>
              <w:rPr>
                <w:lang w:val="ro-RO"/>
              </w:rPr>
            </w:pPr>
            <w:r w:rsidRPr="00B2027D">
              <w:rPr>
                <w:lang w:val="ro-RO"/>
              </w:rPr>
              <w:t>Evaluările disponibile indică o mortalitate prevăzută scăzută prin coliziune la nivel de proiect, iar efectele cumulative sunt de așteptat să rămână sub pragurile de semnificație la nivel de populație. Deși poate apărea o creștere moderată a riscului de coliziune, în special în perioadele de migrație, nu se preconizează ca aceasta să compromită viabilitatea generală a populației. Cu toate acestea, rămân incertitudini pentru anumite grupuri de specii (de exemplu, păsări răpitoare migratoare și lilieci care zboară la altitudine mare), iar monitorizarea continuă și gestionarea adaptativă sunt recomandate</w:t>
            </w:r>
            <w:r w:rsidR="005D0ADA" w:rsidRPr="00B2027D">
              <w:rPr>
                <w:lang w:val="ro-RO"/>
              </w:rPr>
              <w:t>.</w:t>
            </w:r>
          </w:p>
        </w:tc>
      </w:tr>
      <w:tr w:rsidR="00E161E8" w:rsidRPr="00B2027D" w14:paraId="7EEBB367"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A0488CE" w14:textId="77777777" w:rsidR="005D0ADA" w:rsidRPr="00B2027D" w:rsidRDefault="005D0ADA" w:rsidP="005D0ADA">
            <w:pPr>
              <w:pStyle w:val="BodyText"/>
              <w:rPr>
                <w:b w:val="0"/>
                <w:bCs w:val="0"/>
                <w:lang w:val="ro-RO"/>
              </w:rPr>
            </w:pPr>
            <w:r w:rsidRPr="00B2027D">
              <w:rPr>
                <w:b w:val="0"/>
                <w:bCs w:val="0"/>
                <w:lang w:val="ro-RO"/>
              </w:rPr>
              <w:t>VEC 2 – Peisaj și aspect vizual</w:t>
            </w:r>
          </w:p>
        </w:tc>
        <w:tc>
          <w:tcPr>
            <w:tcW w:w="0" w:type="auto"/>
            <w:vAlign w:val="center"/>
            <w:hideMark/>
          </w:tcPr>
          <w:p w14:paraId="7B013128" w14:textId="77777777" w:rsidR="005D0ADA" w:rsidRPr="00B2027D" w:rsidRDefault="005D0ADA" w:rsidP="005D0ADA">
            <w:pPr>
              <w:pStyle w:val="BodyText"/>
              <w:cnfStyle w:val="000000100000" w:firstRow="0" w:lastRow="0" w:firstColumn="0" w:lastColumn="0" w:oddVBand="0" w:evenVBand="0" w:oddHBand="1" w:evenHBand="0" w:firstRowFirstColumn="0" w:firstRowLastColumn="0" w:lastRowFirstColumn="0" w:lastRowLastColumn="0"/>
              <w:rPr>
                <w:lang w:val="ro-RO"/>
              </w:rPr>
            </w:pPr>
            <w:r w:rsidRPr="00B2027D">
              <w:rPr>
                <w:lang w:val="ro-RO"/>
              </w:rPr>
              <w:t>Saturația vizuală și alterarea cumulativă a caracterului rural.</w:t>
            </w:r>
          </w:p>
        </w:tc>
        <w:tc>
          <w:tcPr>
            <w:tcW w:w="0" w:type="auto"/>
            <w:vAlign w:val="center"/>
            <w:hideMark/>
          </w:tcPr>
          <w:p w14:paraId="77C7C211" w14:textId="77777777" w:rsidR="005D0ADA" w:rsidRPr="00B2027D" w:rsidRDefault="005D0ADA" w:rsidP="005D0ADA">
            <w:pPr>
              <w:pStyle w:val="BodyText"/>
              <w:cnfStyle w:val="000000100000" w:firstRow="0" w:lastRow="0" w:firstColumn="0" w:lastColumn="0" w:oddVBand="0" w:evenVBand="0" w:oddHBand="1" w:evenHBand="0" w:firstRowFirstColumn="0" w:firstRowLastColumn="0" w:lastRowFirstColumn="0" w:lastRowLastColumn="0"/>
              <w:rPr>
                <w:lang w:val="ro-RO"/>
              </w:rPr>
            </w:pPr>
            <w:r w:rsidRPr="00B2027D">
              <w:rPr>
                <w:lang w:val="ro-RO"/>
              </w:rPr>
              <w:t xml:space="preserve">Un prag ar fi depășit dacă prezența cumulativă a parcurilor eoliene ar altera fundamental caracterul dominant al peisajului, reducând calitățile vizuale cheie apreciate de comunitățile locale (de exemplu, </w:t>
            </w:r>
            <w:r w:rsidRPr="00B2027D">
              <w:rPr>
                <w:lang w:val="ro-RO"/>
              </w:rPr>
              <w:lastRenderedPageBreak/>
              <w:t>deschiderea, continuitatea orizontului).</w:t>
            </w:r>
          </w:p>
        </w:tc>
        <w:tc>
          <w:tcPr>
            <w:tcW w:w="0" w:type="auto"/>
            <w:vAlign w:val="center"/>
            <w:hideMark/>
          </w:tcPr>
          <w:p w14:paraId="456CEDCD" w14:textId="77777777" w:rsidR="005D0ADA" w:rsidRPr="00B2027D" w:rsidRDefault="005D0ADA" w:rsidP="005D0ADA">
            <w:pPr>
              <w:pStyle w:val="BodyText"/>
              <w:cnfStyle w:val="000000100000" w:firstRow="0" w:lastRow="0" w:firstColumn="0" w:lastColumn="0" w:oddVBand="0" w:evenVBand="0" w:oddHBand="1" w:evenHBand="0" w:firstRowFirstColumn="0" w:firstRowLastColumn="0" w:lastRowFirstColumn="0" w:lastRowLastColumn="0"/>
              <w:rPr>
                <w:lang w:val="ro-RO"/>
              </w:rPr>
            </w:pPr>
            <w:r w:rsidRPr="00B2027D">
              <w:rPr>
                <w:lang w:val="ro-RO"/>
              </w:rPr>
              <w:lastRenderedPageBreak/>
              <w:t xml:space="preserve">Proiectele contribuie la creșterea prezenței vizuale, dar nu modifică fundamental identitatea rural-agricolă a peisajului. Cu toate acestea, se recomandă o proiectare coordonată (armonizarea dispunerii, </w:t>
            </w:r>
            <w:r w:rsidRPr="00B2027D">
              <w:rPr>
                <w:lang w:val="ro-RO"/>
              </w:rPr>
              <w:lastRenderedPageBreak/>
              <w:t>uniformitatea culorii turbinelor) pentru a menține coerența vizuală și a evita depășirea limitelor acceptabile de modificare a peisajului.</w:t>
            </w:r>
          </w:p>
        </w:tc>
      </w:tr>
      <w:tr w:rsidR="00E161E8" w:rsidRPr="00B2027D" w14:paraId="4175285E" w14:textId="77777777" w:rsidTr="00BF78DC">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34E5FC5" w14:textId="77777777" w:rsidR="005D0ADA" w:rsidRPr="00B2027D" w:rsidRDefault="005D0ADA" w:rsidP="005D0ADA">
            <w:pPr>
              <w:pStyle w:val="BodyText"/>
              <w:rPr>
                <w:b w:val="0"/>
                <w:bCs w:val="0"/>
                <w:lang w:val="ro-RO"/>
              </w:rPr>
            </w:pPr>
            <w:r w:rsidRPr="00B2027D">
              <w:rPr>
                <w:b w:val="0"/>
                <w:bCs w:val="0"/>
                <w:lang w:val="ro-RO"/>
              </w:rPr>
              <w:lastRenderedPageBreak/>
              <w:t>VEC 3 – Ocuparea forței de muncă</w:t>
            </w:r>
          </w:p>
        </w:tc>
        <w:tc>
          <w:tcPr>
            <w:tcW w:w="0" w:type="auto"/>
            <w:vAlign w:val="center"/>
            <w:hideMark/>
          </w:tcPr>
          <w:p w14:paraId="60BCCB07" w14:textId="77777777" w:rsidR="005D0ADA" w:rsidRPr="00B2027D" w:rsidRDefault="005D0ADA" w:rsidP="005D0ADA">
            <w:pPr>
              <w:pStyle w:val="BodyText"/>
              <w:cnfStyle w:val="000000000000" w:firstRow="0" w:lastRow="0" w:firstColumn="0" w:lastColumn="0" w:oddVBand="0" w:evenVBand="0" w:oddHBand="0" w:evenHBand="0" w:firstRowFirstColumn="0" w:firstRowLastColumn="0" w:lastRowFirstColumn="0" w:lastRowLastColumn="0"/>
              <w:rPr>
                <w:lang w:val="ro-RO"/>
              </w:rPr>
            </w:pPr>
            <w:r w:rsidRPr="00B2027D">
              <w:rPr>
                <w:lang w:val="ro-RO"/>
              </w:rPr>
              <w:t>Concurență temporară pentru forța de muncă și lanțurile de aprovizionare.</w:t>
            </w:r>
          </w:p>
        </w:tc>
        <w:tc>
          <w:tcPr>
            <w:tcW w:w="0" w:type="auto"/>
            <w:vAlign w:val="center"/>
            <w:hideMark/>
          </w:tcPr>
          <w:p w14:paraId="45C5A9CD" w14:textId="77777777" w:rsidR="005D0ADA" w:rsidRPr="00B2027D" w:rsidRDefault="005D0ADA" w:rsidP="005D0ADA">
            <w:pPr>
              <w:pStyle w:val="BodyText"/>
              <w:cnfStyle w:val="000000000000" w:firstRow="0" w:lastRow="0" w:firstColumn="0" w:lastColumn="0" w:oddVBand="0" w:evenVBand="0" w:oddHBand="0" w:evenHBand="0" w:firstRowFirstColumn="0" w:firstRowLastColumn="0" w:lastRowFirstColumn="0" w:lastRowLastColumn="0"/>
              <w:rPr>
                <w:lang w:val="ro-RO"/>
              </w:rPr>
            </w:pPr>
            <w:r w:rsidRPr="00B2027D">
              <w:rPr>
                <w:lang w:val="ro-RO"/>
              </w:rPr>
              <w:t>Un prag ar fi atins dacă cererea cumulativă de forță de muncă ar depăși capacitatea locală, creând deplasarea forței de muncă, presiuni inflaționiste sau conflicte sociale.</w:t>
            </w:r>
          </w:p>
        </w:tc>
        <w:tc>
          <w:tcPr>
            <w:tcW w:w="0" w:type="auto"/>
            <w:vAlign w:val="center"/>
            <w:hideMark/>
          </w:tcPr>
          <w:p w14:paraId="4B100AA5" w14:textId="77777777" w:rsidR="005D0ADA" w:rsidRPr="00B2027D" w:rsidRDefault="005D0ADA" w:rsidP="005D0ADA">
            <w:pPr>
              <w:pStyle w:val="BodyText"/>
              <w:cnfStyle w:val="000000000000" w:firstRow="0" w:lastRow="0" w:firstColumn="0" w:lastColumn="0" w:oddVBand="0" w:evenVBand="0" w:oddHBand="0" w:evenHBand="0" w:firstRowFirstColumn="0" w:firstRowLastColumn="0" w:lastRowFirstColumn="0" w:lastRowLastColumn="0"/>
              <w:rPr>
                <w:lang w:val="ro-RO"/>
              </w:rPr>
            </w:pPr>
            <w:r w:rsidRPr="00B2027D">
              <w:rPr>
                <w:lang w:val="ro-RO"/>
              </w:rPr>
              <w:t>Se preconizează că cererea cumulativă de forță de muncă va rămâne gestionabilă și pozitivă pentru economia locală. Nu sunt necesare măsuri suplimentare de atenuare în afara gestionării standard a contractanților și a practicilor locale de angajare.</w:t>
            </w:r>
          </w:p>
        </w:tc>
      </w:tr>
      <w:tr w:rsidR="00E161E8" w:rsidRPr="00B2027D" w14:paraId="40CCD6E9"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69A827A" w14:textId="77777777" w:rsidR="005D0ADA" w:rsidRPr="00B2027D" w:rsidRDefault="005D0ADA" w:rsidP="005D0ADA">
            <w:pPr>
              <w:pStyle w:val="BodyText"/>
              <w:rPr>
                <w:b w:val="0"/>
                <w:bCs w:val="0"/>
                <w:lang w:val="ro-RO"/>
              </w:rPr>
            </w:pPr>
            <w:r w:rsidRPr="00B2027D">
              <w:rPr>
                <w:b w:val="0"/>
                <w:bCs w:val="0"/>
                <w:lang w:val="ro-RO"/>
              </w:rPr>
              <w:t>VEC 4 – Trafic</w:t>
            </w:r>
          </w:p>
        </w:tc>
        <w:tc>
          <w:tcPr>
            <w:tcW w:w="0" w:type="auto"/>
            <w:vAlign w:val="center"/>
            <w:hideMark/>
          </w:tcPr>
          <w:p w14:paraId="308C647A" w14:textId="3B0DE223" w:rsidR="005D0ADA" w:rsidRPr="00B2027D" w:rsidRDefault="005D0ADA" w:rsidP="005D0ADA">
            <w:pPr>
              <w:pStyle w:val="BodyText"/>
              <w:cnfStyle w:val="000000100000" w:firstRow="0" w:lastRow="0" w:firstColumn="0" w:lastColumn="0" w:oddVBand="0" w:evenVBand="0" w:oddHBand="1" w:evenHBand="0" w:firstRowFirstColumn="0" w:firstRowLastColumn="0" w:lastRowFirstColumn="0" w:lastRowLastColumn="0"/>
              <w:rPr>
                <w:lang w:val="ro-RO"/>
              </w:rPr>
            </w:pPr>
            <w:r w:rsidRPr="00B2027D">
              <w:rPr>
                <w:lang w:val="ro-RO"/>
              </w:rPr>
              <w:t xml:space="preserve">Creșterea traficului rutier și apariția unor aglomerări </w:t>
            </w:r>
            <w:r w:rsidR="006B1D26" w:rsidRPr="00B2027D">
              <w:rPr>
                <w:lang w:val="ro-RO"/>
              </w:rPr>
              <w:t>sau blocaje</w:t>
            </w:r>
            <w:r w:rsidRPr="00B2027D">
              <w:rPr>
                <w:lang w:val="ro-RO"/>
              </w:rPr>
              <w:t xml:space="preserve"> temporare.</w:t>
            </w:r>
          </w:p>
        </w:tc>
        <w:tc>
          <w:tcPr>
            <w:tcW w:w="0" w:type="auto"/>
            <w:vAlign w:val="center"/>
            <w:hideMark/>
          </w:tcPr>
          <w:p w14:paraId="14F77437" w14:textId="77777777" w:rsidR="005D0ADA" w:rsidRPr="00B2027D" w:rsidRDefault="005D0ADA" w:rsidP="005D0ADA">
            <w:pPr>
              <w:pStyle w:val="BodyText"/>
              <w:cnfStyle w:val="000000100000" w:firstRow="0" w:lastRow="0" w:firstColumn="0" w:lastColumn="0" w:oddVBand="0" w:evenVBand="0" w:oddHBand="1" w:evenHBand="0" w:firstRowFirstColumn="0" w:firstRowLastColumn="0" w:lastRowFirstColumn="0" w:lastRowLastColumn="0"/>
              <w:rPr>
                <w:lang w:val="ro-RO"/>
              </w:rPr>
            </w:pPr>
            <w:r w:rsidRPr="00B2027D">
              <w:rPr>
                <w:lang w:val="ro-RO"/>
              </w:rPr>
              <w:t>Un prag ar fi depășit dacă traficul cumulativ din faza de construcție ar crea perturbări susținute ale mobilității locale, siguranței rutiere sau accesului serviciilor de urgență.</w:t>
            </w:r>
          </w:p>
        </w:tc>
        <w:tc>
          <w:tcPr>
            <w:tcW w:w="0" w:type="auto"/>
            <w:vAlign w:val="center"/>
            <w:hideMark/>
          </w:tcPr>
          <w:p w14:paraId="743217ED" w14:textId="73059B79" w:rsidR="005D0ADA" w:rsidRPr="00B2027D" w:rsidRDefault="00C9543A" w:rsidP="005D0ADA">
            <w:pPr>
              <w:pStyle w:val="BodyText"/>
              <w:cnfStyle w:val="000000100000" w:firstRow="0" w:lastRow="0" w:firstColumn="0" w:lastColumn="0" w:oddVBand="0" w:evenVBand="0" w:oddHBand="1" w:evenHBand="0" w:firstRowFirstColumn="0" w:firstRowLastColumn="0" w:lastRowFirstColumn="0" w:lastRowLastColumn="0"/>
              <w:rPr>
                <w:lang w:val="ro-RO"/>
              </w:rPr>
            </w:pPr>
            <w:r w:rsidRPr="00B2027D">
              <w:rPr>
                <w:lang w:val="ro-RO"/>
              </w:rPr>
              <w:t xml:space="preserve">Deși </w:t>
            </w:r>
            <w:r w:rsidR="005D0ADA" w:rsidRPr="00B2027D">
              <w:rPr>
                <w:lang w:val="ro-RO"/>
              </w:rPr>
              <w:t>creșterile de trafic sunt temporare și previzibile, cu vârfuri pe termen scurt în timpul perioadelor de construcție care se suprapun</w:t>
            </w:r>
            <w:r w:rsidR="004551C9" w:rsidRPr="00B2027D">
              <w:rPr>
                <w:lang w:val="ro-RO"/>
              </w:rPr>
              <w:t>, ar putea apărea riscul depășirii localizate a capacității rutiere la anumite blocaje și receptori sensibili</w:t>
            </w:r>
            <w:r w:rsidR="005D0ADA" w:rsidRPr="00B2027D">
              <w:rPr>
                <w:lang w:val="ro-RO"/>
              </w:rPr>
              <w:t xml:space="preserve">. </w:t>
            </w:r>
            <w:r w:rsidR="00C96122" w:rsidRPr="00B2027D">
              <w:rPr>
                <w:lang w:val="ro-RO"/>
              </w:rPr>
              <w:t xml:space="preserve">Cu toate acestea, odată cu implementarea </w:t>
            </w:r>
            <w:r w:rsidR="005D0ADA" w:rsidRPr="00B2027D">
              <w:rPr>
                <w:lang w:val="ro-RO"/>
              </w:rPr>
              <w:t xml:space="preserve">planurilor de bază de gestionare a traficului, </w:t>
            </w:r>
            <w:r w:rsidR="00C96122" w:rsidRPr="00B2027D">
              <w:rPr>
                <w:lang w:val="ro-RO"/>
              </w:rPr>
              <w:t>se preconizează că</w:t>
            </w:r>
            <w:r w:rsidR="005D0ADA" w:rsidRPr="00B2027D">
              <w:rPr>
                <w:lang w:val="ro-RO"/>
              </w:rPr>
              <w:t xml:space="preserve"> impacturile cumulative vor rămâne </w:t>
            </w:r>
            <w:r w:rsidR="0030755A" w:rsidRPr="00B2027D">
              <w:rPr>
                <w:lang w:val="ro-RO"/>
              </w:rPr>
              <w:t>limitate ca durată, limitate spațial și nesemnificative la scară regională</w:t>
            </w:r>
            <w:r w:rsidR="005D0ADA" w:rsidRPr="00B2027D">
              <w:rPr>
                <w:lang w:val="ro-RO"/>
              </w:rPr>
              <w:t>.</w:t>
            </w:r>
          </w:p>
        </w:tc>
      </w:tr>
      <w:tr w:rsidR="00E161E8" w:rsidRPr="00B2027D" w14:paraId="6BBAE46F" w14:textId="77777777" w:rsidTr="00BF78DC">
        <w:tc>
          <w:tcPr>
            <w:cnfStyle w:val="001000000000" w:firstRow="0" w:lastRow="0" w:firstColumn="1" w:lastColumn="0" w:oddVBand="0" w:evenVBand="0" w:oddHBand="0" w:evenHBand="0" w:firstRowFirstColumn="0" w:firstRowLastColumn="0" w:lastRowFirstColumn="0" w:lastRowLastColumn="0"/>
            <w:tcW w:w="0" w:type="auto"/>
            <w:vAlign w:val="center"/>
          </w:tcPr>
          <w:p w14:paraId="5931EFA3" w14:textId="4FA1530E" w:rsidR="00635649" w:rsidRPr="00B2027D" w:rsidRDefault="00635649" w:rsidP="005D0ADA">
            <w:pPr>
              <w:pStyle w:val="BodyText"/>
              <w:rPr>
                <w:b w:val="0"/>
                <w:bCs w:val="0"/>
                <w:lang w:val="ro-RO"/>
              </w:rPr>
            </w:pPr>
            <w:r w:rsidRPr="00B2027D">
              <w:rPr>
                <w:b w:val="0"/>
                <w:bCs w:val="0"/>
                <w:lang w:val="ro-RO"/>
              </w:rPr>
              <w:t>VEC 5 – Arheologie și patrimoniu cultural</w:t>
            </w:r>
          </w:p>
        </w:tc>
        <w:tc>
          <w:tcPr>
            <w:tcW w:w="0" w:type="auto"/>
            <w:vAlign w:val="center"/>
          </w:tcPr>
          <w:p w14:paraId="0E9343E9" w14:textId="77777777" w:rsidR="00635649" w:rsidRPr="00B2027D" w:rsidRDefault="00D877AD" w:rsidP="005D0ADA">
            <w:pPr>
              <w:pStyle w:val="BodyText"/>
              <w:cnfStyle w:val="000000000000" w:firstRow="0" w:lastRow="0" w:firstColumn="0" w:lastColumn="0" w:oddVBand="0" w:evenVBand="0" w:oddHBand="0" w:evenHBand="0" w:firstRowFirstColumn="0" w:firstRowLastColumn="0" w:lastRowFirstColumn="0" w:lastRowLastColumn="0"/>
              <w:rPr>
                <w:lang w:val="ro-RO"/>
              </w:rPr>
            </w:pPr>
            <w:r w:rsidRPr="00B2027D">
              <w:rPr>
                <w:lang w:val="ro-RO"/>
              </w:rPr>
              <w:t>Perturbarea fizică directă a resurselor arheologice și potențialele efecte cumulative ale proiectelor din apropiere</w:t>
            </w:r>
            <w:r w:rsidR="00DD4B17" w:rsidRPr="00B2027D">
              <w:rPr>
                <w:lang w:val="ro-RO"/>
              </w:rPr>
              <w:t>.</w:t>
            </w:r>
          </w:p>
          <w:p w14:paraId="6BC31C86" w14:textId="76885F71" w:rsidR="00C85C21" w:rsidRPr="00B2027D" w:rsidRDefault="00C85C21" w:rsidP="005D0ADA">
            <w:pPr>
              <w:pStyle w:val="BodyText"/>
              <w:cnfStyle w:val="000000000000" w:firstRow="0" w:lastRow="0" w:firstColumn="0" w:lastColumn="0" w:oddVBand="0" w:evenVBand="0" w:oddHBand="0" w:evenHBand="0" w:firstRowFirstColumn="0" w:firstRowLastColumn="0" w:lastRowFirstColumn="0" w:lastRowLastColumn="0"/>
              <w:rPr>
                <w:lang w:val="ro-RO"/>
              </w:rPr>
            </w:pPr>
            <w:r w:rsidRPr="00B2027D">
              <w:rPr>
                <w:lang w:val="ro-RO"/>
              </w:rPr>
              <w:t>Alte considerente cumulative includ modificările peisajului și ale contextului cultural în care sunt percepute bunurile de patrimoniu.</w:t>
            </w:r>
          </w:p>
        </w:tc>
        <w:tc>
          <w:tcPr>
            <w:tcW w:w="0" w:type="auto"/>
            <w:vAlign w:val="center"/>
          </w:tcPr>
          <w:p w14:paraId="372A387E" w14:textId="69910023" w:rsidR="00635649" w:rsidRPr="00B2027D" w:rsidRDefault="008161F7" w:rsidP="005D0ADA">
            <w:pPr>
              <w:pStyle w:val="BodyText"/>
              <w:cnfStyle w:val="000000000000" w:firstRow="0" w:lastRow="0" w:firstColumn="0" w:lastColumn="0" w:oddVBand="0" w:evenVBand="0" w:oddHBand="0" w:evenHBand="0" w:firstRowFirstColumn="0" w:firstRowLastColumn="0" w:lastRowFirstColumn="0" w:lastRowLastColumn="0"/>
              <w:rPr>
                <w:lang w:val="ro-RO"/>
              </w:rPr>
            </w:pPr>
            <w:r w:rsidRPr="00B2027D">
              <w:rPr>
                <w:lang w:val="ro-RO"/>
              </w:rPr>
              <w:t xml:space="preserve">Un prag ar fi depășit dacă dezvoltarea cumulativă ar duce la distrugerea depozitelor de patrimoniu până la punctul în care contextele arheologice cheie, caracteristicile sau potențialul de cercetare ar fi pierdute definitiv. </w:t>
            </w:r>
            <w:r w:rsidR="00E161E8" w:rsidRPr="00B2027D">
              <w:rPr>
                <w:lang w:val="ro-RO"/>
              </w:rPr>
              <w:t>Acesta ar fi depășit, de asemenea, dacă alterarea pe scară largă a peisajului înconjurător ar afecta în mod semnificativ contextul bunurilor de patrimoniu cultural la scară regională.</w:t>
            </w:r>
          </w:p>
        </w:tc>
        <w:tc>
          <w:tcPr>
            <w:tcW w:w="0" w:type="auto"/>
            <w:vAlign w:val="center"/>
          </w:tcPr>
          <w:p w14:paraId="6E9BFC87" w14:textId="77777777" w:rsidR="00362D2C" w:rsidRPr="00B2027D" w:rsidRDefault="00362D2C" w:rsidP="00362D2C">
            <w:pPr>
              <w:pStyle w:val="BodyText"/>
              <w:cnfStyle w:val="000000000000" w:firstRow="0" w:lastRow="0" w:firstColumn="0" w:lastColumn="0" w:oddVBand="0" w:evenVBand="0" w:oddHBand="0" w:evenHBand="0" w:firstRowFirstColumn="0" w:firstRowLastColumn="0" w:lastRowFirstColumn="0" w:lastRowLastColumn="0"/>
              <w:rPr>
                <w:lang w:val="ro-RO"/>
              </w:rPr>
            </w:pPr>
            <w:r w:rsidRPr="00B2027D">
              <w:rPr>
                <w:lang w:val="ro-RO"/>
              </w:rPr>
              <w:t>Impacturile directe sunt permanente la nivelul sitului și pot duce la pierderea materialului arheologic în cadrul amprentelor specifice de construcție. Cu toate acestea, se preconizează că aceste efecte vor rămâne extrem de localizate, limitate la zone discrete de perturbare a solului (de exemplu, amplasamentele turbinelor și infrastructura asociată, inclusiv aproximativ 8 turbine în zone potențiale de suprapunere).</w:t>
            </w:r>
          </w:p>
          <w:p w14:paraId="666D5BE0" w14:textId="77777777" w:rsidR="00362D2C" w:rsidRPr="00B2027D" w:rsidRDefault="00362D2C" w:rsidP="00362D2C">
            <w:pPr>
              <w:pStyle w:val="BodyText"/>
              <w:cnfStyle w:val="000000000000" w:firstRow="0" w:lastRow="0" w:firstColumn="0" w:lastColumn="0" w:oddVBand="0" w:evenVBand="0" w:oddHBand="0" w:evenHBand="0" w:firstRowFirstColumn="0" w:firstRowLastColumn="0" w:lastRowFirstColumn="0" w:lastRowLastColumn="0"/>
              <w:rPr>
                <w:lang w:val="ro-RO"/>
              </w:rPr>
            </w:pPr>
            <w:r w:rsidRPr="00B2027D">
              <w:rPr>
                <w:lang w:val="ro-RO"/>
              </w:rPr>
              <w:lastRenderedPageBreak/>
              <w:t>Pe lângă efectele fizice, pot apărea și impacturi cumulative prin schimbări treptate ale caracterului peisajului asociate cu prezența crescândă a parcurilor eoliene în regiunea mai largă. Aceste schimbări pot influența cadrul vizual și percepția contextuală a bunurilor de patrimoniu cultural într-un peisaj rural deschis, deși nu se anticipează impacturi directe asupra integrității patrimoniului la scară regională.</w:t>
            </w:r>
          </w:p>
          <w:p w14:paraId="69C5FE55" w14:textId="27DB7ADB" w:rsidR="00635649" w:rsidRPr="00B2027D" w:rsidRDefault="00362D2C" w:rsidP="00362D2C">
            <w:pPr>
              <w:pStyle w:val="BodyText"/>
              <w:cnfStyle w:val="000000000000" w:firstRow="0" w:lastRow="0" w:firstColumn="0" w:lastColumn="0" w:oddVBand="0" w:evenVBand="0" w:oddHBand="0" w:evenHBand="0" w:firstRowFirstColumn="0" w:firstRowLastColumn="0" w:lastRowFirstColumn="0" w:lastRowLastColumn="0"/>
              <w:rPr>
                <w:lang w:val="ro-RO"/>
              </w:rPr>
            </w:pPr>
            <w:r w:rsidRPr="00B2027D">
              <w:rPr>
                <w:lang w:val="ro-RO"/>
              </w:rPr>
              <w:t>În ansamblu, efectele cumulative sunt considerate a fi localizate și incrementale și nu se preconizează că vor duce la o degradare pe scară largă a resurselor arheologice sau a peisajului cultural mai larg.</w:t>
            </w:r>
          </w:p>
        </w:tc>
      </w:tr>
      <w:tr w:rsidR="00E161E8" w:rsidRPr="00B2027D" w14:paraId="7C3CCD22"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D5D6D35" w14:textId="3735EB58" w:rsidR="005D0ADA" w:rsidRPr="00B2027D" w:rsidRDefault="005D0ADA" w:rsidP="005D0ADA">
            <w:pPr>
              <w:pStyle w:val="BodyText"/>
              <w:rPr>
                <w:b w:val="0"/>
                <w:bCs w:val="0"/>
                <w:lang w:val="ro-RO"/>
              </w:rPr>
            </w:pPr>
            <w:r w:rsidRPr="00B2027D">
              <w:rPr>
                <w:b w:val="0"/>
                <w:bCs w:val="0"/>
                <w:lang w:val="ro-RO"/>
              </w:rPr>
              <w:lastRenderedPageBreak/>
              <w:t>VEC</w:t>
            </w:r>
            <w:r w:rsidR="00635649" w:rsidRPr="00B2027D">
              <w:rPr>
                <w:b w:val="0"/>
                <w:bCs w:val="0"/>
                <w:lang w:val="ro-RO"/>
              </w:rPr>
              <w:t xml:space="preserve"> 6 </w:t>
            </w:r>
            <w:r w:rsidRPr="00B2027D">
              <w:rPr>
                <w:b w:val="0"/>
                <w:bCs w:val="0"/>
                <w:lang w:val="ro-RO"/>
              </w:rPr>
              <w:t>– Clima</w:t>
            </w:r>
          </w:p>
        </w:tc>
        <w:tc>
          <w:tcPr>
            <w:tcW w:w="0" w:type="auto"/>
            <w:vAlign w:val="center"/>
            <w:hideMark/>
          </w:tcPr>
          <w:p w14:paraId="54334572" w14:textId="77777777" w:rsidR="005D0ADA" w:rsidRPr="00B2027D" w:rsidRDefault="005D0ADA" w:rsidP="005D0ADA">
            <w:pPr>
              <w:pStyle w:val="BodyText"/>
              <w:cnfStyle w:val="000000100000" w:firstRow="0" w:lastRow="0" w:firstColumn="0" w:lastColumn="0" w:oddVBand="0" w:evenVBand="0" w:oddHBand="1" w:evenHBand="0" w:firstRowFirstColumn="0" w:firstRowLastColumn="0" w:lastRowFirstColumn="0" w:lastRowLastColumn="0"/>
              <w:rPr>
                <w:lang w:val="ro-RO"/>
              </w:rPr>
            </w:pPr>
            <w:r w:rsidRPr="00B2027D">
              <w:rPr>
                <w:lang w:val="ro-RO"/>
              </w:rPr>
              <w:t>Contribuția la obiectivele privind energia regenerabilă și decarbonizarea.</w:t>
            </w:r>
          </w:p>
        </w:tc>
        <w:tc>
          <w:tcPr>
            <w:tcW w:w="0" w:type="auto"/>
            <w:vAlign w:val="center"/>
            <w:hideMark/>
          </w:tcPr>
          <w:p w14:paraId="4DFC1349" w14:textId="77777777" w:rsidR="005D0ADA" w:rsidRPr="00B2027D" w:rsidRDefault="005D0ADA" w:rsidP="005D0ADA">
            <w:pPr>
              <w:pStyle w:val="BodyText"/>
              <w:cnfStyle w:val="000000100000" w:firstRow="0" w:lastRow="0" w:firstColumn="0" w:lastColumn="0" w:oddVBand="0" w:evenVBand="0" w:oddHBand="1" w:evenHBand="0" w:firstRowFirstColumn="0" w:firstRowLastColumn="0" w:lastRowFirstColumn="0" w:lastRowLastColumn="0"/>
              <w:rPr>
                <w:lang w:val="ro-RO"/>
              </w:rPr>
            </w:pPr>
            <w:r w:rsidRPr="00B2027D">
              <w:rPr>
                <w:lang w:val="ro-RO"/>
              </w:rPr>
              <w:t>S-ar atinge un prag pozitiv în cazul în care capacitatea cumulată de energie regenerabilă ar contribui în mod semnificativ la obiectivele regionale sau naționale de reducere a emisiilor.</w:t>
            </w:r>
          </w:p>
        </w:tc>
        <w:tc>
          <w:tcPr>
            <w:tcW w:w="0" w:type="auto"/>
            <w:vAlign w:val="center"/>
            <w:hideMark/>
          </w:tcPr>
          <w:p w14:paraId="5A7CAE6F" w14:textId="77777777" w:rsidR="005D0ADA" w:rsidRPr="00B2027D" w:rsidRDefault="005D0ADA" w:rsidP="005D0ADA">
            <w:pPr>
              <w:pStyle w:val="BodyText"/>
              <w:cnfStyle w:val="000000100000" w:firstRow="0" w:lastRow="0" w:firstColumn="0" w:lastColumn="0" w:oddVBand="0" w:evenVBand="0" w:oddHBand="1" w:evenHBand="0" w:firstRowFirstColumn="0" w:firstRowLastColumn="0" w:lastRowFirstColumn="0" w:lastRowLastColumn="0"/>
              <w:rPr>
                <w:lang w:val="ro-RO"/>
              </w:rPr>
            </w:pPr>
            <w:r w:rsidRPr="00B2027D">
              <w:rPr>
                <w:lang w:val="ro-RO"/>
              </w:rPr>
              <w:t>Impactul cumulativ este benefic și consolidează traiectoriile regionale de dezvoltare cu emisii reduse de carbon. Nu sunt necesare măsuri de atenuare; impacturile contribuie pozitiv la angajamentele climatice pe termen lung.</w:t>
            </w:r>
          </w:p>
        </w:tc>
      </w:tr>
      <w:tr w:rsidR="00760CB6" w:rsidRPr="00B2027D" w14:paraId="333F7691" w14:textId="77777777" w:rsidTr="00BF78DC">
        <w:tc>
          <w:tcPr>
            <w:cnfStyle w:val="001000000000" w:firstRow="0" w:lastRow="0" w:firstColumn="1" w:lastColumn="0" w:oddVBand="0" w:evenVBand="0" w:oddHBand="0" w:evenHBand="0" w:firstRowFirstColumn="0" w:firstRowLastColumn="0" w:lastRowFirstColumn="0" w:lastRowLastColumn="0"/>
            <w:tcW w:w="0" w:type="auto"/>
            <w:vAlign w:val="center"/>
          </w:tcPr>
          <w:p w14:paraId="2E28CAB9" w14:textId="3092E92A" w:rsidR="00760CB6" w:rsidRPr="00B2027D" w:rsidRDefault="00760CB6" w:rsidP="005D0ADA">
            <w:pPr>
              <w:pStyle w:val="BodyText"/>
              <w:rPr>
                <w:b w:val="0"/>
                <w:bCs w:val="0"/>
                <w:lang w:val="ro-RO"/>
              </w:rPr>
            </w:pPr>
            <w:r w:rsidRPr="00B2027D">
              <w:rPr>
                <w:lang w:val="ro-RO"/>
              </w:rPr>
              <w:t>VEC 7 – Zgomot și calitatea aerului</w:t>
            </w:r>
          </w:p>
        </w:tc>
        <w:tc>
          <w:tcPr>
            <w:tcW w:w="0" w:type="auto"/>
            <w:vAlign w:val="center"/>
          </w:tcPr>
          <w:p w14:paraId="6DF5D81F" w14:textId="5E11B042" w:rsidR="00760CB6" w:rsidRPr="00B2027D" w:rsidRDefault="00476D4B" w:rsidP="005D0ADA">
            <w:pPr>
              <w:pStyle w:val="BodyText"/>
              <w:cnfStyle w:val="000000000000" w:firstRow="0" w:lastRow="0" w:firstColumn="0" w:lastColumn="0" w:oddVBand="0" w:evenVBand="0" w:oddHBand="0" w:evenHBand="0" w:firstRowFirstColumn="0" w:firstRowLastColumn="0" w:lastRowFirstColumn="0" w:lastRowLastColumn="0"/>
              <w:rPr>
                <w:lang w:val="ro-RO"/>
              </w:rPr>
            </w:pPr>
            <w:r w:rsidRPr="00B2027D">
              <w:rPr>
                <w:lang w:val="ro-RO"/>
              </w:rPr>
              <w:t>Creștere temporară a nivelurilor de zgomot și a emisiilor de praf legate de construcții, datorată suprapunerii activităților din cadrul mai multor proiecte de energie regenerabilă într-un număr limitat de zone rurale.</w:t>
            </w:r>
          </w:p>
        </w:tc>
        <w:tc>
          <w:tcPr>
            <w:tcW w:w="0" w:type="auto"/>
            <w:vAlign w:val="center"/>
          </w:tcPr>
          <w:p w14:paraId="0B7110F4" w14:textId="2154FA83" w:rsidR="00760CB6" w:rsidRPr="00B2027D" w:rsidRDefault="00476D4B" w:rsidP="005D0ADA">
            <w:pPr>
              <w:pStyle w:val="BodyText"/>
              <w:cnfStyle w:val="000000000000" w:firstRow="0" w:lastRow="0" w:firstColumn="0" w:lastColumn="0" w:oddVBand="0" w:evenVBand="0" w:oddHBand="0" w:evenHBand="0" w:firstRowFirstColumn="0" w:firstRowLastColumn="0" w:lastRowFirstColumn="0" w:lastRowLastColumn="0"/>
              <w:rPr>
                <w:lang w:val="ro-RO"/>
              </w:rPr>
            </w:pPr>
            <w:r w:rsidRPr="00B2027D">
              <w:rPr>
                <w:lang w:val="ro-RO"/>
              </w:rPr>
              <w:t>Un prag ar fi depășit dacă activitățile cumulative de construcție din cadrul mai multor proiecte ar duce la creșteri susținute ale nivelurilor de zgomot sau de praf, ceea ce ar duce la perturbări prelungite la receptorii rurali sensibili, sau dacă expunerea combinată ar modifica semnificativ condițiile ambientale rurale de referință pe o perioadă îndelungată.</w:t>
            </w:r>
          </w:p>
        </w:tc>
        <w:tc>
          <w:tcPr>
            <w:tcW w:w="0" w:type="auto"/>
            <w:vAlign w:val="center"/>
          </w:tcPr>
          <w:p w14:paraId="03C59ED1" w14:textId="77777777" w:rsidR="0009111C" w:rsidRPr="00B2027D" w:rsidRDefault="0009111C" w:rsidP="0009111C">
            <w:pPr>
              <w:pStyle w:val="BodyText"/>
              <w:cnfStyle w:val="000000000000" w:firstRow="0" w:lastRow="0" w:firstColumn="0" w:lastColumn="0" w:oddVBand="0" w:evenVBand="0" w:oddHBand="0" w:evenHBand="0" w:firstRowFirstColumn="0" w:firstRowLastColumn="0" w:lastRowFirstColumn="0" w:lastRowLastColumn="0"/>
              <w:rPr>
                <w:lang w:val="ro-RO"/>
              </w:rPr>
            </w:pPr>
            <w:r w:rsidRPr="00B2027D">
              <w:rPr>
                <w:lang w:val="ro-RO"/>
              </w:rPr>
              <w:t>Deși pot apărea creșteri cumulative ale zgomotului și prafului în timpul fazelor de construcție suprapuse pe termen scurt, se preconizează că aceste efecte vor fi foarte localizate și limitate la un număr mic de receptori rurali. Expunerea este intermitentă, fără dovezi de depășire susținută sau pe scară largă a condițiilor de mediu acceptabile.</w:t>
            </w:r>
          </w:p>
          <w:p w14:paraId="4F6A5ED0" w14:textId="77777777" w:rsidR="0009111C" w:rsidRPr="00B2027D" w:rsidRDefault="0009111C" w:rsidP="0009111C">
            <w:pPr>
              <w:pStyle w:val="BodyText"/>
              <w:cnfStyle w:val="000000000000" w:firstRow="0" w:lastRow="0" w:firstColumn="0" w:lastColumn="0" w:oddVBand="0" w:evenVBand="0" w:oddHBand="0" w:evenHBand="0" w:firstRowFirstColumn="0" w:firstRowLastColumn="0" w:lastRowFirstColumn="0" w:lastRowLastColumn="0"/>
              <w:rPr>
                <w:lang w:val="ro-RO"/>
              </w:rPr>
            </w:pPr>
            <w:r w:rsidRPr="00B2027D">
              <w:rPr>
                <w:lang w:val="ro-RO"/>
              </w:rPr>
              <w:t xml:space="preserve">Efectele sunt determinate de activitățile temporare de construcție și se preconizează că vor înceta odată cu finalizarea lucrărilor. Având </w:t>
            </w:r>
            <w:r w:rsidRPr="00B2027D">
              <w:rPr>
                <w:lang w:val="ro-RO"/>
              </w:rPr>
              <w:lastRenderedPageBreak/>
              <w:t>în vedere limitarea spațială a receptorilor afectați, lipsa expunerii continue și reversibilitatea impacturilor, efectele cumulative sunt considerate nesemnificative la scară locală sau regională.</w:t>
            </w:r>
          </w:p>
          <w:p w14:paraId="0BA42581" w14:textId="2B7E487C" w:rsidR="00760CB6" w:rsidRPr="00B2027D" w:rsidRDefault="0009111C" w:rsidP="005D0ADA">
            <w:pPr>
              <w:pStyle w:val="BodyText"/>
              <w:cnfStyle w:val="000000000000" w:firstRow="0" w:lastRow="0" w:firstColumn="0" w:lastColumn="0" w:oddVBand="0" w:evenVBand="0" w:oddHBand="0" w:evenHBand="0" w:firstRowFirstColumn="0" w:firstRowLastColumn="0" w:lastRowFirstColumn="0" w:lastRowLastColumn="0"/>
              <w:rPr>
                <w:lang w:val="ro-RO"/>
              </w:rPr>
            </w:pPr>
            <w:r w:rsidRPr="00B2027D">
              <w:rPr>
                <w:lang w:val="ro-RO"/>
              </w:rPr>
              <w:t>Cu măsurile standard de gestionare a construcțiilor în vigoare, se preconizează că impacturile cumulative vor rămâne în limite acceptabile.</w:t>
            </w:r>
          </w:p>
        </w:tc>
      </w:tr>
    </w:tbl>
    <w:p w14:paraId="4396985F" w14:textId="77777777" w:rsidR="005D0ADA" w:rsidRPr="00B2027D" w:rsidRDefault="005D0ADA" w:rsidP="005D0ADA">
      <w:pPr>
        <w:pStyle w:val="BodyText"/>
        <w:rPr>
          <w:lang w:val="ro-RO"/>
        </w:rPr>
      </w:pPr>
    </w:p>
    <w:p w14:paraId="03605AA5" w14:textId="77777777" w:rsidR="005D0ADA" w:rsidRPr="00B2027D" w:rsidRDefault="005D0ADA" w:rsidP="005D0ADA">
      <w:pPr>
        <w:pStyle w:val="Heading2"/>
        <w:rPr>
          <w:lang w:val="ro-RO"/>
        </w:rPr>
      </w:pPr>
      <w:bookmarkStart w:id="71" w:name="_Toc214611007"/>
      <w:bookmarkStart w:id="72" w:name="_Toc227662321"/>
      <w:r w:rsidRPr="00B2027D">
        <w:rPr>
          <w:lang w:val="ro-RO"/>
        </w:rPr>
        <w:t>Etapa 6: Identificarea măsurilor de atenuare a impacturilor cumulative</w:t>
      </w:r>
      <w:bookmarkEnd w:id="71"/>
      <w:bookmarkEnd w:id="72"/>
    </w:p>
    <w:p w14:paraId="22820F29" w14:textId="77777777" w:rsidR="005D0ADA" w:rsidRPr="00B2027D" w:rsidRDefault="005D0ADA" w:rsidP="005D0ADA">
      <w:pPr>
        <w:pStyle w:val="BodyText"/>
        <w:rPr>
          <w:lang w:val="ro-RO"/>
        </w:rPr>
      </w:pPr>
      <w:r w:rsidRPr="00B2027D">
        <w:rPr>
          <w:lang w:val="ro-RO"/>
        </w:rPr>
        <w:t>Această etapă se concentrează pe proiectarea și implementarea măsurilor de gestionare care abordează efectele cumulative identificate prin evaluare. Obiectivul este nu numai de a minimiza contribuția incrementală a proiectului, ci și de a colabora cu alți actori, acolo unde este necesar, pentru a menține condiții VEC acceptabile în timp.</w:t>
      </w:r>
    </w:p>
    <w:p w14:paraId="728C599B" w14:textId="77777777" w:rsidR="005D0ADA" w:rsidRPr="00B2027D" w:rsidRDefault="005D0ADA" w:rsidP="005D0ADA">
      <w:pPr>
        <w:pStyle w:val="BodyText"/>
        <w:rPr>
          <w:lang w:val="ro-RO"/>
        </w:rPr>
      </w:pPr>
      <w:r w:rsidRPr="00B2027D">
        <w:rPr>
          <w:lang w:val="ro-RO"/>
        </w:rPr>
        <w:t>Pe baza rezultatelor evaluării cumulative și a ESIA a proiectului, nu se preconizează ca proiectul să contribuie în mod semnificativ la efectele cumulative asupra VEC-urilor identificate. Pentru majoritatea VEC-urilor, impacturile incrementale ale proiectului sunt limitate în comparație cu cele generate de ansamblul mai larg de dezvoltări existente și planificate în zonă. Ca urmare, măsurile de atenuare deja propuse la nivelul ESIA sunt considerate suficiente pentru a asigura că contribuția proiectului la impacturile cumulative rămâne în limite acceptabile. Prin urmare, aceste măsuri sunt adecvate pentru a reduce impacturile cumulative reziduale ale proiectului la niveluri minore sau nesemnificative.</w:t>
      </w:r>
    </w:p>
    <w:p w14:paraId="16FDC091" w14:textId="3FF8528F" w:rsidR="00421BBC" w:rsidRPr="00B2027D" w:rsidRDefault="005D0ADA" w:rsidP="005D0ADA">
      <w:pPr>
        <w:pStyle w:val="BodyText"/>
        <w:rPr>
          <w:lang w:val="ro-RO"/>
        </w:rPr>
      </w:pPr>
      <w:r w:rsidRPr="00B2027D">
        <w:rPr>
          <w:lang w:val="ro-RO"/>
        </w:rPr>
        <w:t xml:space="preserve">În plus, evaluarea cumulativă evidențiază mai multe acțiuni mai ample de atenuare și gestionare </w:t>
      </w:r>
      <w:r w:rsidR="00A510B7" w:rsidRPr="00B2027D">
        <w:rPr>
          <w:lang w:val="ro-RO"/>
        </w:rPr>
        <w:t xml:space="preserve">care </w:t>
      </w:r>
      <w:r w:rsidRPr="00B2027D">
        <w:rPr>
          <w:lang w:val="ro-RO"/>
        </w:rPr>
        <w:t>necesită coordonare între mai mulți dezvoltatori și instituții. Aceste acțiuni, deși nu țin de responsabilitatea directă a proiectului, pot sprijini gestionarea impactului cumulativ la nivel regional și pot oferi îndrumări pentru dezvoltările viitoare care ar putea interacționa cu VEC-uri similare.</w:t>
      </w:r>
    </w:p>
    <w:p w14:paraId="4933218D" w14:textId="77777777" w:rsidR="00421BBC" w:rsidRPr="00B2027D" w:rsidRDefault="00421BBC" w:rsidP="005D0ADA">
      <w:pPr>
        <w:pStyle w:val="BodyText"/>
        <w:rPr>
          <w:lang w:val="ro-RO"/>
        </w:rPr>
        <w:sectPr w:rsidR="00421BBC" w:rsidRPr="00B2027D" w:rsidSect="00A03F80">
          <w:footerReference w:type="default" r:id="rId25"/>
          <w:pgSz w:w="12240" w:h="15840"/>
          <w:pgMar w:top="1757" w:right="1134" w:bottom="1361" w:left="1191" w:header="774" w:footer="567" w:gutter="0"/>
          <w:cols w:space="708"/>
          <w:docGrid w:linePitch="360"/>
        </w:sectPr>
      </w:pPr>
    </w:p>
    <w:p w14:paraId="48C474B1" w14:textId="6002F270" w:rsidR="005D0ADA" w:rsidRPr="00B2027D" w:rsidRDefault="005D0ADA" w:rsidP="005D0ADA">
      <w:pPr>
        <w:pStyle w:val="Caption"/>
        <w:rPr>
          <w:lang w:val="ro-RO"/>
        </w:rPr>
      </w:pPr>
      <w:bookmarkStart w:id="73" w:name="_Toc214613036"/>
      <w:bookmarkStart w:id="74" w:name="_Toc227662328"/>
      <w:r w:rsidRPr="00B2027D">
        <w:rPr>
          <w:lang w:val="ro-RO"/>
        </w:rPr>
        <w:lastRenderedPageBreak/>
        <w:t>Tabelul -</w:t>
      </w:r>
      <w:r w:rsidR="00FA281D" w:rsidRPr="00B2027D">
        <w:rPr>
          <w:lang w:val="ro-RO"/>
        </w:rPr>
        <w:fldChar w:fldCharType="begin"/>
      </w:r>
      <w:r w:rsidR="00FA281D" w:rsidRPr="00B2027D">
        <w:rPr>
          <w:lang w:val="ro-RO"/>
        </w:rPr>
        <w:instrText xml:space="preserve"> STYLEREF 1 \s </w:instrText>
      </w:r>
      <w:r w:rsidR="00FA281D" w:rsidRPr="00B2027D">
        <w:rPr>
          <w:lang w:val="ro-RO"/>
        </w:rPr>
        <w:fldChar w:fldCharType="separate"/>
      </w:r>
      <w:r w:rsidR="008A653B" w:rsidRPr="00B2027D">
        <w:rPr>
          <w:noProof/>
          <w:lang w:val="ro-RO"/>
        </w:rPr>
        <w:t>3</w:t>
      </w:r>
      <w:r w:rsidR="00FA281D" w:rsidRPr="00B2027D">
        <w:rPr>
          <w:lang w:val="ro-RO"/>
        </w:rPr>
        <w:fldChar w:fldCharType="end"/>
      </w:r>
      <w:r w:rsidR="00FA281D" w:rsidRPr="00B2027D">
        <w:rPr>
          <w:lang w:val="ro-RO"/>
        </w:rPr>
        <w:fldChar w:fldCharType="begin"/>
      </w:r>
      <w:r w:rsidR="00FA281D" w:rsidRPr="00B2027D">
        <w:rPr>
          <w:lang w:val="ro-RO"/>
        </w:rPr>
        <w:instrText xml:space="preserve"> SEQ Table \* ARABIC \s 1 </w:instrText>
      </w:r>
      <w:r w:rsidR="00FA281D" w:rsidRPr="00B2027D">
        <w:rPr>
          <w:lang w:val="ro-RO"/>
        </w:rPr>
        <w:fldChar w:fldCharType="separate"/>
      </w:r>
      <w:r w:rsidR="008A653B" w:rsidRPr="00B2027D">
        <w:rPr>
          <w:noProof/>
          <w:lang w:val="ro-RO"/>
        </w:rPr>
        <w:t>5</w:t>
      </w:r>
      <w:r w:rsidR="00FA281D" w:rsidRPr="00B2027D">
        <w:rPr>
          <w:lang w:val="ro-RO"/>
        </w:rPr>
        <w:fldChar w:fldCharType="end"/>
      </w:r>
      <w:r w:rsidRPr="00B2027D">
        <w:rPr>
          <w:lang w:val="ro-RO"/>
        </w:rPr>
        <w:t xml:space="preserve"> Strategia de atenuare a impacturilor cumulative</w:t>
      </w:r>
      <w:bookmarkEnd w:id="73"/>
      <w:bookmarkEnd w:id="74"/>
    </w:p>
    <w:tbl>
      <w:tblPr>
        <w:tblStyle w:val="GridTable4-Accent1"/>
        <w:tblW w:w="0" w:type="auto"/>
        <w:tblLook w:val="04A0" w:firstRow="1" w:lastRow="0" w:firstColumn="1" w:lastColumn="0" w:noHBand="0" w:noVBand="1"/>
      </w:tblPr>
      <w:tblGrid>
        <w:gridCol w:w="1106"/>
        <w:gridCol w:w="2163"/>
        <w:gridCol w:w="3274"/>
        <w:gridCol w:w="3097"/>
        <w:gridCol w:w="3072"/>
      </w:tblGrid>
      <w:tr w:rsidR="00836203" w:rsidRPr="00B2027D" w14:paraId="21D7E0C3" w14:textId="77777777" w:rsidTr="00BF78D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3BD72FB" w14:textId="77777777" w:rsidR="005D0ADA" w:rsidRPr="00B2027D" w:rsidRDefault="005D0ADA" w:rsidP="00D775E1">
            <w:pPr>
              <w:pStyle w:val="BodyText"/>
              <w:spacing w:line="240" w:lineRule="auto"/>
              <w:jc w:val="center"/>
              <w:rPr>
                <w:sz w:val="16"/>
                <w:szCs w:val="16"/>
                <w:lang w:val="ro-RO"/>
              </w:rPr>
            </w:pPr>
            <w:r w:rsidRPr="00B2027D">
              <w:rPr>
                <w:sz w:val="16"/>
                <w:szCs w:val="16"/>
                <w:lang w:val="ro-RO"/>
              </w:rPr>
              <w:t>VEC</w:t>
            </w:r>
          </w:p>
        </w:tc>
        <w:tc>
          <w:tcPr>
            <w:tcW w:w="0" w:type="auto"/>
            <w:vAlign w:val="center"/>
            <w:hideMark/>
          </w:tcPr>
          <w:p w14:paraId="05F0E85F" w14:textId="77777777" w:rsidR="005D0ADA" w:rsidRPr="00B2027D" w:rsidRDefault="005D0ADA" w:rsidP="00D775E1">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Impact cumulativ</w:t>
            </w:r>
          </w:p>
        </w:tc>
        <w:tc>
          <w:tcPr>
            <w:tcW w:w="0" w:type="auto"/>
            <w:vAlign w:val="center"/>
            <w:hideMark/>
          </w:tcPr>
          <w:p w14:paraId="060F282E" w14:textId="77777777" w:rsidR="005D0ADA" w:rsidRPr="00B2027D" w:rsidRDefault="005D0ADA" w:rsidP="00D775E1">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Măsuri de gestionare și atenuare</w:t>
            </w:r>
          </w:p>
        </w:tc>
        <w:tc>
          <w:tcPr>
            <w:tcW w:w="0" w:type="auto"/>
            <w:vAlign w:val="center"/>
            <w:hideMark/>
          </w:tcPr>
          <w:p w14:paraId="0E8531E0" w14:textId="77777777" w:rsidR="005D0ADA" w:rsidRPr="00B2027D" w:rsidRDefault="005D0ADA" w:rsidP="00D775E1">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Monitorizare și gestionare adaptativă</w:t>
            </w:r>
          </w:p>
        </w:tc>
        <w:tc>
          <w:tcPr>
            <w:tcW w:w="0" w:type="auto"/>
            <w:vAlign w:val="center"/>
            <w:hideMark/>
          </w:tcPr>
          <w:p w14:paraId="26D70497" w14:textId="77777777" w:rsidR="005D0ADA" w:rsidRPr="00B2027D" w:rsidRDefault="005D0ADA" w:rsidP="00D775E1">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Nevoile de coordonare</w:t>
            </w:r>
          </w:p>
        </w:tc>
      </w:tr>
      <w:tr w:rsidR="00836203" w:rsidRPr="00B2027D" w14:paraId="07075EE2"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1D64C63" w14:textId="77777777" w:rsidR="005D0ADA" w:rsidRPr="00B2027D" w:rsidRDefault="005D0ADA" w:rsidP="00D775E1">
            <w:pPr>
              <w:pStyle w:val="BodyText"/>
              <w:spacing w:line="240" w:lineRule="auto"/>
              <w:rPr>
                <w:b w:val="0"/>
                <w:bCs w:val="0"/>
                <w:sz w:val="16"/>
                <w:szCs w:val="16"/>
                <w:lang w:val="ro-RO"/>
              </w:rPr>
            </w:pPr>
            <w:r w:rsidRPr="00B2027D">
              <w:rPr>
                <w:b w:val="0"/>
                <w:bCs w:val="0"/>
                <w:sz w:val="16"/>
                <w:szCs w:val="16"/>
                <w:lang w:val="ro-RO"/>
              </w:rPr>
              <w:t>VEC 1 – Păsări și lilieci</w:t>
            </w:r>
          </w:p>
        </w:tc>
        <w:tc>
          <w:tcPr>
            <w:tcW w:w="0" w:type="auto"/>
            <w:vAlign w:val="center"/>
            <w:hideMark/>
          </w:tcPr>
          <w:p w14:paraId="453D70F8" w14:textId="77777777" w:rsidR="005D0ADA" w:rsidRPr="00B2027D" w:rsidRDefault="005D0ADA" w:rsidP="00D775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Eliminarea permanentă a terenurilor agricole utilizate ca zone de hrănire/odihnă de către mai multe proiecte eoliene și fotovoltaice.</w:t>
            </w:r>
          </w:p>
        </w:tc>
        <w:tc>
          <w:tcPr>
            <w:tcW w:w="0" w:type="auto"/>
            <w:vAlign w:val="center"/>
            <w:hideMark/>
          </w:tcPr>
          <w:p w14:paraId="1591BBCA" w14:textId="77777777" w:rsidR="0012167F" w:rsidRPr="00B2027D" w:rsidRDefault="0012167F" w:rsidP="0012167F">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ro-RO"/>
              </w:rPr>
            </w:pPr>
            <w:r w:rsidRPr="00B2027D">
              <w:rPr>
                <w:b/>
                <w:bCs/>
                <w:sz w:val="16"/>
                <w:szCs w:val="16"/>
                <w:u w:val="single"/>
                <w:lang w:val="ro-RO"/>
              </w:rPr>
              <w:t>Măsuri de atenuare ale proiectului actual</w:t>
            </w:r>
          </w:p>
          <w:p w14:paraId="49413E5F" w14:textId="65EBAC28" w:rsidR="0012167F" w:rsidRPr="00B2027D" w:rsidRDefault="004A5EB9" w:rsidP="00D775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Implementarea măsurilor de atenuare definite în ESIA, inclusiv minimizarea perturbării habitatului și refacerea zonelor afectate temporar, este considerată adecvată pentru a aborda impactul asupra habitatului la nivel de proiect.</w:t>
            </w:r>
          </w:p>
          <w:p w14:paraId="78B02AE8" w14:textId="77777777" w:rsidR="004A5EB9" w:rsidRPr="00B2027D" w:rsidRDefault="004A5EB9" w:rsidP="004A5EB9">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ro-RO"/>
              </w:rPr>
            </w:pPr>
            <w:r w:rsidRPr="00B2027D">
              <w:rPr>
                <w:b/>
                <w:bCs/>
                <w:sz w:val="16"/>
                <w:szCs w:val="16"/>
                <w:u w:val="single"/>
                <w:lang w:val="ro-RO"/>
              </w:rPr>
              <w:t>Posibile măsuri de atenuare pentru alte proiecte</w:t>
            </w:r>
          </w:p>
          <w:p w14:paraId="03F928F3" w14:textId="05C81EE1" w:rsidR="005D0ADA" w:rsidRPr="00B2027D" w:rsidRDefault="00B005B4" w:rsidP="00D775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Pentru a oferi un context global, ar trebui încurajate măsuri similare de bune practici și în cadrul altor proiecte, cu scopul de a limita degradarea progresivă a habitatelor și de a menține permeabilitatea peisajului.</w:t>
            </w:r>
          </w:p>
          <w:p w14:paraId="310E3142" w14:textId="7DAFA0A9" w:rsidR="002E4A8F" w:rsidRPr="00B2027D" w:rsidRDefault="002E4A8F" w:rsidP="002E4A8F">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Mecanismele de încurajare a schimbului de date de monitorizare pe termen lung privind vegetația, habitatele și speciile (de la studiile de referință până la monitorizarea operațională) pot fi utile pentru o mai bună înțelegere a tendințelor regionale în ceea ce privește degradarea habitatelor și impactul relativ asupra speciilor de păsări.</w:t>
            </w:r>
          </w:p>
        </w:tc>
        <w:tc>
          <w:tcPr>
            <w:tcW w:w="0" w:type="auto"/>
            <w:vAlign w:val="center"/>
            <w:hideMark/>
          </w:tcPr>
          <w:p w14:paraId="1559B148" w14:textId="77777777" w:rsidR="006D086A" w:rsidRPr="00B2027D" w:rsidRDefault="006D086A" w:rsidP="006D086A">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ro-RO"/>
              </w:rPr>
            </w:pPr>
            <w:r w:rsidRPr="00B2027D">
              <w:rPr>
                <w:b/>
                <w:bCs/>
                <w:sz w:val="16"/>
                <w:szCs w:val="16"/>
                <w:u w:val="single"/>
                <w:lang w:val="ro-RO"/>
              </w:rPr>
              <w:t>Monitorizare</w:t>
            </w:r>
          </w:p>
          <w:p w14:paraId="08847517" w14:textId="77777777" w:rsidR="005D0ADA" w:rsidRPr="00B2027D" w:rsidRDefault="005D0ADA" w:rsidP="00D775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Monitorizarea periodică a prezenței speciilor și a utilizării habitatelor în zonele agricole rămase.</w:t>
            </w:r>
          </w:p>
          <w:p w14:paraId="17F3B012" w14:textId="77777777" w:rsidR="006D086A" w:rsidRPr="00B2027D" w:rsidRDefault="006D086A" w:rsidP="006D086A">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ro-RO"/>
              </w:rPr>
            </w:pPr>
            <w:r w:rsidRPr="00B2027D">
              <w:rPr>
                <w:b/>
                <w:bCs/>
                <w:sz w:val="16"/>
                <w:szCs w:val="16"/>
                <w:u w:val="single"/>
                <w:lang w:val="ro-RO"/>
              </w:rPr>
              <w:t>Gestionare adaptativă</w:t>
            </w:r>
          </w:p>
          <w:p w14:paraId="5C8CAB1A" w14:textId="69554633" w:rsidR="005D0ADA" w:rsidRPr="00B2027D" w:rsidRDefault="00D61C1F" w:rsidP="00D775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Măsurile adaptative trebuie luate în considerare numai dacă monitorizarea indică o reducere neașteptată a funcționalității habitatului, cum ar fi evitarea susținută, utilizarea redusă de către speciile cheie sau dovezi ale fragmentării crescânde. Măsurile pot include îmbunătățirea țintită a habitatului sau perfecționarea practicilor de gestionare a terenurilor</w:t>
            </w:r>
            <w:r w:rsidR="005D0ADA" w:rsidRPr="00B2027D">
              <w:rPr>
                <w:sz w:val="16"/>
                <w:szCs w:val="16"/>
                <w:lang w:val="ro-RO"/>
              </w:rPr>
              <w:t>.</w:t>
            </w:r>
          </w:p>
        </w:tc>
        <w:tc>
          <w:tcPr>
            <w:tcW w:w="0" w:type="auto"/>
            <w:vAlign w:val="center"/>
            <w:hideMark/>
          </w:tcPr>
          <w:p w14:paraId="4E00EB2D" w14:textId="77777777" w:rsidR="006D086A" w:rsidRPr="00B2027D" w:rsidRDefault="006D086A" w:rsidP="006D086A">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ro-RO"/>
              </w:rPr>
            </w:pPr>
            <w:r w:rsidRPr="00B2027D">
              <w:rPr>
                <w:b/>
                <w:bCs/>
                <w:sz w:val="16"/>
                <w:szCs w:val="16"/>
                <w:u w:val="single"/>
                <w:lang w:val="ro-RO"/>
              </w:rPr>
              <w:t xml:space="preserve">Coordonare </w:t>
            </w:r>
          </w:p>
          <w:p w14:paraId="1B8CE3AF" w14:textId="79F0B551" w:rsidR="005D0ADA" w:rsidRPr="00B2027D" w:rsidRDefault="00FE7DDF" w:rsidP="00D775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 xml:space="preserve">Se încurajează </w:t>
            </w:r>
            <w:r w:rsidR="005D0ADA" w:rsidRPr="00B2027D">
              <w:rPr>
                <w:sz w:val="16"/>
                <w:szCs w:val="16"/>
                <w:lang w:val="ro-RO"/>
              </w:rPr>
              <w:t>coordonarea cu proprietarii de terenuri din regiune, asociațiile agricole și alți dezvoltatori din domeniul energetic pentru a alinia îmbunătățirea habitatului și a menține permeabilitatea peisajului.</w:t>
            </w:r>
          </w:p>
        </w:tc>
      </w:tr>
      <w:tr w:rsidR="00836203" w:rsidRPr="00B2027D" w14:paraId="603CC45D" w14:textId="77777777" w:rsidTr="00BF78DC">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0CFC151" w14:textId="77777777" w:rsidR="005D0ADA" w:rsidRPr="00B2027D" w:rsidRDefault="005D0ADA" w:rsidP="009C77BC">
            <w:pPr>
              <w:pStyle w:val="BodyText"/>
              <w:spacing w:line="240" w:lineRule="auto"/>
              <w:rPr>
                <w:b w:val="0"/>
                <w:bCs w:val="0"/>
                <w:sz w:val="16"/>
                <w:szCs w:val="16"/>
                <w:lang w:val="ro-RO"/>
              </w:rPr>
            </w:pPr>
            <w:r w:rsidRPr="00B2027D">
              <w:rPr>
                <w:b w:val="0"/>
                <w:bCs w:val="0"/>
                <w:sz w:val="16"/>
                <w:szCs w:val="16"/>
                <w:lang w:val="ro-RO"/>
              </w:rPr>
              <w:t>VEC 1 – Păsări și lilieci</w:t>
            </w:r>
          </w:p>
        </w:tc>
        <w:tc>
          <w:tcPr>
            <w:tcW w:w="0" w:type="auto"/>
            <w:vAlign w:val="center"/>
            <w:hideMark/>
          </w:tcPr>
          <w:p w14:paraId="7D38299F" w14:textId="77777777" w:rsidR="005D0ADA" w:rsidRPr="00B2027D" w:rsidRDefault="005D0ADA"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Riscul cumulativ de coliziune provenit de la mai multe parcuri eoliene.</w:t>
            </w:r>
          </w:p>
        </w:tc>
        <w:tc>
          <w:tcPr>
            <w:tcW w:w="0" w:type="auto"/>
            <w:vAlign w:val="center"/>
            <w:hideMark/>
          </w:tcPr>
          <w:p w14:paraId="15E5342C" w14:textId="77777777" w:rsidR="0012167F" w:rsidRPr="00B2027D" w:rsidRDefault="0012167F" w:rsidP="0012167F">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ro-RO"/>
              </w:rPr>
            </w:pPr>
            <w:r w:rsidRPr="00B2027D">
              <w:rPr>
                <w:b/>
                <w:bCs/>
                <w:sz w:val="16"/>
                <w:szCs w:val="16"/>
                <w:u w:val="single"/>
                <w:lang w:val="ro-RO"/>
              </w:rPr>
              <w:t>Măsuri de atenuare ale proiectului actual</w:t>
            </w:r>
          </w:p>
          <w:p w14:paraId="6D61F99A" w14:textId="4C05A0CA" w:rsidR="006D086A" w:rsidRPr="00B2027D" w:rsidRDefault="006D086A"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Implementarea măsurilor de atenuare din cadrul ESIA este considerată suficientă pentru gestionarea riscurilor la nivel de proiect.</w:t>
            </w:r>
          </w:p>
          <w:p w14:paraId="7BDD8D62" w14:textId="77777777" w:rsidR="006D086A" w:rsidRPr="00B2027D" w:rsidRDefault="006D086A" w:rsidP="006D086A">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ro-RO"/>
              </w:rPr>
            </w:pPr>
            <w:r w:rsidRPr="00B2027D">
              <w:rPr>
                <w:b/>
                <w:bCs/>
                <w:sz w:val="16"/>
                <w:szCs w:val="16"/>
                <w:u w:val="single"/>
                <w:lang w:val="ro-RO"/>
              </w:rPr>
              <w:t>Posibile măsuri de atenuare pentru alte proiecte</w:t>
            </w:r>
          </w:p>
          <w:p w14:paraId="16F5F872" w14:textId="227F8439" w:rsidR="005D0ADA" w:rsidRPr="00B2027D" w:rsidRDefault="00780CB0" w:rsidP="00780CB0">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Coordonarea și armonizarea măsurilor de monitorizare și atenuare în cadrul proiectelor WF, astfel încât efectele cumulative asupra populațiilor de păsări și lilieci să poată fi măsurate, evaluate și gestionate în mod adaptativ.</w:t>
            </w:r>
          </w:p>
        </w:tc>
        <w:tc>
          <w:tcPr>
            <w:tcW w:w="0" w:type="auto"/>
            <w:vAlign w:val="center"/>
            <w:hideMark/>
          </w:tcPr>
          <w:p w14:paraId="552EC11F" w14:textId="77777777" w:rsidR="00780CB0" w:rsidRPr="00B2027D" w:rsidRDefault="00780CB0" w:rsidP="00780CB0">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ro-RO"/>
              </w:rPr>
            </w:pPr>
            <w:r w:rsidRPr="00B2027D">
              <w:rPr>
                <w:b/>
                <w:bCs/>
                <w:sz w:val="16"/>
                <w:szCs w:val="16"/>
                <w:u w:val="single"/>
                <w:lang w:val="ro-RO"/>
              </w:rPr>
              <w:t>Monitorizare</w:t>
            </w:r>
          </w:p>
          <w:p w14:paraId="7548DC9E" w14:textId="11004BBD" w:rsidR="005D0ADA" w:rsidRPr="00B2027D" w:rsidRDefault="00F32DED"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Monitorizarea post-construcție a coliziunilor păsărilor și liliecilor, utilizând metode de studiu standardizate (a se vedea ESIA)</w:t>
            </w:r>
            <w:r w:rsidR="005D0ADA" w:rsidRPr="00B2027D">
              <w:rPr>
                <w:sz w:val="16"/>
                <w:szCs w:val="16"/>
                <w:lang w:val="ro-RO"/>
              </w:rPr>
              <w:t>.</w:t>
            </w:r>
          </w:p>
          <w:p w14:paraId="2FFBA60D" w14:textId="77777777" w:rsidR="00780CB0" w:rsidRPr="00B2027D" w:rsidRDefault="00780CB0" w:rsidP="00780CB0">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ro-RO"/>
              </w:rPr>
            </w:pPr>
            <w:r w:rsidRPr="00B2027D">
              <w:rPr>
                <w:b/>
                <w:bCs/>
                <w:sz w:val="16"/>
                <w:szCs w:val="16"/>
                <w:u w:val="single"/>
                <w:lang w:val="ro-RO"/>
              </w:rPr>
              <w:t>Gestionare adaptativă</w:t>
            </w:r>
          </w:p>
          <w:p w14:paraId="074483E0" w14:textId="53663AA5" w:rsidR="005D0ADA" w:rsidRPr="00B2027D" w:rsidRDefault="00FE6196"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 xml:space="preserve">Gestionarea adaptativă va fi declanșată numai în cazul în care mortalitatea observată depășește nivelurile prevăzute sau în cazul apariției de noi dovezi privind sensibilitatea anumitor specii (în special a păsărilor migratoare sau a speciilor din anexa I). Măsurile potențiale pot include ajustarea regimurilor de restricționare (calendar, </w:t>
            </w:r>
            <w:r w:rsidRPr="00B2027D">
              <w:rPr>
                <w:sz w:val="16"/>
                <w:szCs w:val="16"/>
                <w:lang w:val="ro-RO"/>
              </w:rPr>
              <w:lastRenderedPageBreak/>
              <w:t>praguri), opriri temporare în timpul perioadelor de vârf ale migrației sau încercări de atenuare țintite</w:t>
            </w:r>
            <w:r w:rsidR="005D0ADA" w:rsidRPr="00B2027D">
              <w:rPr>
                <w:sz w:val="16"/>
                <w:szCs w:val="16"/>
                <w:lang w:val="ro-RO"/>
              </w:rPr>
              <w:t>.</w:t>
            </w:r>
          </w:p>
        </w:tc>
        <w:tc>
          <w:tcPr>
            <w:tcW w:w="0" w:type="auto"/>
            <w:vAlign w:val="center"/>
            <w:hideMark/>
          </w:tcPr>
          <w:p w14:paraId="0FF32C9D" w14:textId="77777777" w:rsidR="006D086A" w:rsidRPr="00B2027D" w:rsidRDefault="006D086A" w:rsidP="006D086A">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ro-RO"/>
              </w:rPr>
            </w:pPr>
            <w:r w:rsidRPr="00B2027D">
              <w:rPr>
                <w:b/>
                <w:bCs/>
                <w:sz w:val="16"/>
                <w:szCs w:val="16"/>
                <w:u w:val="single"/>
                <w:lang w:val="ro-RO"/>
              </w:rPr>
              <w:lastRenderedPageBreak/>
              <w:t xml:space="preserve">Coordonare </w:t>
            </w:r>
          </w:p>
          <w:p w14:paraId="6A83E032" w14:textId="13E4B37F" w:rsidR="005D0ADA" w:rsidRPr="00B2027D" w:rsidRDefault="002A79AD"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Se încurajează coordonarea cu alte proiecte pentru a asigura gestionarea adecvată a habitatelor existente din rețeaua Natura 2000</w:t>
            </w:r>
            <w:r w:rsidR="005D0ADA" w:rsidRPr="00B2027D">
              <w:rPr>
                <w:sz w:val="16"/>
                <w:szCs w:val="16"/>
                <w:lang w:val="ro-RO"/>
              </w:rPr>
              <w:t>.</w:t>
            </w:r>
          </w:p>
        </w:tc>
      </w:tr>
      <w:tr w:rsidR="00836203" w:rsidRPr="00B2027D" w14:paraId="2026A9E8"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6461AB3" w14:textId="77777777" w:rsidR="005D0ADA" w:rsidRPr="00B2027D" w:rsidRDefault="005D0ADA" w:rsidP="009C77BC">
            <w:pPr>
              <w:pStyle w:val="BodyText"/>
              <w:spacing w:line="240" w:lineRule="auto"/>
              <w:rPr>
                <w:b w:val="0"/>
                <w:bCs w:val="0"/>
                <w:sz w:val="16"/>
                <w:szCs w:val="16"/>
                <w:lang w:val="ro-RO"/>
              </w:rPr>
            </w:pPr>
            <w:r w:rsidRPr="00B2027D">
              <w:rPr>
                <w:b w:val="0"/>
                <w:bCs w:val="0"/>
                <w:sz w:val="16"/>
                <w:szCs w:val="16"/>
                <w:lang w:val="ro-RO"/>
              </w:rPr>
              <w:t>VEC 2 – Peisaj și aspect vizual</w:t>
            </w:r>
          </w:p>
        </w:tc>
        <w:tc>
          <w:tcPr>
            <w:tcW w:w="0" w:type="auto"/>
            <w:vAlign w:val="center"/>
            <w:hideMark/>
          </w:tcPr>
          <w:p w14:paraId="1A7B029F" w14:textId="77777777" w:rsidR="005D0ADA" w:rsidRPr="00B2027D" w:rsidRDefault="005D0ADA"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Saturația vizuală și alterarea cumulativă a caracterului rural.</w:t>
            </w:r>
          </w:p>
        </w:tc>
        <w:tc>
          <w:tcPr>
            <w:tcW w:w="0" w:type="auto"/>
            <w:vAlign w:val="center"/>
            <w:hideMark/>
          </w:tcPr>
          <w:p w14:paraId="7EC0C61E" w14:textId="47C6C3A9" w:rsidR="00421BBC" w:rsidRPr="00B2027D" w:rsidRDefault="00D12FF0"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ro-RO"/>
              </w:rPr>
            </w:pPr>
            <w:r w:rsidRPr="00B2027D">
              <w:rPr>
                <w:b/>
                <w:bCs/>
                <w:sz w:val="16"/>
                <w:szCs w:val="16"/>
                <w:u w:val="single"/>
                <w:lang w:val="ro-RO"/>
              </w:rPr>
              <w:t>Măsuri de atenuare</w:t>
            </w:r>
            <w:r w:rsidR="00970130" w:rsidRPr="00B2027D">
              <w:rPr>
                <w:b/>
                <w:bCs/>
                <w:sz w:val="16"/>
                <w:szCs w:val="16"/>
                <w:u w:val="single"/>
                <w:lang w:val="ro-RO"/>
              </w:rPr>
              <w:t xml:space="preserve"> actuale ale proiectului</w:t>
            </w:r>
          </w:p>
          <w:p w14:paraId="4F407C87" w14:textId="6E319227" w:rsidR="00970130" w:rsidRPr="00B2027D" w:rsidRDefault="00421BBC"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Proiectul propune în prezent măsuri limitate de atenuare a impactului asupra peisajului, axate pe îmbunătățirea locală și beneficiile pentru comunitate, inclusiv îmbunătățiri la scară mică, cum ar fi zone verzi, poteci pitorești și modernizarea spațiilor publice, alături de implicarea părților interesate pentru a sprijini infrastructura și serviciile minore din comunitățile din apropiere.</w:t>
            </w:r>
          </w:p>
          <w:p w14:paraId="11E60316" w14:textId="77777777" w:rsidR="00C91777" w:rsidRPr="00B2027D" w:rsidRDefault="00C91777"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ro-RO"/>
              </w:rPr>
            </w:pPr>
            <w:r w:rsidRPr="00B2027D">
              <w:rPr>
                <w:b/>
                <w:bCs/>
                <w:sz w:val="16"/>
                <w:szCs w:val="16"/>
                <w:u w:val="single"/>
                <w:lang w:val="ro-RO"/>
              </w:rPr>
              <w:t>Posibile măsuri de atenuare pentru alte proiecte</w:t>
            </w:r>
          </w:p>
          <w:p w14:paraId="7C204D13" w14:textId="2F4D10E6" w:rsidR="005D0ADA" w:rsidRPr="00B2027D" w:rsidRDefault="00C91777"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 xml:space="preserve">Colaborarea cu alți dezvoltatori de proiecte în faza de divulgare a ESIA, în vederea coordonării adoptării </w:t>
            </w:r>
            <w:r w:rsidR="00E33EE9" w:rsidRPr="00B2027D">
              <w:rPr>
                <w:sz w:val="16"/>
                <w:szCs w:val="16"/>
                <w:lang w:val="ro-RO"/>
              </w:rPr>
              <w:t xml:space="preserve">unei </w:t>
            </w:r>
            <w:r w:rsidR="005D0ADA" w:rsidRPr="00B2027D">
              <w:rPr>
                <w:sz w:val="16"/>
                <w:szCs w:val="16"/>
                <w:lang w:val="ro-RO"/>
              </w:rPr>
              <w:t>abordări coordonate de proiectare a peisajului, minimizând contrastul vizual prin uniformitatea culorilor, micro-amplasare și amenajarea peisagistică în jurul infrastructurii auxiliare.</w:t>
            </w:r>
          </w:p>
        </w:tc>
        <w:tc>
          <w:tcPr>
            <w:tcW w:w="0" w:type="auto"/>
            <w:vAlign w:val="center"/>
            <w:hideMark/>
          </w:tcPr>
          <w:p w14:paraId="2AD9CA69" w14:textId="584594C0" w:rsidR="005401E7" w:rsidRPr="00B2027D" w:rsidRDefault="005401E7"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ro-RO"/>
              </w:rPr>
            </w:pPr>
            <w:r w:rsidRPr="00B2027D">
              <w:rPr>
                <w:b/>
                <w:bCs/>
                <w:sz w:val="16"/>
                <w:szCs w:val="16"/>
                <w:u w:val="single"/>
                <w:lang w:val="ro-RO"/>
              </w:rPr>
              <w:t>Monitorizare</w:t>
            </w:r>
          </w:p>
          <w:p w14:paraId="2DF701F9" w14:textId="1974A48F" w:rsidR="0057335A" w:rsidRPr="00B2027D" w:rsidRDefault="0057335A"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Se vor efectua inspecții vizuale periodice din puncte de observație cheie pentru a confirma conformitatea generală cu peisajul prevăzut și efectele vizuale. Monitorizarea va fi completată de feedback-ul părților interesate locale, colectat prin mecanismul de soluționare a reclamațiilor al proiectului și prin activitățile de implicare a comunității.</w:t>
            </w:r>
          </w:p>
          <w:p w14:paraId="507B7888" w14:textId="771C1B5A" w:rsidR="005401E7" w:rsidRPr="00B2027D" w:rsidRDefault="005401E7"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ro-RO"/>
              </w:rPr>
            </w:pPr>
            <w:r w:rsidRPr="00B2027D">
              <w:rPr>
                <w:b/>
                <w:bCs/>
                <w:sz w:val="16"/>
                <w:szCs w:val="16"/>
                <w:u w:val="single"/>
                <w:lang w:val="ro-RO"/>
              </w:rPr>
              <w:t>Gestionare adaptativă</w:t>
            </w:r>
          </w:p>
          <w:p w14:paraId="7E39BE65" w14:textId="3A8E0D9D" w:rsidR="005D0ADA" w:rsidRPr="00B2027D" w:rsidRDefault="0057335A"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În cazul în care feedback-ul părților interesate indică perturbări vizuale neașteptate sau semnificative, se vor lua în considerare măsuri adecvate la nivel de amplasament (de exemplu, ecranare suplimentară sau ajustări minore ale infrastructurii auxiliare) ca parte a managementului adaptativ.</w:t>
            </w:r>
          </w:p>
        </w:tc>
        <w:tc>
          <w:tcPr>
            <w:tcW w:w="0" w:type="auto"/>
            <w:vAlign w:val="center"/>
            <w:hideMark/>
          </w:tcPr>
          <w:p w14:paraId="03B335D5" w14:textId="77777777" w:rsidR="003D1A17" w:rsidRPr="00B2027D" w:rsidRDefault="003D1A17"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ro-RO"/>
              </w:rPr>
            </w:pPr>
            <w:r w:rsidRPr="00B2027D">
              <w:rPr>
                <w:b/>
                <w:bCs/>
                <w:sz w:val="16"/>
                <w:szCs w:val="16"/>
                <w:u w:val="single"/>
                <w:lang w:val="ro-RO"/>
              </w:rPr>
              <w:t xml:space="preserve">Coordonare </w:t>
            </w:r>
          </w:p>
          <w:p w14:paraId="7677F5FF" w14:textId="76AD1381" w:rsidR="00305475" w:rsidRPr="00B2027D" w:rsidRDefault="00715F9A"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 xml:space="preserve">Se recomandă </w:t>
            </w:r>
            <w:r w:rsidR="005D0ADA" w:rsidRPr="00B2027D">
              <w:rPr>
                <w:sz w:val="16"/>
                <w:szCs w:val="16"/>
                <w:lang w:val="ro-RO"/>
              </w:rPr>
              <w:t xml:space="preserve">colaborarea cu </w:t>
            </w:r>
            <w:r w:rsidR="00636074" w:rsidRPr="00B2027D">
              <w:rPr>
                <w:sz w:val="16"/>
                <w:szCs w:val="16"/>
                <w:lang w:val="ro-RO"/>
              </w:rPr>
              <w:t>autoritățile locale și județene relevante din domeniul planificării și mediului, inclusiv Consiliul Județean Constanța, APM Constanța și municipalitatea locală din Deleni</w:t>
            </w:r>
            <w:r w:rsidR="00305475" w:rsidRPr="00B2027D">
              <w:rPr>
                <w:sz w:val="16"/>
                <w:szCs w:val="16"/>
                <w:lang w:val="ro-RO"/>
              </w:rPr>
              <w:t>, pentru a înțelege mai bine dacă efectele vizuale cumulative necesită acțiuni coordonate suplimentare între dezvoltatori sau dacă evaluările de planificare existente indică faptul că impacturile rămân acceptabile la scară locală și regională.</w:t>
            </w:r>
          </w:p>
          <w:p w14:paraId="084A297F" w14:textId="68D2230A" w:rsidR="005D0ADA" w:rsidRPr="00B2027D" w:rsidRDefault="00305475"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Acolo unde este cazul, o astfel de colaborare poate contribui, de asemenea, la identificarea oportunităților de asigurare a coerenței abordărilor de proiectare între diferite proiecte. Cu toate acestea, necesitatea unei coordonări formale la nivelul dezvoltatorilor va fi determinată pe baza rezultatelor consultărilor cu autoritățile competente.</w:t>
            </w:r>
          </w:p>
        </w:tc>
      </w:tr>
      <w:tr w:rsidR="00836203" w:rsidRPr="00B2027D" w14:paraId="06EEDBA9" w14:textId="77777777" w:rsidTr="00BF78DC">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650E8AD" w14:textId="77777777" w:rsidR="005D0ADA" w:rsidRPr="00B2027D" w:rsidRDefault="005D0ADA" w:rsidP="009C77BC">
            <w:pPr>
              <w:pStyle w:val="BodyText"/>
              <w:spacing w:line="240" w:lineRule="auto"/>
              <w:rPr>
                <w:b w:val="0"/>
                <w:bCs w:val="0"/>
                <w:sz w:val="16"/>
                <w:szCs w:val="16"/>
                <w:lang w:val="ro-RO"/>
              </w:rPr>
            </w:pPr>
            <w:r w:rsidRPr="00B2027D">
              <w:rPr>
                <w:b w:val="0"/>
                <w:bCs w:val="0"/>
                <w:sz w:val="16"/>
                <w:szCs w:val="16"/>
                <w:lang w:val="ro-RO"/>
              </w:rPr>
              <w:t>VEC 3 – Ocuparea forței de muncă</w:t>
            </w:r>
          </w:p>
        </w:tc>
        <w:tc>
          <w:tcPr>
            <w:tcW w:w="0" w:type="auto"/>
            <w:vAlign w:val="center"/>
            <w:hideMark/>
          </w:tcPr>
          <w:p w14:paraId="68FADB95" w14:textId="77777777" w:rsidR="005D0ADA" w:rsidRPr="00B2027D" w:rsidRDefault="005D0ADA"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Concurență temporară pentru forța de muncă și lanțurile de aprovizionare.</w:t>
            </w:r>
          </w:p>
        </w:tc>
        <w:tc>
          <w:tcPr>
            <w:tcW w:w="0" w:type="auto"/>
            <w:vAlign w:val="center"/>
            <w:hideMark/>
          </w:tcPr>
          <w:p w14:paraId="06557E15" w14:textId="77777777" w:rsidR="00D12FF0" w:rsidRPr="00B2027D" w:rsidRDefault="00D12FF0"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ro-RO"/>
              </w:rPr>
            </w:pPr>
            <w:r w:rsidRPr="00B2027D">
              <w:rPr>
                <w:b/>
                <w:bCs/>
                <w:sz w:val="16"/>
                <w:szCs w:val="16"/>
                <w:u w:val="single"/>
                <w:lang w:val="ro-RO"/>
              </w:rPr>
              <w:t>Măsuri de atenuare ale proiectului actual</w:t>
            </w:r>
          </w:p>
          <w:p w14:paraId="6318F1A9" w14:textId="5EBD1480" w:rsidR="00D12FF0" w:rsidRPr="00B2027D" w:rsidRDefault="00190264"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 xml:space="preserve">ESIA include măsuri pentru a asigura procese de recrutare transparente, comunicarea clară a oportunităților de angajare și condiții de muncă echitabile, susținute de un Plan de gestionare a forței de muncă în construcții, informarea lucrătorilor cu privire la drepturile lor și mecanisme accesibile de soluționare a reclamațiilor atât pentru lucrători, cât și pentru comunitățile locale. De asemenea, va fi implementat un Plan de implicare a părților interesate pentru a asigura o comunicare regulată, deschisă și </w:t>
            </w:r>
            <w:r w:rsidRPr="00B2027D">
              <w:rPr>
                <w:sz w:val="16"/>
                <w:szCs w:val="16"/>
                <w:lang w:val="ro-RO"/>
              </w:rPr>
              <w:lastRenderedPageBreak/>
              <w:t>transparentă cu toate părțile interesate relevante.</w:t>
            </w:r>
          </w:p>
          <w:p w14:paraId="55AB38A2" w14:textId="77777777" w:rsidR="007B1798" w:rsidRPr="00B2027D" w:rsidRDefault="007B1798"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ro-RO"/>
              </w:rPr>
            </w:pPr>
            <w:r w:rsidRPr="00B2027D">
              <w:rPr>
                <w:b/>
                <w:bCs/>
                <w:sz w:val="16"/>
                <w:szCs w:val="16"/>
                <w:u w:val="single"/>
                <w:lang w:val="ro-RO"/>
              </w:rPr>
              <w:t>Posibile măsuri de atenuare pentru alte proiecte</w:t>
            </w:r>
          </w:p>
          <w:p w14:paraId="7AC6DFCE" w14:textId="1F11FB9D" w:rsidR="005D0ADA" w:rsidRPr="00B2027D" w:rsidRDefault="00A526D3"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 xml:space="preserve">Se recomandă </w:t>
            </w:r>
            <w:r w:rsidR="005D0ADA" w:rsidRPr="00B2027D">
              <w:rPr>
                <w:sz w:val="16"/>
                <w:szCs w:val="16"/>
                <w:lang w:val="ro-RO"/>
              </w:rPr>
              <w:t xml:space="preserve">planificarea programelor de construcție </w:t>
            </w:r>
            <w:r w:rsidR="00BE4F69" w:rsidRPr="00B2027D">
              <w:rPr>
                <w:sz w:val="16"/>
                <w:szCs w:val="16"/>
                <w:lang w:val="ro-RO"/>
              </w:rPr>
              <w:t>astfel încât să se evite suprapunerea inutilă a cererii maxime de forță de muncă între proiectele de energie regenerabilă din apropiere</w:t>
            </w:r>
            <w:r w:rsidR="005D0ADA" w:rsidRPr="00B2027D">
              <w:rPr>
                <w:sz w:val="16"/>
                <w:szCs w:val="16"/>
                <w:lang w:val="ro-RO"/>
              </w:rPr>
              <w:t>.</w:t>
            </w:r>
          </w:p>
          <w:p w14:paraId="3200CEAC" w14:textId="77777777" w:rsidR="00D84ECA" w:rsidRPr="00B2027D" w:rsidRDefault="00D84ECA"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 xml:space="preserve">Proiectul va promova, de asemenea, utilizarea forței de muncă locale și a subcontractanților, acolo unde este posibil, și va sprijini dezvoltarea capacităților forței de muncă prin colaborarea cu instituțiile locale de formare profesională. </w:t>
            </w:r>
          </w:p>
          <w:p w14:paraId="18505AD4" w14:textId="21D97DA5" w:rsidR="005D0ADA" w:rsidRPr="00B2027D" w:rsidRDefault="00D84ECA"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Acolo unde este posibil, coordonarea cu alți dezvoltatori de energie regenerabilă poate include schimbul de informații privind nevoile de forță de muncă și oportunitățile de subcontractare, pentru a sprijini utilizarea eficientă a resurselor locale de forță de muncă și a reduce creșterile de costuri generate de concurență.</w:t>
            </w:r>
          </w:p>
        </w:tc>
        <w:tc>
          <w:tcPr>
            <w:tcW w:w="0" w:type="auto"/>
            <w:vAlign w:val="center"/>
            <w:hideMark/>
          </w:tcPr>
          <w:p w14:paraId="5CB170F0" w14:textId="77777777" w:rsidR="00981028" w:rsidRPr="00B2027D" w:rsidRDefault="00981028"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ro-RO"/>
              </w:rPr>
            </w:pPr>
            <w:r w:rsidRPr="00B2027D">
              <w:rPr>
                <w:b/>
                <w:bCs/>
                <w:sz w:val="16"/>
                <w:szCs w:val="16"/>
                <w:u w:val="single"/>
                <w:lang w:val="ro-RO"/>
              </w:rPr>
              <w:lastRenderedPageBreak/>
              <w:t>Monitorizare</w:t>
            </w:r>
          </w:p>
          <w:p w14:paraId="26600DBF" w14:textId="4417B617" w:rsidR="00DA2C30" w:rsidRPr="00B2027D" w:rsidRDefault="00DA2C30"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Monitorizarea se va concentra pe rezultatele privind ocuparea forței de muncă la nivel local și pe indicatorii de presiune pe piața muncii în timpul construcției, inclusiv proporția de lucrători locali angajați și orice deficit raportat de forță de muncă calificată sau presiune ascendentă asupra salariilor.</w:t>
            </w:r>
          </w:p>
          <w:p w14:paraId="2391630B" w14:textId="77777777" w:rsidR="00981028" w:rsidRPr="00B2027D" w:rsidRDefault="00981028"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ro-RO"/>
              </w:rPr>
            </w:pPr>
            <w:r w:rsidRPr="00B2027D">
              <w:rPr>
                <w:b/>
                <w:bCs/>
                <w:sz w:val="16"/>
                <w:szCs w:val="16"/>
                <w:u w:val="single"/>
                <w:lang w:val="ro-RO"/>
              </w:rPr>
              <w:t>Gestionare adaptativă</w:t>
            </w:r>
          </w:p>
          <w:p w14:paraId="4DFC11B5" w14:textId="67C8F5FA" w:rsidR="00DA2C30" w:rsidRPr="00B2027D" w:rsidRDefault="00DA2C30"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 xml:space="preserve">Dacă monitorizarea indică deficite semnificative de forță de muncă, constrângeri de recrutare sau efecte adverse asupra disponibilității forței de muncă locale, se vor lua în considerare </w:t>
            </w:r>
            <w:r w:rsidRPr="00B2027D">
              <w:rPr>
                <w:sz w:val="16"/>
                <w:szCs w:val="16"/>
                <w:lang w:val="ro-RO"/>
              </w:rPr>
              <w:lastRenderedPageBreak/>
              <w:t>măsuri adaptative, cum ar fi ajustarea programelor de construcție, intensificarea colaborării cu furnizorii de formare profesională sau extinderea activităților de recrutare în zonele învecinate.</w:t>
            </w:r>
          </w:p>
          <w:p w14:paraId="2609F9A4" w14:textId="1907A42C" w:rsidR="005D0ADA" w:rsidRPr="00B2027D" w:rsidRDefault="005D0ADA"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p>
        </w:tc>
        <w:tc>
          <w:tcPr>
            <w:tcW w:w="0" w:type="auto"/>
            <w:vAlign w:val="center"/>
            <w:hideMark/>
          </w:tcPr>
          <w:p w14:paraId="3702A239" w14:textId="77777777" w:rsidR="003D1A17" w:rsidRPr="00B2027D" w:rsidRDefault="003D1A17" w:rsidP="003D1A17">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ro-RO"/>
              </w:rPr>
            </w:pPr>
            <w:r w:rsidRPr="00B2027D">
              <w:rPr>
                <w:b/>
                <w:bCs/>
                <w:sz w:val="16"/>
                <w:szCs w:val="16"/>
                <w:u w:val="single"/>
                <w:lang w:val="ro-RO"/>
              </w:rPr>
              <w:lastRenderedPageBreak/>
              <w:t xml:space="preserve">Coordonare </w:t>
            </w:r>
          </w:p>
          <w:p w14:paraId="737BACF8" w14:textId="78F9D9A2" w:rsidR="005D0ADA" w:rsidRPr="00B2027D" w:rsidRDefault="005A7062"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În cazul în care se consideră relevant și în funcție de disponibilitate, alți dezvoltatori de energie regenerabilă din zonă pot fi invitați să participe la întâlniri de consultare sau de schimb de informații în etapele de după divulgare sau de dinaintea construcției. Scopul unei astfel de colaborări ar fi schimbul de informații privind programele proiectului, calendarul de construcție și cererea de forță de muncă, pentru a îmbunătăți transparența și a reduce potențiala presiune cumulativă asupra pieței forței de muncă locale.</w:t>
            </w:r>
          </w:p>
          <w:p w14:paraId="67BADE4B" w14:textId="1862B63C" w:rsidR="00415166" w:rsidRPr="00B2027D" w:rsidRDefault="00415166"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lastRenderedPageBreak/>
              <w:t>De asemenea, se recomandă coordonarea cu serviciile locale de ocupare a forței de muncă relevante pentru a alinia mai bine cererea de forță de muncă cu disponibilitatea forței de muncă locale.</w:t>
            </w:r>
          </w:p>
        </w:tc>
      </w:tr>
      <w:tr w:rsidR="00836203" w:rsidRPr="00B2027D" w14:paraId="746E7CC5"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46D91E7" w14:textId="77777777" w:rsidR="005D0ADA" w:rsidRPr="00B2027D" w:rsidRDefault="005D0ADA" w:rsidP="009C77BC">
            <w:pPr>
              <w:pStyle w:val="BodyText"/>
              <w:spacing w:line="240" w:lineRule="auto"/>
              <w:rPr>
                <w:b w:val="0"/>
                <w:bCs w:val="0"/>
                <w:sz w:val="16"/>
                <w:szCs w:val="16"/>
                <w:lang w:val="ro-RO"/>
              </w:rPr>
            </w:pPr>
            <w:r w:rsidRPr="00B2027D">
              <w:rPr>
                <w:b w:val="0"/>
                <w:bCs w:val="0"/>
                <w:sz w:val="16"/>
                <w:szCs w:val="16"/>
                <w:lang w:val="ro-RO"/>
              </w:rPr>
              <w:lastRenderedPageBreak/>
              <w:t>VEC 4 – Trafic</w:t>
            </w:r>
          </w:p>
        </w:tc>
        <w:tc>
          <w:tcPr>
            <w:tcW w:w="0" w:type="auto"/>
            <w:vAlign w:val="center"/>
            <w:hideMark/>
          </w:tcPr>
          <w:p w14:paraId="4A83048A" w14:textId="77777777" w:rsidR="005D0ADA" w:rsidRPr="00B2027D" w:rsidRDefault="005D0ADA"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Creșterea traficului rutier și aglomerarea temporară.</w:t>
            </w:r>
          </w:p>
        </w:tc>
        <w:tc>
          <w:tcPr>
            <w:tcW w:w="0" w:type="auto"/>
            <w:vAlign w:val="center"/>
            <w:hideMark/>
          </w:tcPr>
          <w:p w14:paraId="03DC202C" w14:textId="77777777" w:rsidR="009C77BC" w:rsidRPr="00B2027D" w:rsidRDefault="009C77BC"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ro-RO"/>
              </w:rPr>
            </w:pPr>
            <w:r w:rsidRPr="00B2027D">
              <w:rPr>
                <w:b/>
                <w:bCs/>
                <w:sz w:val="16"/>
                <w:szCs w:val="16"/>
                <w:u w:val="single"/>
                <w:lang w:val="ro-RO"/>
              </w:rPr>
              <w:t>Măsuri de atenuare actuale ale proiectului</w:t>
            </w:r>
          </w:p>
          <w:p w14:paraId="06C1C7F1" w14:textId="1B4F4AB4" w:rsidR="009C77BC" w:rsidRPr="00B2027D" w:rsidRDefault="001D4AA3"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 xml:space="preserve">ESIA </w:t>
            </w:r>
            <w:r w:rsidR="00120C17" w:rsidRPr="00B2027D">
              <w:rPr>
                <w:sz w:val="16"/>
                <w:szCs w:val="16"/>
                <w:lang w:val="ro-RO"/>
              </w:rPr>
              <w:t xml:space="preserve">prevede implementarea unui Plan de gestionare a traficului (TMP) care acoperă rutele, programarea, limitele de viteză și procedurile de siguranță pentru tot traficul legat de construcții. </w:t>
            </w:r>
          </w:p>
          <w:p w14:paraId="621C2080" w14:textId="77777777" w:rsidR="009C77BC" w:rsidRPr="00B2027D" w:rsidRDefault="009C77BC"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ro-RO"/>
              </w:rPr>
            </w:pPr>
            <w:r w:rsidRPr="00B2027D">
              <w:rPr>
                <w:b/>
                <w:bCs/>
                <w:sz w:val="16"/>
                <w:szCs w:val="16"/>
                <w:u w:val="single"/>
                <w:lang w:val="ro-RO"/>
              </w:rPr>
              <w:t>Posibile măsuri de atenuare pentru alte proiecte</w:t>
            </w:r>
          </w:p>
          <w:p w14:paraId="77F86E93" w14:textId="62749E8A" w:rsidR="005D0ADA" w:rsidRPr="00B2027D" w:rsidRDefault="006747DB"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 xml:space="preserve">Colaborarea cu alți dezvoltatori de proiecte în timpul dezvăluirii informațiilor sau înainte de începerea construcției </w:t>
            </w:r>
            <w:r w:rsidR="00793B2E" w:rsidRPr="00B2027D">
              <w:rPr>
                <w:sz w:val="16"/>
                <w:szCs w:val="16"/>
                <w:lang w:val="ro-RO"/>
              </w:rPr>
              <w:t xml:space="preserve">pentru </w:t>
            </w:r>
            <w:r w:rsidRPr="00B2027D">
              <w:rPr>
                <w:sz w:val="16"/>
                <w:szCs w:val="16"/>
                <w:lang w:val="ro-RO"/>
              </w:rPr>
              <w:t xml:space="preserve">a obține informații </w:t>
            </w:r>
            <w:r w:rsidR="00F53EA0" w:rsidRPr="00B2027D">
              <w:rPr>
                <w:sz w:val="16"/>
                <w:szCs w:val="16"/>
                <w:lang w:val="ro-RO"/>
              </w:rPr>
              <w:t>privind programele de construcție</w:t>
            </w:r>
            <w:r w:rsidR="005D0ADA" w:rsidRPr="00B2027D">
              <w:rPr>
                <w:sz w:val="16"/>
                <w:szCs w:val="16"/>
                <w:lang w:val="ro-RO"/>
              </w:rPr>
              <w:t>,</w:t>
            </w:r>
            <w:r w:rsidR="00F53EA0" w:rsidRPr="00B2027D">
              <w:rPr>
                <w:sz w:val="16"/>
                <w:szCs w:val="16"/>
                <w:lang w:val="ro-RO"/>
              </w:rPr>
              <w:t xml:space="preserve"> în vederea </w:t>
            </w:r>
            <w:r w:rsidR="005D0ADA" w:rsidRPr="00B2027D">
              <w:rPr>
                <w:sz w:val="16"/>
                <w:szCs w:val="16"/>
                <w:lang w:val="ro-RO"/>
              </w:rPr>
              <w:t xml:space="preserve">elaborării unui plan coordonat de gestionare a traficului, incluzând intervale de livrare comune, rute </w:t>
            </w:r>
            <w:r w:rsidR="005D0ADA" w:rsidRPr="00B2027D">
              <w:rPr>
                <w:sz w:val="16"/>
                <w:szCs w:val="16"/>
                <w:lang w:val="ro-RO"/>
              </w:rPr>
              <w:lastRenderedPageBreak/>
              <w:t>optimizate și conștientizarea impactului cumulativ pentru contractori.</w:t>
            </w:r>
          </w:p>
          <w:p w14:paraId="2567C636" w14:textId="5A22402B" w:rsidR="007302B3" w:rsidRPr="00B2027D" w:rsidRDefault="007302B3"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Organizarea de întâlniri frecvente (adică lunare sau la alte intervale adecvate), programate regulat, între alți dezvoltatori și autoritățile locale de gestionare a traficului pentru a aborda orice probleme care apar în perioada de construcție și pentru a se asigura că măsurile de minimizare a perturbărilor pentru utilizatorii drumurilor și de asigurare a siguranței rutiere sunt implementate în mod consecvent.</w:t>
            </w:r>
          </w:p>
        </w:tc>
        <w:tc>
          <w:tcPr>
            <w:tcW w:w="0" w:type="auto"/>
            <w:vAlign w:val="center"/>
            <w:hideMark/>
          </w:tcPr>
          <w:p w14:paraId="777CA38F" w14:textId="77777777" w:rsidR="00981028" w:rsidRPr="00B2027D" w:rsidRDefault="00981028"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ro-RO"/>
              </w:rPr>
            </w:pPr>
            <w:r w:rsidRPr="00B2027D">
              <w:rPr>
                <w:b/>
                <w:bCs/>
                <w:sz w:val="16"/>
                <w:szCs w:val="16"/>
                <w:u w:val="single"/>
                <w:lang w:val="ro-RO"/>
              </w:rPr>
              <w:lastRenderedPageBreak/>
              <w:t>Monitorizare</w:t>
            </w:r>
          </w:p>
          <w:p w14:paraId="192BCC34" w14:textId="59359407" w:rsidR="005D0ADA" w:rsidRPr="00B2027D" w:rsidRDefault="005D0ADA"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 xml:space="preserve">Monitorizarea continuă a nivelurilor de trafic și a rapoartelor de incidente </w:t>
            </w:r>
            <w:r w:rsidR="000F40A7" w:rsidRPr="00B2027D">
              <w:rPr>
                <w:sz w:val="16"/>
                <w:szCs w:val="16"/>
                <w:lang w:val="ro-RO"/>
              </w:rPr>
              <w:t>cu praguri de declanșare predefinite pentru implementarea măsurilor de atenuare adaptative (de exemplu, redirecționarea, reprogramarea livrărilor sau strategii de reținere a traficului)</w:t>
            </w:r>
            <w:r w:rsidRPr="00B2027D">
              <w:rPr>
                <w:sz w:val="16"/>
                <w:szCs w:val="16"/>
                <w:lang w:val="ro-RO"/>
              </w:rPr>
              <w:t>.</w:t>
            </w:r>
          </w:p>
          <w:p w14:paraId="7FB1EE21" w14:textId="77777777" w:rsidR="00267376" w:rsidRPr="00B2027D" w:rsidRDefault="00267376"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ro-RO"/>
              </w:rPr>
            </w:pPr>
            <w:r w:rsidRPr="00B2027D">
              <w:rPr>
                <w:b/>
                <w:bCs/>
                <w:sz w:val="16"/>
                <w:szCs w:val="16"/>
                <w:u w:val="single"/>
                <w:lang w:val="ro-RO"/>
              </w:rPr>
              <w:t>Gestionare adaptativă</w:t>
            </w:r>
          </w:p>
          <w:p w14:paraId="40459E6A" w14:textId="39FEEB5A" w:rsidR="005D0ADA" w:rsidRPr="00B2027D" w:rsidRDefault="00267376"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 xml:space="preserve">Dacă monitorizarea indică o creștere a congestiei, a riscurilor de siguranță sau a perturbărilor comunității peste nivelurile acceptabile, Planul de gestionare a traficului va fi ajustat în consecință. Măsurile adaptative pot include reprogramarea livrărilor, modificarea rutelor de transport, </w:t>
            </w:r>
            <w:r w:rsidRPr="00B2027D">
              <w:rPr>
                <w:sz w:val="16"/>
                <w:szCs w:val="16"/>
                <w:lang w:val="ro-RO"/>
              </w:rPr>
              <w:lastRenderedPageBreak/>
              <w:t>creșterea prezenței controlului traficului sau eșalonarea suplimentară a mișcărilor vehiculelor legate de construcții.</w:t>
            </w:r>
          </w:p>
        </w:tc>
        <w:tc>
          <w:tcPr>
            <w:tcW w:w="0" w:type="auto"/>
            <w:vAlign w:val="center"/>
            <w:hideMark/>
          </w:tcPr>
          <w:p w14:paraId="3B156E10" w14:textId="77777777" w:rsidR="003D1A17" w:rsidRPr="00B2027D" w:rsidRDefault="003D1A17" w:rsidP="003D1A17">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ro-RO"/>
              </w:rPr>
            </w:pPr>
            <w:r w:rsidRPr="00B2027D">
              <w:rPr>
                <w:b/>
                <w:bCs/>
                <w:sz w:val="16"/>
                <w:szCs w:val="16"/>
                <w:u w:val="single"/>
                <w:lang w:val="ro-RO"/>
              </w:rPr>
              <w:lastRenderedPageBreak/>
              <w:t xml:space="preserve">Coordonare </w:t>
            </w:r>
          </w:p>
          <w:p w14:paraId="72F0A2CD" w14:textId="6EAE68FF" w:rsidR="005D0ADA" w:rsidRPr="00B2027D" w:rsidRDefault="00267376"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Așa cum s-a anticipat</w:t>
            </w:r>
            <w:r w:rsidR="00D04ED9" w:rsidRPr="00B2027D">
              <w:rPr>
                <w:sz w:val="16"/>
                <w:szCs w:val="16"/>
                <w:lang w:val="ro-RO"/>
              </w:rPr>
              <w:t xml:space="preserve">, </w:t>
            </w:r>
            <w:r w:rsidRPr="00B2027D">
              <w:rPr>
                <w:sz w:val="16"/>
                <w:szCs w:val="16"/>
                <w:lang w:val="ro-RO"/>
              </w:rPr>
              <w:t xml:space="preserve">se recomandă implicarea și </w:t>
            </w:r>
            <w:r w:rsidR="00D04ED9" w:rsidRPr="00B2027D">
              <w:rPr>
                <w:sz w:val="16"/>
                <w:szCs w:val="16"/>
                <w:lang w:val="ro-RO"/>
              </w:rPr>
              <w:t xml:space="preserve">colaborarea </w:t>
            </w:r>
            <w:r w:rsidR="005D0ADA" w:rsidRPr="00B2027D">
              <w:rPr>
                <w:sz w:val="16"/>
                <w:szCs w:val="16"/>
                <w:lang w:val="ro-RO"/>
              </w:rPr>
              <w:t xml:space="preserve">cu municipalitățile și alți </w:t>
            </w:r>
            <w:r w:rsidR="00D04ED9" w:rsidRPr="00B2027D">
              <w:rPr>
                <w:sz w:val="16"/>
                <w:szCs w:val="16"/>
                <w:lang w:val="ro-RO"/>
              </w:rPr>
              <w:t>dezvoltatori</w:t>
            </w:r>
            <w:r w:rsidR="005D0ADA" w:rsidRPr="00B2027D">
              <w:rPr>
                <w:sz w:val="16"/>
                <w:szCs w:val="16"/>
                <w:lang w:val="ro-RO"/>
              </w:rPr>
              <w:t xml:space="preserve"> de proiecte pentru a alinia programele de transport, </w:t>
            </w:r>
            <w:r w:rsidR="00B87168" w:rsidRPr="00B2027D">
              <w:rPr>
                <w:sz w:val="16"/>
                <w:szCs w:val="16"/>
                <w:lang w:val="ro-RO"/>
              </w:rPr>
              <w:t>în special pentru deplasările vehiculelor grele</w:t>
            </w:r>
            <w:r w:rsidR="005D0ADA" w:rsidRPr="00B2027D">
              <w:rPr>
                <w:sz w:val="16"/>
                <w:szCs w:val="16"/>
                <w:lang w:val="ro-RO"/>
              </w:rPr>
              <w:t>.</w:t>
            </w:r>
          </w:p>
          <w:p w14:paraId="49DB12D6" w14:textId="7FADE9C9" w:rsidR="00DE4F38" w:rsidRPr="00B2027D" w:rsidRDefault="00BD136D"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 xml:space="preserve">În plus, colaborarea cu </w:t>
            </w:r>
            <w:r w:rsidR="00DE4F38" w:rsidRPr="00B2027D">
              <w:rPr>
                <w:sz w:val="16"/>
                <w:szCs w:val="16"/>
                <w:lang w:val="ro-RO"/>
              </w:rPr>
              <w:t xml:space="preserve">serviciile </w:t>
            </w:r>
            <w:r w:rsidR="00D04ED9" w:rsidRPr="00B2027D">
              <w:rPr>
                <w:sz w:val="16"/>
                <w:szCs w:val="16"/>
                <w:lang w:val="ro-RO"/>
              </w:rPr>
              <w:t xml:space="preserve">locale </w:t>
            </w:r>
            <w:r w:rsidR="00DE4F38" w:rsidRPr="00B2027D">
              <w:rPr>
                <w:sz w:val="16"/>
                <w:szCs w:val="16"/>
                <w:lang w:val="ro-RO"/>
              </w:rPr>
              <w:t xml:space="preserve">de urgență </w:t>
            </w:r>
            <w:r w:rsidR="00D04ED9" w:rsidRPr="00B2027D">
              <w:rPr>
                <w:sz w:val="16"/>
                <w:szCs w:val="16"/>
                <w:lang w:val="ro-RO"/>
              </w:rPr>
              <w:t xml:space="preserve">va fi benefică </w:t>
            </w:r>
            <w:r w:rsidR="00DE4F38" w:rsidRPr="00B2027D">
              <w:rPr>
                <w:sz w:val="16"/>
                <w:szCs w:val="16"/>
                <w:lang w:val="ro-RO"/>
              </w:rPr>
              <w:t>pentru a asigura menținerea rutelor de acces și capacitatea neîntreruptă de intervenție în caz de urgență în timpul fazelor de construcție.</w:t>
            </w:r>
          </w:p>
        </w:tc>
      </w:tr>
      <w:tr w:rsidR="00836203" w:rsidRPr="00B2027D" w14:paraId="1E729A63" w14:textId="77777777" w:rsidTr="00BF78DC">
        <w:tc>
          <w:tcPr>
            <w:cnfStyle w:val="001000000000" w:firstRow="0" w:lastRow="0" w:firstColumn="1" w:lastColumn="0" w:oddVBand="0" w:evenVBand="0" w:oddHBand="0" w:evenHBand="0" w:firstRowFirstColumn="0" w:firstRowLastColumn="0" w:lastRowFirstColumn="0" w:lastRowLastColumn="0"/>
            <w:tcW w:w="0" w:type="auto"/>
            <w:vAlign w:val="center"/>
          </w:tcPr>
          <w:p w14:paraId="3065D812" w14:textId="4979C615" w:rsidR="00635649" w:rsidRPr="00B2027D" w:rsidRDefault="00635649" w:rsidP="009C77BC">
            <w:pPr>
              <w:pStyle w:val="BodyText"/>
              <w:spacing w:line="240" w:lineRule="auto"/>
              <w:rPr>
                <w:sz w:val="16"/>
                <w:szCs w:val="16"/>
                <w:lang w:val="ro-RO"/>
              </w:rPr>
            </w:pPr>
            <w:r w:rsidRPr="00B2027D">
              <w:rPr>
                <w:b w:val="0"/>
                <w:bCs w:val="0"/>
                <w:sz w:val="16"/>
                <w:szCs w:val="16"/>
                <w:lang w:val="ro-RO"/>
              </w:rPr>
              <w:t>VEC 5 – Arheologie și patrimoniu cultural</w:t>
            </w:r>
          </w:p>
        </w:tc>
        <w:tc>
          <w:tcPr>
            <w:tcW w:w="0" w:type="auto"/>
            <w:vAlign w:val="center"/>
          </w:tcPr>
          <w:p w14:paraId="4E1EEB80" w14:textId="65CDAC90" w:rsidR="00635649" w:rsidRPr="00B2027D" w:rsidRDefault="009A6024"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Perturbarea fizică directă a resurselor arheologice și potențialele efecte cumulative ale proiectelor din apropiere.</w:t>
            </w:r>
          </w:p>
        </w:tc>
        <w:tc>
          <w:tcPr>
            <w:tcW w:w="0" w:type="auto"/>
            <w:vAlign w:val="center"/>
          </w:tcPr>
          <w:p w14:paraId="472E5D3D" w14:textId="77777777" w:rsidR="00D75C14" w:rsidRPr="00B2027D" w:rsidRDefault="00D75C14" w:rsidP="00D75C14">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ro-RO"/>
              </w:rPr>
            </w:pPr>
            <w:r w:rsidRPr="00B2027D">
              <w:rPr>
                <w:b/>
                <w:bCs/>
                <w:sz w:val="16"/>
                <w:szCs w:val="16"/>
                <w:u w:val="single"/>
                <w:lang w:val="ro-RO"/>
              </w:rPr>
              <w:t>Măsuri de atenuare ale proiectului actual</w:t>
            </w:r>
          </w:p>
          <w:p w14:paraId="470C270D" w14:textId="22169106" w:rsidR="0035149A" w:rsidRPr="00B2027D" w:rsidRDefault="0035149A" w:rsidP="00D75C14">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ESIA include o procedură pentru descoperiri întâmplătoare, supraveghere arheologică obligatorie în timpul tuturor lucrărilor care perturbă solul, instruirea contractorilor cu privire la procedurile privind patrimoniul cultural, coordonarea cu autoritățile culturale și implementarea investigațiilor arheologice preventive acolo unde este necesar. În plus, lucrările sunt supuse unor dispoziții de oprire a lucrărilor și adaptare a proiectului în cazul unor descoperiri semnificative, împreună cu obligații de raportare și măsuri de control al accesului și al prafului pentru a proteja bunurile de patrimoniu din apropiere.</w:t>
            </w:r>
          </w:p>
          <w:p w14:paraId="56F13423" w14:textId="77777777" w:rsidR="00D75C14" w:rsidRPr="00B2027D" w:rsidRDefault="00D75C14" w:rsidP="00D75C14">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ro-RO"/>
              </w:rPr>
            </w:pPr>
            <w:r w:rsidRPr="00B2027D">
              <w:rPr>
                <w:b/>
                <w:bCs/>
                <w:sz w:val="16"/>
                <w:szCs w:val="16"/>
                <w:u w:val="single"/>
                <w:lang w:val="ro-RO"/>
              </w:rPr>
              <w:t>Posibile măsuri de atenuare pentru alte proiecte</w:t>
            </w:r>
          </w:p>
          <w:p w14:paraId="1FEDE7F0" w14:textId="3C8F3C36" w:rsidR="00635649" w:rsidRPr="00B2027D" w:rsidRDefault="00434DE2"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 xml:space="preserve">Fiecare dezvoltator </w:t>
            </w:r>
            <w:r w:rsidR="0035149A" w:rsidRPr="00B2027D">
              <w:rPr>
                <w:sz w:val="16"/>
                <w:szCs w:val="16"/>
                <w:lang w:val="ro-RO"/>
              </w:rPr>
              <w:t xml:space="preserve">trebuie </w:t>
            </w:r>
            <w:r w:rsidRPr="00B2027D">
              <w:rPr>
                <w:sz w:val="16"/>
                <w:szCs w:val="16"/>
                <w:lang w:val="ro-RO"/>
              </w:rPr>
              <w:t xml:space="preserve">să asigure supravegherea arheologică pe durata tuturor lucrărilor de terasament, iar lucrătorii trebuie să fie instruiți cu privire la sensibilitatea patrimoniului cultural și la procedura privind descoperirile fortuite (CFP). </w:t>
            </w:r>
            <w:r w:rsidR="00431CE7" w:rsidRPr="00B2027D">
              <w:rPr>
                <w:sz w:val="16"/>
                <w:szCs w:val="16"/>
                <w:lang w:val="ro-RO"/>
              </w:rPr>
              <w:t xml:space="preserve">Se recomandă </w:t>
            </w:r>
            <w:r w:rsidRPr="00B2027D">
              <w:rPr>
                <w:sz w:val="16"/>
                <w:szCs w:val="16"/>
                <w:lang w:val="ro-RO"/>
              </w:rPr>
              <w:t xml:space="preserve">un protocol de comunicare </w:t>
            </w:r>
            <w:r w:rsidR="00431CE7" w:rsidRPr="00B2027D">
              <w:rPr>
                <w:sz w:val="16"/>
                <w:szCs w:val="16"/>
                <w:lang w:val="ro-RO"/>
              </w:rPr>
              <w:t xml:space="preserve">pentru a </w:t>
            </w:r>
            <w:r w:rsidRPr="00B2027D">
              <w:rPr>
                <w:sz w:val="16"/>
                <w:szCs w:val="16"/>
                <w:lang w:val="ro-RO"/>
              </w:rPr>
              <w:t xml:space="preserve">permite schimbul de informații privind descoperirile între proiectele </w:t>
            </w:r>
            <w:r w:rsidR="0035149A" w:rsidRPr="00B2027D">
              <w:rPr>
                <w:sz w:val="16"/>
                <w:szCs w:val="16"/>
                <w:lang w:val="ro-RO"/>
              </w:rPr>
              <w:t>învecinate</w:t>
            </w:r>
            <w:r w:rsidRPr="00B2027D">
              <w:rPr>
                <w:sz w:val="16"/>
                <w:szCs w:val="16"/>
                <w:lang w:val="ro-RO"/>
              </w:rPr>
              <w:t xml:space="preserve">, în scopul </w:t>
            </w:r>
            <w:r w:rsidRPr="00B2027D">
              <w:rPr>
                <w:sz w:val="16"/>
                <w:szCs w:val="16"/>
                <w:lang w:val="ro-RO"/>
              </w:rPr>
              <w:lastRenderedPageBreak/>
              <w:t>sensibilizării și prevenirii impacturilor necoordonate.</w:t>
            </w:r>
          </w:p>
          <w:p w14:paraId="133D79D9" w14:textId="0478855F" w:rsidR="005C621D" w:rsidRPr="00B2027D" w:rsidRDefault="005C621D"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 xml:space="preserve">În ceea ce privește efectele potențiale asupra contextului peisagistic mai larg, </w:t>
            </w:r>
            <w:r w:rsidR="00431CE7" w:rsidRPr="00B2027D">
              <w:rPr>
                <w:sz w:val="16"/>
                <w:szCs w:val="16"/>
                <w:lang w:val="ro-RO"/>
              </w:rPr>
              <w:t xml:space="preserve">se recomandă </w:t>
            </w:r>
            <w:r w:rsidRPr="00B2027D">
              <w:rPr>
                <w:sz w:val="16"/>
                <w:szCs w:val="16"/>
                <w:lang w:val="ro-RO"/>
              </w:rPr>
              <w:t>coordonarea între proiecte pentru a minimiza suprapunerea activităților de construcție și a reduce perturbarea vizuală cumulativă acolo unde este posibil.</w:t>
            </w:r>
          </w:p>
        </w:tc>
        <w:tc>
          <w:tcPr>
            <w:tcW w:w="0" w:type="auto"/>
            <w:vAlign w:val="center"/>
          </w:tcPr>
          <w:p w14:paraId="54CF72AD" w14:textId="77777777" w:rsidR="00D75C14" w:rsidRPr="00B2027D" w:rsidRDefault="00D75C14" w:rsidP="00D75C14">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ro-RO"/>
              </w:rPr>
            </w:pPr>
            <w:r w:rsidRPr="00B2027D">
              <w:rPr>
                <w:b/>
                <w:bCs/>
                <w:sz w:val="16"/>
                <w:szCs w:val="16"/>
                <w:u w:val="single"/>
                <w:lang w:val="ro-RO"/>
              </w:rPr>
              <w:lastRenderedPageBreak/>
              <w:t>Monitorizare</w:t>
            </w:r>
          </w:p>
          <w:p w14:paraId="6C48B94D" w14:textId="5E05C373" w:rsidR="00635649" w:rsidRPr="00B2027D" w:rsidRDefault="00700886"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 xml:space="preserve">Arheologii vor supraveghea toate lucrările de excavare, nivelare și săpare de șanțuri. </w:t>
            </w:r>
          </w:p>
          <w:p w14:paraId="59A83969" w14:textId="77777777" w:rsidR="00D75C14" w:rsidRPr="00B2027D" w:rsidRDefault="00D75C14" w:rsidP="00D75C14">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ro-RO"/>
              </w:rPr>
            </w:pPr>
            <w:r w:rsidRPr="00B2027D">
              <w:rPr>
                <w:b/>
                <w:bCs/>
                <w:sz w:val="16"/>
                <w:szCs w:val="16"/>
                <w:u w:val="single"/>
                <w:lang w:val="ro-RO"/>
              </w:rPr>
              <w:t>Gestionare adaptativă</w:t>
            </w:r>
          </w:p>
          <w:p w14:paraId="38784656" w14:textId="1551BFA1" w:rsidR="00D75C14" w:rsidRPr="00B2027D" w:rsidRDefault="00A10F5C"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Gestionarea adaptativă va fi declanșată dacă descoperirile indică o sensibilitate arheologică mai mare decât cea preconizată, permițând ajustări ale metodelor de excavare sau ale secvențierii construcției.</w:t>
            </w:r>
          </w:p>
        </w:tc>
        <w:tc>
          <w:tcPr>
            <w:tcW w:w="0" w:type="auto"/>
            <w:vAlign w:val="center"/>
          </w:tcPr>
          <w:p w14:paraId="5B1DBE19" w14:textId="77777777" w:rsidR="003D1A17" w:rsidRPr="00B2027D" w:rsidRDefault="003D1A17" w:rsidP="003D1A17">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ro-RO"/>
              </w:rPr>
            </w:pPr>
            <w:r w:rsidRPr="00B2027D">
              <w:rPr>
                <w:b/>
                <w:bCs/>
                <w:sz w:val="16"/>
                <w:szCs w:val="16"/>
                <w:u w:val="single"/>
                <w:lang w:val="ro-RO"/>
              </w:rPr>
              <w:t xml:space="preserve">Coordonare </w:t>
            </w:r>
          </w:p>
          <w:p w14:paraId="71ABEDA7" w14:textId="5395671B" w:rsidR="00635649" w:rsidRPr="00B2027D" w:rsidRDefault="00836203"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 xml:space="preserve">Se încurajează stabilirea unui canal de comunicare deschis cu alți </w:t>
            </w:r>
            <w:r w:rsidR="00510305" w:rsidRPr="00B2027D">
              <w:rPr>
                <w:sz w:val="16"/>
                <w:szCs w:val="16"/>
                <w:lang w:val="ro-RO"/>
              </w:rPr>
              <w:t xml:space="preserve">dezvoltatori pentru a partaja informații despre descoperiri, a discuta potențialele impacturi cumulative și a alinia eforturile de atenuare acolo unde există zone de suprapunere. </w:t>
            </w:r>
          </w:p>
          <w:p w14:paraId="792F162C" w14:textId="1226EE9E" w:rsidR="009C4A7F" w:rsidRPr="00B2027D" w:rsidRDefault="009C4A7F"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Se va menține un dialog continuu cu părțile interesate din rândul comunităților și autorităților locale, inclusiv prin utilizarea unui mecanism de soluționare a reclamațiilor pentru a identifica și aborda preocupările legate de patrimoniul cultural și percepția peisajului.</w:t>
            </w:r>
          </w:p>
        </w:tc>
      </w:tr>
      <w:tr w:rsidR="00836203" w:rsidRPr="00B2027D" w14:paraId="5F851C08"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DB59A63" w14:textId="22845B68" w:rsidR="00635649" w:rsidRPr="00B2027D" w:rsidRDefault="00635649" w:rsidP="009C77BC">
            <w:pPr>
              <w:pStyle w:val="BodyText"/>
              <w:spacing w:line="240" w:lineRule="auto"/>
              <w:rPr>
                <w:b w:val="0"/>
                <w:bCs w:val="0"/>
                <w:sz w:val="16"/>
                <w:szCs w:val="16"/>
                <w:lang w:val="ro-RO"/>
              </w:rPr>
            </w:pPr>
            <w:r w:rsidRPr="00B2027D">
              <w:rPr>
                <w:b w:val="0"/>
                <w:bCs w:val="0"/>
                <w:sz w:val="16"/>
                <w:szCs w:val="16"/>
                <w:lang w:val="ro-RO"/>
              </w:rPr>
              <w:t>VEC 6 – Clima</w:t>
            </w:r>
          </w:p>
        </w:tc>
        <w:tc>
          <w:tcPr>
            <w:tcW w:w="0" w:type="auto"/>
            <w:vAlign w:val="center"/>
            <w:hideMark/>
          </w:tcPr>
          <w:p w14:paraId="4AF09584" w14:textId="77777777" w:rsidR="00635649" w:rsidRPr="00B2027D" w:rsidRDefault="00635649"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Contribuția la obiectivele privind energia din surse regenerabile și decarbonizarea.</w:t>
            </w:r>
          </w:p>
        </w:tc>
        <w:tc>
          <w:tcPr>
            <w:tcW w:w="0" w:type="auto"/>
            <w:vAlign w:val="center"/>
            <w:hideMark/>
          </w:tcPr>
          <w:p w14:paraId="282C166B" w14:textId="77777777" w:rsidR="007E6399" w:rsidRPr="00B2027D" w:rsidRDefault="007E6399" w:rsidP="007E6399">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ro-RO"/>
              </w:rPr>
            </w:pPr>
            <w:r w:rsidRPr="00B2027D">
              <w:rPr>
                <w:b/>
                <w:bCs/>
                <w:sz w:val="16"/>
                <w:szCs w:val="16"/>
                <w:u w:val="single"/>
                <w:lang w:val="ro-RO"/>
              </w:rPr>
              <w:t>Măsuri de atenuare ale proiectului actual</w:t>
            </w:r>
          </w:p>
          <w:p w14:paraId="4C172241" w14:textId="77777777" w:rsidR="007E6399" w:rsidRPr="00B2027D" w:rsidRDefault="007E6399"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N/A</w:t>
            </w:r>
          </w:p>
          <w:p w14:paraId="0802C260" w14:textId="77777777" w:rsidR="007E6399" w:rsidRPr="00B2027D" w:rsidRDefault="007E6399" w:rsidP="007E6399">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ro-RO"/>
              </w:rPr>
            </w:pPr>
            <w:r w:rsidRPr="00B2027D">
              <w:rPr>
                <w:b/>
                <w:bCs/>
                <w:sz w:val="16"/>
                <w:szCs w:val="16"/>
                <w:u w:val="single"/>
                <w:lang w:val="ro-RO"/>
              </w:rPr>
              <w:t>Posibile măsuri de atenuare pentru alte proiecte</w:t>
            </w:r>
          </w:p>
          <w:p w14:paraId="0AA4C2B9" w14:textId="14F66897" w:rsidR="00635649" w:rsidRPr="00B2027D" w:rsidRDefault="00635649"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Maximizarea eficienței de generare și menținerea unei performanțe operaționale ridicate.</w:t>
            </w:r>
          </w:p>
          <w:p w14:paraId="6DCED78B" w14:textId="77777777" w:rsidR="00635649" w:rsidRPr="00B2027D" w:rsidRDefault="00635649"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Partajarea datelor privind performanța pentru a sprijini strategiile climatice regionale.</w:t>
            </w:r>
          </w:p>
          <w:p w14:paraId="332FF35F" w14:textId="77777777" w:rsidR="00635649" w:rsidRPr="00B2027D" w:rsidRDefault="00635649"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Explorarea oportunităților de partajare a beneficiilor la nivel local prin inițiative de reducere a emisiilor de carbon.</w:t>
            </w:r>
          </w:p>
        </w:tc>
        <w:tc>
          <w:tcPr>
            <w:tcW w:w="0" w:type="auto"/>
            <w:vAlign w:val="center"/>
            <w:hideMark/>
          </w:tcPr>
          <w:p w14:paraId="42ECCBAC" w14:textId="77777777" w:rsidR="007E6399" w:rsidRPr="00B2027D" w:rsidRDefault="007E6399" w:rsidP="007E6399">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ro-RO"/>
              </w:rPr>
            </w:pPr>
            <w:r w:rsidRPr="00B2027D">
              <w:rPr>
                <w:b/>
                <w:bCs/>
                <w:sz w:val="16"/>
                <w:szCs w:val="16"/>
                <w:u w:val="single"/>
                <w:lang w:val="ro-RO"/>
              </w:rPr>
              <w:t>Monitorizare</w:t>
            </w:r>
          </w:p>
          <w:p w14:paraId="5198515D" w14:textId="77777777" w:rsidR="00635649" w:rsidRPr="00B2027D" w:rsidRDefault="00635649"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Monitorizarea producției anuale de energie și a emisiilor de CO₂e evitate.</w:t>
            </w:r>
          </w:p>
        </w:tc>
        <w:tc>
          <w:tcPr>
            <w:tcW w:w="0" w:type="auto"/>
            <w:vAlign w:val="center"/>
            <w:hideMark/>
          </w:tcPr>
          <w:p w14:paraId="5791BC26" w14:textId="77777777" w:rsidR="003D1A17" w:rsidRPr="00B2027D" w:rsidRDefault="003D1A17" w:rsidP="003D1A17">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ro-RO"/>
              </w:rPr>
            </w:pPr>
            <w:r w:rsidRPr="00B2027D">
              <w:rPr>
                <w:b/>
                <w:bCs/>
                <w:sz w:val="16"/>
                <w:szCs w:val="16"/>
                <w:u w:val="single"/>
                <w:lang w:val="ro-RO"/>
              </w:rPr>
              <w:t xml:space="preserve">Coordonare </w:t>
            </w:r>
          </w:p>
          <w:p w14:paraId="5B762C0F" w14:textId="25A15BBD" w:rsidR="00635649" w:rsidRPr="00B2027D" w:rsidRDefault="007E6399"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B2027D">
              <w:rPr>
                <w:sz w:val="16"/>
                <w:szCs w:val="16"/>
                <w:lang w:val="ro-RO"/>
              </w:rPr>
              <w:t xml:space="preserve">Se încurajează </w:t>
            </w:r>
            <w:r w:rsidR="00635649" w:rsidRPr="00B2027D">
              <w:rPr>
                <w:sz w:val="16"/>
                <w:szCs w:val="16"/>
                <w:lang w:val="ro-RO"/>
              </w:rPr>
              <w:t>implicarea în platformele regionale de planificare a energiei regenerabile pentru a contribui la căi coordonate de decarbonizare.</w:t>
            </w:r>
          </w:p>
        </w:tc>
      </w:tr>
      <w:tr w:rsidR="00836203" w:rsidRPr="00B2027D" w14:paraId="2546CB2B" w14:textId="77777777" w:rsidTr="00BF78DC">
        <w:tc>
          <w:tcPr>
            <w:cnfStyle w:val="001000000000" w:firstRow="0" w:lastRow="0" w:firstColumn="1" w:lastColumn="0" w:oddVBand="0" w:evenVBand="0" w:oddHBand="0" w:evenHBand="0" w:firstRowFirstColumn="0" w:firstRowLastColumn="0" w:lastRowFirstColumn="0" w:lastRowLastColumn="0"/>
            <w:tcW w:w="0" w:type="auto"/>
            <w:vAlign w:val="center"/>
          </w:tcPr>
          <w:p w14:paraId="63B2BB32" w14:textId="24F74DA9" w:rsidR="0009111C" w:rsidRPr="00B2027D" w:rsidRDefault="0009111C" w:rsidP="009C77BC">
            <w:pPr>
              <w:pStyle w:val="BodyText"/>
              <w:spacing w:line="240" w:lineRule="auto"/>
              <w:rPr>
                <w:b w:val="0"/>
                <w:bCs w:val="0"/>
                <w:sz w:val="16"/>
                <w:szCs w:val="16"/>
                <w:lang w:val="ro-RO"/>
              </w:rPr>
            </w:pPr>
            <w:r w:rsidRPr="00B2027D">
              <w:rPr>
                <w:b w:val="0"/>
                <w:bCs w:val="0"/>
                <w:sz w:val="16"/>
                <w:szCs w:val="16"/>
                <w:lang w:val="ro-RO"/>
              </w:rPr>
              <w:t>VEC 7 – Zgomotul și calitatea aerului</w:t>
            </w:r>
          </w:p>
        </w:tc>
        <w:tc>
          <w:tcPr>
            <w:tcW w:w="0" w:type="auto"/>
            <w:vAlign w:val="center"/>
          </w:tcPr>
          <w:p w14:paraId="5AC45E14" w14:textId="7AF2E1DC" w:rsidR="0009111C" w:rsidRPr="00B2027D" w:rsidRDefault="00865620"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Creșterea temporară a nivelurilor de zgomot și a emisiilor de praf legate de construcții, datorată suprapunerii activităților din cadrul mai multor proiecte de energie regenerabilă într-un număr limitat de zone rurale.</w:t>
            </w:r>
          </w:p>
        </w:tc>
        <w:tc>
          <w:tcPr>
            <w:tcW w:w="0" w:type="auto"/>
            <w:vAlign w:val="center"/>
          </w:tcPr>
          <w:p w14:paraId="77378F6D" w14:textId="77777777" w:rsidR="007E6399" w:rsidRPr="00B2027D" w:rsidRDefault="007E6399" w:rsidP="007E6399">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ro-RO"/>
              </w:rPr>
            </w:pPr>
            <w:r w:rsidRPr="00B2027D">
              <w:rPr>
                <w:b/>
                <w:bCs/>
                <w:sz w:val="16"/>
                <w:szCs w:val="16"/>
                <w:u w:val="single"/>
                <w:lang w:val="ro-RO"/>
              </w:rPr>
              <w:t>Măsuri de atenuare ale proiectului actual</w:t>
            </w:r>
          </w:p>
          <w:p w14:paraId="44D1DAED" w14:textId="359AA357" w:rsidR="00611C37" w:rsidRPr="00B2027D" w:rsidRDefault="00611C37" w:rsidP="007E639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 xml:space="preserve">ESIA include o serie de măsuri de atenuare pentru a reduce praful și emisiile atmosferice, inclusiv minimizarea suprafețelor de sol expuse, secvențierea lucrărilor de terasament, menținerea acoperirii vegetale, udarea drumurilor, acoperirea materialelor transportate, gestionarea stocurilor, aplicarea limitelor de viteză, întreținerea vehiculelor, utilizarea echipamentelor cu emisii reduse și implementarea gestionării traficului și a rutelor. De asemenea, include măsuri de reducere a zgomotului generat de construcții, cum ar fi întreținerea echipamentelor, reducerea la minimum a </w:t>
            </w:r>
            <w:r w:rsidRPr="00B2027D">
              <w:rPr>
                <w:sz w:val="16"/>
                <w:szCs w:val="16"/>
                <w:lang w:val="ro-RO"/>
              </w:rPr>
              <w:lastRenderedPageBreak/>
              <w:t>funcționării motorului la ralanti, optimizarea deplasărilor vehiculelor, programarea activităților zgomotoase în timpul zilei, evitarea lucrărilor pe timp de noapte sau în zilele de sărbătoare, acolo unde este posibil, utilizarea unor practici de lucru eficiente și aplicarea unor măsuri suplimentare de control al zgomotului (de exemplu, bariere sau reprogramare) în apropierea receptorilor sensibili, susținute de un mecanism de soluționare a reclamațiilor comunității.</w:t>
            </w:r>
          </w:p>
          <w:p w14:paraId="3FCAB8E5" w14:textId="77777777" w:rsidR="007E6399" w:rsidRPr="00B2027D" w:rsidRDefault="007E6399" w:rsidP="007E6399">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ro-RO"/>
              </w:rPr>
            </w:pPr>
            <w:r w:rsidRPr="00B2027D">
              <w:rPr>
                <w:b/>
                <w:bCs/>
                <w:sz w:val="16"/>
                <w:szCs w:val="16"/>
                <w:u w:val="single"/>
                <w:lang w:val="ro-RO"/>
              </w:rPr>
              <w:t>Posibile măsuri de atenuare pentru alte proiecte</w:t>
            </w:r>
          </w:p>
          <w:p w14:paraId="64129502" w14:textId="27D58E37" w:rsidR="008B18D1" w:rsidRPr="00B2027D" w:rsidRDefault="00990E33"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 xml:space="preserve">Programarea și intensitatea activităților de construcție vor fi luate în considerare pentru a reduce probabilitatea suprapunerii lucrărilor care generează praf și zgomot în perioadele de vârf, iar acest lucru este posibil dacă </w:t>
            </w:r>
            <w:r w:rsidR="008B18D1" w:rsidRPr="00B2027D">
              <w:rPr>
                <w:sz w:val="16"/>
                <w:szCs w:val="16"/>
                <w:lang w:val="ro-RO"/>
              </w:rPr>
              <w:t xml:space="preserve">se va </w:t>
            </w:r>
            <w:r w:rsidRPr="00B2027D">
              <w:rPr>
                <w:sz w:val="16"/>
                <w:szCs w:val="16"/>
                <w:lang w:val="ro-RO"/>
              </w:rPr>
              <w:t xml:space="preserve">realiza o colaborare cu alți </w:t>
            </w:r>
            <w:r w:rsidR="008B18D1" w:rsidRPr="00B2027D">
              <w:rPr>
                <w:sz w:val="16"/>
                <w:szCs w:val="16"/>
                <w:lang w:val="ro-RO"/>
              </w:rPr>
              <w:t>dezvoltatori pentru a partaja informații privind programele de construcție și stadiul de dezvoltare al proiectelor.</w:t>
            </w:r>
          </w:p>
          <w:p w14:paraId="3A5A1B34" w14:textId="3A7A6A1B" w:rsidR="0009111C" w:rsidRPr="00B2027D" w:rsidRDefault="00F53A5A"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Se presupune că</w:t>
            </w:r>
            <w:r w:rsidR="00DC684A" w:rsidRPr="00B2027D">
              <w:rPr>
                <w:sz w:val="16"/>
                <w:szCs w:val="16"/>
                <w:lang w:val="ro-RO"/>
              </w:rPr>
              <w:t xml:space="preserve"> impactul zgomotului și al prafului </w:t>
            </w:r>
            <w:r w:rsidRPr="00B2027D">
              <w:rPr>
                <w:sz w:val="16"/>
                <w:szCs w:val="16"/>
                <w:lang w:val="ro-RO"/>
              </w:rPr>
              <w:t xml:space="preserve">va fi gestionat </w:t>
            </w:r>
            <w:r w:rsidR="00DC684A" w:rsidRPr="00B2027D">
              <w:rPr>
                <w:sz w:val="16"/>
                <w:szCs w:val="16"/>
                <w:lang w:val="ro-RO"/>
              </w:rPr>
              <w:t>prin bune practici standard de construcție implementate în toate proiectele. Acestea includ:</w:t>
            </w:r>
            <w:r w:rsidR="00DC684A" w:rsidRPr="00B2027D">
              <w:rPr>
                <w:sz w:val="16"/>
                <w:szCs w:val="16"/>
                <w:lang w:val="ro-RO"/>
              </w:rPr>
              <w:br/>
              <w:t>• limitarea activităților de construcție la orele din timpul zilei, acolo unde este posibil;</w:t>
            </w:r>
            <w:r w:rsidR="00DC684A" w:rsidRPr="00B2027D">
              <w:rPr>
                <w:sz w:val="16"/>
                <w:szCs w:val="16"/>
                <w:lang w:val="ro-RO"/>
              </w:rPr>
              <w:br/>
              <w:t>• întreținerea periodică a echipamentelor de construcție pentru a reduce emisiile și zgomotul;</w:t>
            </w:r>
            <w:r w:rsidR="00DC684A" w:rsidRPr="00B2027D">
              <w:rPr>
                <w:sz w:val="16"/>
                <w:szCs w:val="16"/>
                <w:lang w:val="ro-RO"/>
              </w:rPr>
              <w:br/>
              <w:t>• aplicarea măsurilor de reducere a prafului (de exemplu, stropirea cu apă a suprafețelor neasfaltate în condiții de uscăciune);</w:t>
            </w:r>
            <w:r w:rsidR="00DC684A" w:rsidRPr="00B2027D">
              <w:rPr>
                <w:sz w:val="16"/>
                <w:szCs w:val="16"/>
                <w:lang w:val="ro-RO"/>
              </w:rPr>
              <w:br/>
              <w:t>• gestionarea vitezei pe drumurile de acces neasfaltate pentru a reduce generarea de praf;</w:t>
            </w:r>
            <w:r w:rsidR="00DC684A" w:rsidRPr="00B2027D">
              <w:rPr>
                <w:sz w:val="16"/>
                <w:szCs w:val="16"/>
                <w:lang w:val="ro-RO"/>
              </w:rPr>
              <w:br/>
              <w:t>• amplasarea adecvată a activităților temporare de construcție departe de receptorii sensibili, acolo unde este posibil.</w:t>
            </w:r>
          </w:p>
        </w:tc>
        <w:tc>
          <w:tcPr>
            <w:tcW w:w="0" w:type="auto"/>
            <w:vAlign w:val="center"/>
          </w:tcPr>
          <w:p w14:paraId="35D11238" w14:textId="77777777" w:rsidR="003411F0" w:rsidRPr="00B2027D" w:rsidRDefault="003411F0" w:rsidP="003411F0">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ro-RO"/>
              </w:rPr>
            </w:pPr>
            <w:r w:rsidRPr="00B2027D">
              <w:rPr>
                <w:b/>
                <w:bCs/>
                <w:sz w:val="16"/>
                <w:szCs w:val="16"/>
                <w:u w:val="single"/>
                <w:lang w:val="ro-RO"/>
              </w:rPr>
              <w:lastRenderedPageBreak/>
              <w:t>Monitorizare</w:t>
            </w:r>
          </w:p>
          <w:p w14:paraId="3F58DC01" w14:textId="77777777" w:rsidR="00041B4E" w:rsidRPr="00B2027D" w:rsidRDefault="00041B4E"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Monitorizarea se va efectua prin supravegherea de rutină a mediului în faza de construcție, inclusiv inspecții vizuale și verificări la fața locului pentru a identifica generarea excesivă de praf sau perturbările fonice.</w:t>
            </w:r>
          </w:p>
          <w:p w14:paraId="4DFEE85E" w14:textId="77777777" w:rsidR="003411F0" w:rsidRPr="00B2027D" w:rsidRDefault="003411F0"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ro-RO"/>
              </w:rPr>
            </w:pPr>
            <w:r w:rsidRPr="00B2027D">
              <w:rPr>
                <w:b/>
                <w:bCs/>
                <w:sz w:val="16"/>
                <w:szCs w:val="16"/>
                <w:u w:val="single"/>
                <w:lang w:val="ro-RO"/>
              </w:rPr>
              <w:t>Gestionare adaptativă</w:t>
            </w:r>
          </w:p>
          <w:p w14:paraId="2DD26FFC" w14:textId="2311245B" w:rsidR="0009111C" w:rsidRPr="00B2027D" w:rsidRDefault="00EE17A5"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În cazul în care monitorizarea identifică emisii excesive de praf, poluare fonică crescută sau plângeri validate din partea comunității</w:t>
            </w:r>
            <w:r w:rsidR="00041B4E" w:rsidRPr="00B2027D">
              <w:rPr>
                <w:sz w:val="16"/>
                <w:szCs w:val="16"/>
                <w:lang w:val="ro-RO"/>
              </w:rPr>
              <w:t>, vor fi implementate măsuri de gestionare adaptativă, cum ar fi:</w:t>
            </w:r>
            <w:r w:rsidR="00041B4E" w:rsidRPr="00B2027D">
              <w:rPr>
                <w:sz w:val="16"/>
                <w:szCs w:val="16"/>
                <w:lang w:val="ro-RO"/>
              </w:rPr>
              <w:br/>
              <w:t>• ajustarea calendarului sau a secvenței lucrărilor de construcție;</w:t>
            </w:r>
            <w:r w:rsidR="00041B4E" w:rsidRPr="00B2027D">
              <w:rPr>
                <w:sz w:val="16"/>
                <w:szCs w:val="16"/>
                <w:lang w:val="ro-RO"/>
              </w:rPr>
              <w:br/>
            </w:r>
            <w:r w:rsidR="00041B4E" w:rsidRPr="00B2027D">
              <w:rPr>
                <w:sz w:val="16"/>
                <w:szCs w:val="16"/>
                <w:lang w:val="ro-RO"/>
              </w:rPr>
              <w:lastRenderedPageBreak/>
              <w:t>• măsuri suplimentare de reducere a prafului;</w:t>
            </w:r>
            <w:r w:rsidR="00041B4E" w:rsidRPr="00B2027D">
              <w:rPr>
                <w:sz w:val="16"/>
                <w:szCs w:val="16"/>
                <w:lang w:val="ro-RO"/>
              </w:rPr>
              <w:br/>
              <w:t>• revizuirea rutelor vehiculelor sau a modalităților de acces la șantier.</w:t>
            </w:r>
          </w:p>
        </w:tc>
        <w:tc>
          <w:tcPr>
            <w:tcW w:w="0" w:type="auto"/>
            <w:vAlign w:val="center"/>
          </w:tcPr>
          <w:p w14:paraId="47F11820" w14:textId="77777777" w:rsidR="003D1A17" w:rsidRPr="00B2027D" w:rsidRDefault="003D1A17" w:rsidP="003D1A17">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ro-RO"/>
              </w:rPr>
            </w:pPr>
            <w:r w:rsidRPr="00B2027D">
              <w:rPr>
                <w:b/>
                <w:bCs/>
                <w:sz w:val="16"/>
                <w:szCs w:val="16"/>
                <w:u w:val="single"/>
                <w:lang w:val="ro-RO"/>
              </w:rPr>
              <w:lastRenderedPageBreak/>
              <w:t xml:space="preserve">Coordonare </w:t>
            </w:r>
          </w:p>
          <w:p w14:paraId="7D987BC5" w14:textId="0F8F4CDA" w:rsidR="00F92E75" w:rsidRPr="00B2027D" w:rsidRDefault="00422023"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 xml:space="preserve">Se </w:t>
            </w:r>
            <w:r w:rsidR="00F92E75" w:rsidRPr="00B2027D">
              <w:rPr>
                <w:sz w:val="16"/>
                <w:szCs w:val="16"/>
                <w:lang w:val="ro-RO"/>
              </w:rPr>
              <w:t>încurajează coordonarea între dezvoltatori pentru a reduce probabilitatea suprapunerii activităților de construcție de vârf în apropierea receptorilor sensibili. Aceasta poate include schimbul informal de programe de construcție și alinierea lucrărilor de intensitate ridicată acolo unde este posibil, în special în timpul fazelor de terasament și transport de materiale.</w:t>
            </w:r>
          </w:p>
          <w:p w14:paraId="7D1EE511" w14:textId="5C16E72C" w:rsidR="0009111C" w:rsidRPr="00B2027D" w:rsidRDefault="00F92E75"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B2027D">
              <w:rPr>
                <w:sz w:val="16"/>
                <w:szCs w:val="16"/>
                <w:lang w:val="ro-RO"/>
              </w:rPr>
              <w:t xml:space="preserve">În plus, </w:t>
            </w:r>
            <w:r w:rsidR="0008022F" w:rsidRPr="00B2027D">
              <w:rPr>
                <w:sz w:val="16"/>
                <w:szCs w:val="16"/>
                <w:lang w:val="ro-RO"/>
              </w:rPr>
              <w:t xml:space="preserve">va fi menținut un mecanism de reclamații al comunității pentru a permite raportarea perturbărilor cauzate de zgomot sau praf. Toate reclamațiile vor fi înregistrate, evaluate și </w:t>
            </w:r>
            <w:r w:rsidR="0008022F" w:rsidRPr="00B2027D">
              <w:rPr>
                <w:sz w:val="16"/>
                <w:szCs w:val="16"/>
                <w:lang w:val="ro-RO"/>
              </w:rPr>
              <w:lastRenderedPageBreak/>
              <w:t>soluționate prin intermediul sistemului de management de mediu al proiectului, cu implementarea de măsuri corective acolo unde este necesar</w:t>
            </w:r>
            <w:r w:rsidRPr="00B2027D">
              <w:rPr>
                <w:sz w:val="16"/>
                <w:szCs w:val="16"/>
                <w:lang w:val="ro-RO"/>
              </w:rPr>
              <w:t>.</w:t>
            </w:r>
          </w:p>
        </w:tc>
      </w:tr>
    </w:tbl>
    <w:p w14:paraId="7982210F" w14:textId="77777777" w:rsidR="00421BBC" w:rsidRPr="00B2027D" w:rsidRDefault="00421BBC" w:rsidP="005D0ADA">
      <w:pPr>
        <w:pStyle w:val="BodyText"/>
        <w:rPr>
          <w:lang w:val="ro-RO"/>
        </w:rPr>
        <w:sectPr w:rsidR="00421BBC" w:rsidRPr="00B2027D" w:rsidSect="00421BBC">
          <w:footerReference w:type="default" r:id="rId26"/>
          <w:pgSz w:w="15840" w:h="12240" w:orient="landscape"/>
          <w:pgMar w:top="1191" w:right="1757" w:bottom="1134" w:left="1361" w:header="774" w:footer="567" w:gutter="0"/>
          <w:cols w:space="708"/>
          <w:docGrid w:linePitch="360"/>
        </w:sectPr>
      </w:pPr>
    </w:p>
    <w:p w14:paraId="2F012023" w14:textId="77777777" w:rsidR="005D0ADA" w:rsidRPr="00B2027D" w:rsidRDefault="005D0ADA" w:rsidP="005D0ADA">
      <w:pPr>
        <w:pStyle w:val="Heading1"/>
        <w:rPr>
          <w:lang w:val="ro-RO"/>
        </w:rPr>
      </w:pPr>
      <w:bookmarkStart w:id="75" w:name="_Toc227162909"/>
      <w:bookmarkStart w:id="76" w:name="_Toc227662322"/>
      <w:bookmarkStart w:id="77" w:name="_Toc214611008"/>
      <w:bookmarkStart w:id="78" w:name="_Toc227662323"/>
      <w:bookmarkEnd w:id="75"/>
      <w:bookmarkEnd w:id="76"/>
      <w:r w:rsidRPr="00B2027D">
        <w:rPr>
          <w:lang w:val="ro-RO"/>
        </w:rPr>
        <w:lastRenderedPageBreak/>
        <w:t>REFERINȚE</w:t>
      </w:r>
      <w:bookmarkEnd w:id="77"/>
      <w:bookmarkEnd w:id="78"/>
    </w:p>
    <w:tbl>
      <w:tblPr>
        <w:tblW w:w="5000" w:type="pct"/>
        <w:tblLayout w:type="fixed"/>
        <w:tblCellMar>
          <w:left w:w="0" w:type="dxa"/>
          <w:right w:w="0" w:type="dxa"/>
        </w:tblCellMar>
        <w:tblLook w:val="0000" w:firstRow="0" w:lastRow="0" w:firstColumn="0" w:lastColumn="0" w:noHBand="0" w:noVBand="0"/>
      </w:tblPr>
      <w:tblGrid>
        <w:gridCol w:w="861"/>
        <w:gridCol w:w="9054"/>
      </w:tblGrid>
      <w:tr w:rsidR="005D0ADA" w:rsidRPr="00B2027D" w14:paraId="3D728818" w14:textId="77777777" w:rsidTr="00BF78DC">
        <w:trPr>
          <w:cantSplit/>
        </w:trPr>
        <w:tc>
          <w:tcPr>
            <w:tcW w:w="861" w:type="dxa"/>
          </w:tcPr>
          <w:p w14:paraId="593AA84B" w14:textId="1D913922" w:rsidR="005D0ADA" w:rsidRPr="00B2027D" w:rsidRDefault="005D0ADA" w:rsidP="005D0ADA">
            <w:pPr>
              <w:pStyle w:val="BodyText"/>
              <w:rPr>
                <w:lang w:val="ro-RO"/>
              </w:rPr>
            </w:pPr>
            <w:r w:rsidRPr="00B2027D">
              <w:rPr>
                <w:lang w:val="ro-RO"/>
              </w:rPr>
              <w:t>/</w:t>
            </w:r>
            <w:r w:rsidRPr="00B2027D">
              <w:rPr>
                <w:lang w:val="ro-RO"/>
              </w:rPr>
              <w:fldChar w:fldCharType="begin"/>
            </w:r>
            <w:r w:rsidRPr="00B2027D">
              <w:rPr>
                <w:lang w:val="ro-RO"/>
              </w:rPr>
              <w:instrText xml:space="preserve"> seq Reference \* arabic </w:instrText>
            </w:r>
            <w:r w:rsidRPr="00B2027D">
              <w:rPr>
                <w:lang w:val="ro-RO"/>
              </w:rPr>
              <w:fldChar w:fldCharType="separate"/>
            </w:r>
            <w:r w:rsidR="008A653B" w:rsidRPr="00B2027D">
              <w:rPr>
                <w:noProof/>
                <w:lang w:val="ro-RO"/>
              </w:rPr>
              <w:t>1</w:t>
            </w:r>
            <w:r w:rsidRPr="00B2027D">
              <w:rPr>
                <w:lang w:val="ro-RO"/>
              </w:rPr>
              <w:fldChar w:fldCharType="end"/>
            </w:r>
            <w:r w:rsidRPr="00B2027D">
              <w:rPr>
                <w:lang w:val="ro-RO"/>
              </w:rPr>
              <w:t xml:space="preserve"> /</w:t>
            </w:r>
          </w:p>
        </w:tc>
        <w:tc>
          <w:tcPr>
            <w:tcW w:w="9054" w:type="dxa"/>
          </w:tcPr>
          <w:p w14:paraId="3A572D52" w14:textId="77777777" w:rsidR="005D0ADA" w:rsidRPr="00B2027D" w:rsidRDefault="005D0ADA" w:rsidP="005D0ADA">
            <w:pPr>
              <w:pStyle w:val="BodyText"/>
              <w:rPr>
                <w:lang w:val="ro-RO"/>
              </w:rPr>
            </w:pPr>
            <w:r w:rsidRPr="00B2027D">
              <w:rPr>
                <w:lang w:val="ro-RO"/>
              </w:rPr>
              <w:t>AON (2024) Raportul național de EIA – Parcul eolian Dunărea East. Evaluarea impactului asupra mediului pregătită în scopul obținerii autorizațiilor. AON România, București.</w:t>
            </w:r>
          </w:p>
        </w:tc>
      </w:tr>
      <w:tr w:rsidR="005D0ADA" w:rsidRPr="00B2027D" w14:paraId="381661EB" w14:textId="77777777" w:rsidTr="00BF78DC">
        <w:trPr>
          <w:cantSplit/>
        </w:trPr>
        <w:tc>
          <w:tcPr>
            <w:tcW w:w="861" w:type="dxa"/>
          </w:tcPr>
          <w:p w14:paraId="6DDBCA5F" w14:textId="5FAF85EA" w:rsidR="005D0ADA" w:rsidRPr="00B2027D" w:rsidRDefault="005D0ADA" w:rsidP="005D0ADA">
            <w:pPr>
              <w:pStyle w:val="BodyText"/>
              <w:rPr>
                <w:lang w:val="ro-RO"/>
              </w:rPr>
            </w:pPr>
            <w:r w:rsidRPr="00B2027D">
              <w:rPr>
                <w:lang w:val="ro-RO"/>
              </w:rPr>
              <w:t>/</w:t>
            </w:r>
            <w:r w:rsidRPr="00B2027D">
              <w:rPr>
                <w:lang w:val="ro-RO"/>
              </w:rPr>
              <w:fldChar w:fldCharType="begin"/>
            </w:r>
            <w:r w:rsidRPr="00B2027D">
              <w:rPr>
                <w:lang w:val="ro-RO"/>
              </w:rPr>
              <w:instrText xml:space="preserve"> seq Reference \* arabic </w:instrText>
            </w:r>
            <w:r w:rsidRPr="00B2027D">
              <w:rPr>
                <w:lang w:val="ro-RO"/>
              </w:rPr>
              <w:fldChar w:fldCharType="separate"/>
            </w:r>
            <w:r w:rsidR="008A653B" w:rsidRPr="00B2027D">
              <w:rPr>
                <w:noProof/>
                <w:lang w:val="ro-RO"/>
              </w:rPr>
              <w:t>2</w:t>
            </w:r>
            <w:r w:rsidRPr="00B2027D">
              <w:rPr>
                <w:lang w:val="ro-RO"/>
              </w:rPr>
              <w:fldChar w:fldCharType="end"/>
            </w:r>
            <w:r w:rsidRPr="00B2027D">
              <w:rPr>
                <w:lang w:val="ro-RO"/>
              </w:rPr>
              <w:t xml:space="preserve"> /</w:t>
            </w:r>
          </w:p>
        </w:tc>
        <w:tc>
          <w:tcPr>
            <w:tcW w:w="9054" w:type="dxa"/>
          </w:tcPr>
          <w:p w14:paraId="23EF8D8F" w14:textId="77777777" w:rsidR="005D0ADA" w:rsidRPr="00B2027D" w:rsidRDefault="005D0ADA" w:rsidP="005D0ADA">
            <w:pPr>
              <w:pStyle w:val="BodyText"/>
              <w:rPr>
                <w:lang w:val="ro-RO"/>
              </w:rPr>
            </w:pPr>
            <w:r w:rsidRPr="00B2027D">
              <w:rPr>
                <w:lang w:val="ro-RO"/>
              </w:rPr>
              <w:t xml:space="preserve">ANRE (2019) </w:t>
            </w:r>
            <w:r w:rsidRPr="00B2027D">
              <w:rPr>
                <w:i/>
                <w:iCs/>
                <w:lang w:val="ro-RO"/>
              </w:rPr>
              <w:t>Ordinul nr. 239/20.12.2019 privind distanțele tehnice de siguranță pentru turbine eoliene</w:t>
            </w:r>
            <w:r w:rsidRPr="00B2027D">
              <w:rPr>
                <w:lang w:val="ro-RO"/>
              </w:rPr>
              <w:t>. Autoritatea Națională de Reglementare în Energie.</w:t>
            </w:r>
          </w:p>
        </w:tc>
      </w:tr>
      <w:tr w:rsidR="005D0ADA" w:rsidRPr="00B2027D" w14:paraId="52E87C01" w14:textId="77777777" w:rsidTr="00BF78DC">
        <w:trPr>
          <w:cantSplit/>
        </w:trPr>
        <w:tc>
          <w:tcPr>
            <w:tcW w:w="861" w:type="dxa"/>
          </w:tcPr>
          <w:p w14:paraId="4DB74C56" w14:textId="7CC21EFC" w:rsidR="005D0ADA" w:rsidRPr="00B2027D" w:rsidRDefault="005D0ADA" w:rsidP="005D0ADA">
            <w:pPr>
              <w:pStyle w:val="BodyText"/>
              <w:rPr>
                <w:lang w:val="ro-RO"/>
              </w:rPr>
            </w:pPr>
            <w:r w:rsidRPr="00B2027D">
              <w:rPr>
                <w:lang w:val="ro-RO"/>
              </w:rPr>
              <w:t>/</w:t>
            </w:r>
            <w:r w:rsidRPr="00B2027D">
              <w:rPr>
                <w:lang w:val="ro-RO"/>
              </w:rPr>
              <w:fldChar w:fldCharType="begin"/>
            </w:r>
            <w:r w:rsidRPr="00B2027D">
              <w:rPr>
                <w:lang w:val="ro-RO"/>
              </w:rPr>
              <w:instrText xml:space="preserve"> seq Reference \* arabic </w:instrText>
            </w:r>
            <w:r w:rsidRPr="00B2027D">
              <w:rPr>
                <w:lang w:val="ro-RO"/>
              </w:rPr>
              <w:fldChar w:fldCharType="separate"/>
            </w:r>
            <w:r w:rsidR="008A653B" w:rsidRPr="00B2027D">
              <w:rPr>
                <w:noProof/>
                <w:lang w:val="ro-RO"/>
              </w:rPr>
              <w:t>3</w:t>
            </w:r>
            <w:r w:rsidRPr="00B2027D">
              <w:rPr>
                <w:lang w:val="ro-RO"/>
              </w:rPr>
              <w:fldChar w:fldCharType="end"/>
            </w:r>
            <w:r w:rsidRPr="00B2027D">
              <w:rPr>
                <w:lang w:val="ro-RO"/>
              </w:rPr>
              <w:t xml:space="preserve"> /</w:t>
            </w:r>
          </w:p>
        </w:tc>
        <w:tc>
          <w:tcPr>
            <w:tcW w:w="9054" w:type="dxa"/>
          </w:tcPr>
          <w:p w14:paraId="0BF86287" w14:textId="77777777" w:rsidR="005D0ADA" w:rsidRPr="00B2027D" w:rsidRDefault="005D0ADA" w:rsidP="005D0ADA">
            <w:pPr>
              <w:pStyle w:val="BodyText"/>
              <w:rPr>
                <w:lang w:val="ro-RO"/>
              </w:rPr>
            </w:pPr>
            <w:r w:rsidRPr="00B2027D">
              <w:rPr>
                <w:lang w:val="ro-RO"/>
              </w:rPr>
              <w:t xml:space="preserve">BERD (2019) </w:t>
            </w:r>
            <w:r w:rsidRPr="00B2027D">
              <w:rPr>
                <w:i/>
                <w:iCs/>
                <w:lang w:val="ro-RO"/>
              </w:rPr>
              <w:t>Politica de mediu și socială</w:t>
            </w:r>
            <w:r w:rsidRPr="00B2027D">
              <w:rPr>
                <w:lang w:val="ro-RO"/>
              </w:rPr>
              <w:t>. Banca Europeană pentru Reconstrucție și Dezvoltare, Londra.</w:t>
            </w:r>
          </w:p>
        </w:tc>
      </w:tr>
      <w:tr w:rsidR="005D0ADA" w:rsidRPr="00B2027D" w14:paraId="3A367C56" w14:textId="77777777" w:rsidTr="00BF78DC">
        <w:trPr>
          <w:cantSplit/>
        </w:trPr>
        <w:tc>
          <w:tcPr>
            <w:tcW w:w="861" w:type="dxa"/>
          </w:tcPr>
          <w:p w14:paraId="3BEA1D96" w14:textId="3787DAA1" w:rsidR="005D0ADA" w:rsidRPr="00B2027D" w:rsidRDefault="005D0ADA" w:rsidP="005D0ADA">
            <w:pPr>
              <w:pStyle w:val="BodyText"/>
              <w:rPr>
                <w:lang w:val="ro-RO"/>
              </w:rPr>
            </w:pPr>
            <w:r w:rsidRPr="00B2027D">
              <w:rPr>
                <w:lang w:val="ro-RO"/>
              </w:rPr>
              <w:t>/</w:t>
            </w:r>
            <w:r w:rsidRPr="00B2027D">
              <w:rPr>
                <w:lang w:val="ro-RO"/>
              </w:rPr>
              <w:fldChar w:fldCharType="begin"/>
            </w:r>
            <w:r w:rsidRPr="00B2027D">
              <w:rPr>
                <w:lang w:val="ro-RO"/>
              </w:rPr>
              <w:instrText xml:space="preserve"> seq Reference \* arabic </w:instrText>
            </w:r>
            <w:r w:rsidRPr="00B2027D">
              <w:rPr>
                <w:lang w:val="ro-RO"/>
              </w:rPr>
              <w:fldChar w:fldCharType="separate"/>
            </w:r>
            <w:r w:rsidR="008A653B" w:rsidRPr="00B2027D">
              <w:rPr>
                <w:noProof/>
                <w:lang w:val="ro-RO"/>
              </w:rPr>
              <w:t>4</w:t>
            </w:r>
            <w:r w:rsidRPr="00B2027D">
              <w:rPr>
                <w:lang w:val="ro-RO"/>
              </w:rPr>
              <w:fldChar w:fldCharType="end"/>
            </w:r>
            <w:r w:rsidRPr="00B2027D">
              <w:rPr>
                <w:lang w:val="ro-RO"/>
              </w:rPr>
              <w:t xml:space="preserve"> /</w:t>
            </w:r>
          </w:p>
        </w:tc>
        <w:tc>
          <w:tcPr>
            <w:tcW w:w="9054" w:type="dxa"/>
          </w:tcPr>
          <w:p w14:paraId="1F7DDA90" w14:textId="77777777" w:rsidR="005D0ADA" w:rsidRPr="00B2027D" w:rsidRDefault="005D0ADA" w:rsidP="005D0ADA">
            <w:pPr>
              <w:pStyle w:val="BodyText"/>
              <w:rPr>
                <w:lang w:val="ro-RO"/>
              </w:rPr>
            </w:pPr>
            <w:r w:rsidRPr="00B2027D">
              <w:rPr>
                <w:lang w:val="ro-RO"/>
              </w:rPr>
              <w:t xml:space="preserve">CE (2009) </w:t>
            </w:r>
            <w:r w:rsidRPr="00B2027D">
              <w:rPr>
                <w:i/>
                <w:iCs/>
                <w:lang w:val="ro-RO"/>
              </w:rPr>
              <w:t xml:space="preserve">Directiva 2009/147/CE privind conservarea păsărilor sălbatice </w:t>
            </w:r>
            <w:r w:rsidRPr="00B2027D">
              <w:rPr>
                <w:lang w:val="ro-RO"/>
              </w:rPr>
              <w:t>(Directiva privind păsările). Jurnalul Oficial al Uniunii Europene.</w:t>
            </w:r>
          </w:p>
        </w:tc>
      </w:tr>
      <w:tr w:rsidR="005D0ADA" w:rsidRPr="00B2027D" w14:paraId="52041370" w14:textId="77777777" w:rsidTr="00BF78DC">
        <w:trPr>
          <w:cantSplit/>
        </w:trPr>
        <w:tc>
          <w:tcPr>
            <w:tcW w:w="861" w:type="dxa"/>
          </w:tcPr>
          <w:p w14:paraId="574CC7A8" w14:textId="53FE62DD" w:rsidR="005D0ADA" w:rsidRPr="00B2027D" w:rsidRDefault="005D0ADA" w:rsidP="005D0ADA">
            <w:pPr>
              <w:pStyle w:val="BodyText"/>
              <w:rPr>
                <w:lang w:val="ro-RO"/>
              </w:rPr>
            </w:pPr>
            <w:r w:rsidRPr="00B2027D">
              <w:rPr>
                <w:lang w:val="ro-RO"/>
              </w:rPr>
              <w:t>/</w:t>
            </w:r>
            <w:r w:rsidRPr="00B2027D">
              <w:rPr>
                <w:lang w:val="ro-RO"/>
              </w:rPr>
              <w:fldChar w:fldCharType="begin"/>
            </w:r>
            <w:r w:rsidRPr="00B2027D">
              <w:rPr>
                <w:lang w:val="ro-RO"/>
              </w:rPr>
              <w:instrText xml:space="preserve"> seq Reference \* arabic </w:instrText>
            </w:r>
            <w:r w:rsidRPr="00B2027D">
              <w:rPr>
                <w:lang w:val="ro-RO"/>
              </w:rPr>
              <w:fldChar w:fldCharType="separate"/>
            </w:r>
            <w:r w:rsidR="008A653B" w:rsidRPr="00B2027D">
              <w:rPr>
                <w:noProof/>
                <w:lang w:val="ro-RO"/>
              </w:rPr>
              <w:t>5</w:t>
            </w:r>
            <w:r w:rsidRPr="00B2027D">
              <w:rPr>
                <w:lang w:val="ro-RO"/>
              </w:rPr>
              <w:fldChar w:fldCharType="end"/>
            </w:r>
            <w:r w:rsidRPr="00B2027D">
              <w:rPr>
                <w:lang w:val="ro-RO"/>
              </w:rPr>
              <w:t xml:space="preserve"> /</w:t>
            </w:r>
          </w:p>
        </w:tc>
        <w:tc>
          <w:tcPr>
            <w:tcW w:w="9054" w:type="dxa"/>
          </w:tcPr>
          <w:p w14:paraId="37945EC2" w14:textId="77777777" w:rsidR="005D0ADA" w:rsidRPr="00B2027D" w:rsidRDefault="005D0ADA" w:rsidP="005D0ADA">
            <w:pPr>
              <w:pStyle w:val="BodyText"/>
              <w:rPr>
                <w:lang w:val="ro-RO"/>
              </w:rPr>
            </w:pPr>
            <w:r w:rsidRPr="00B2027D">
              <w:rPr>
                <w:lang w:val="ro-RO"/>
              </w:rPr>
              <w:t xml:space="preserve">CE (1992) </w:t>
            </w:r>
            <w:r w:rsidRPr="00B2027D">
              <w:rPr>
                <w:i/>
                <w:iCs/>
                <w:lang w:val="ro-RO"/>
              </w:rPr>
              <w:t xml:space="preserve">Directiva 92/43/CEE privind conservarea habitatelor naturale și a faunei și florei sălbatice </w:t>
            </w:r>
            <w:r w:rsidRPr="00B2027D">
              <w:rPr>
                <w:lang w:val="ro-RO"/>
              </w:rPr>
              <w:t>(Directiva privind habitatele). Jurnalul Oficial al Uniunii Europene.</w:t>
            </w:r>
          </w:p>
        </w:tc>
      </w:tr>
      <w:tr w:rsidR="005D0ADA" w:rsidRPr="00B2027D" w14:paraId="34CC923A" w14:textId="77777777" w:rsidTr="00BF78DC">
        <w:trPr>
          <w:cantSplit/>
        </w:trPr>
        <w:tc>
          <w:tcPr>
            <w:tcW w:w="861" w:type="dxa"/>
          </w:tcPr>
          <w:p w14:paraId="016A9D29" w14:textId="560D2C1B" w:rsidR="005D0ADA" w:rsidRPr="00B2027D" w:rsidRDefault="005D0ADA" w:rsidP="005D0ADA">
            <w:pPr>
              <w:pStyle w:val="BodyText"/>
              <w:rPr>
                <w:lang w:val="ro-RO"/>
              </w:rPr>
            </w:pPr>
            <w:r w:rsidRPr="00B2027D">
              <w:rPr>
                <w:lang w:val="ro-RO"/>
              </w:rPr>
              <w:t>/</w:t>
            </w:r>
            <w:r w:rsidRPr="00B2027D">
              <w:rPr>
                <w:lang w:val="ro-RO"/>
              </w:rPr>
              <w:fldChar w:fldCharType="begin"/>
            </w:r>
            <w:r w:rsidRPr="00B2027D">
              <w:rPr>
                <w:lang w:val="ro-RO"/>
              </w:rPr>
              <w:instrText xml:space="preserve"> seq Reference \* arabic </w:instrText>
            </w:r>
            <w:r w:rsidRPr="00B2027D">
              <w:rPr>
                <w:lang w:val="ro-RO"/>
              </w:rPr>
              <w:fldChar w:fldCharType="separate"/>
            </w:r>
            <w:r w:rsidR="008A653B" w:rsidRPr="00B2027D">
              <w:rPr>
                <w:noProof/>
                <w:lang w:val="ro-RO"/>
              </w:rPr>
              <w:t>6</w:t>
            </w:r>
            <w:r w:rsidRPr="00B2027D">
              <w:rPr>
                <w:lang w:val="ro-RO"/>
              </w:rPr>
              <w:fldChar w:fldCharType="end"/>
            </w:r>
            <w:r w:rsidRPr="00B2027D">
              <w:rPr>
                <w:lang w:val="ro-RO"/>
              </w:rPr>
              <w:t xml:space="preserve"> /</w:t>
            </w:r>
          </w:p>
        </w:tc>
        <w:tc>
          <w:tcPr>
            <w:tcW w:w="9054" w:type="dxa"/>
          </w:tcPr>
          <w:p w14:paraId="721BEFD4" w14:textId="77777777" w:rsidR="005D0ADA" w:rsidRPr="00B2027D" w:rsidRDefault="005D0ADA" w:rsidP="005D0ADA">
            <w:pPr>
              <w:pStyle w:val="BodyText"/>
              <w:rPr>
                <w:lang w:val="ro-RO"/>
              </w:rPr>
            </w:pPr>
            <w:r w:rsidRPr="00B2027D">
              <w:rPr>
                <w:lang w:val="ro-RO"/>
              </w:rPr>
              <w:t xml:space="preserve">ERM (2023) </w:t>
            </w:r>
            <w:r w:rsidRPr="00B2027D">
              <w:rPr>
                <w:i/>
                <w:iCs/>
                <w:lang w:val="ro-RO"/>
              </w:rPr>
              <w:t>Proiect de evaluare internațională de mediu și socială – Parcul eolian Dunărea East</w:t>
            </w:r>
            <w:r w:rsidRPr="00B2027D">
              <w:rPr>
                <w:lang w:val="ro-RO"/>
              </w:rPr>
              <w:t>. Environmental Resources Management, București.</w:t>
            </w:r>
          </w:p>
        </w:tc>
      </w:tr>
      <w:tr w:rsidR="005D0ADA" w:rsidRPr="00B2027D" w14:paraId="08090187" w14:textId="77777777" w:rsidTr="00BF78DC">
        <w:trPr>
          <w:cantSplit/>
        </w:trPr>
        <w:tc>
          <w:tcPr>
            <w:tcW w:w="861" w:type="dxa"/>
          </w:tcPr>
          <w:p w14:paraId="271283FA" w14:textId="64CEEA12" w:rsidR="005D0ADA" w:rsidRPr="00B2027D" w:rsidRDefault="005D0ADA" w:rsidP="005D0ADA">
            <w:pPr>
              <w:pStyle w:val="BodyText"/>
              <w:rPr>
                <w:lang w:val="ro-RO"/>
              </w:rPr>
            </w:pPr>
            <w:r w:rsidRPr="00B2027D">
              <w:rPr>
                <w:lang w:val="ro-RO"/>
              </w:rPr>
              <w:t>/</w:t>
            </w:r>
            <w:r w:rsidRPr="00B2027D">
              <w:rPr>
                <w:lang w:val="ro-RO"/>
              </w:rPr>
              <w:fldChar w:fldCharType="begin"/>
            </w:r>
            <w:r w:rsidRPr="00B2027D">
              <w:rPr>
                <w:lang w:val="ro-RO"/>
              </w:rPr>
              <w:instrText xml:space="preserve"> seq Reference \* arabic </w:instrText>
            </w:r>
            <w:r w:rsidRPr="00B2027D">
              <w:rPr>
                <w:lang w:val="ro-RO"/>
              </w:rPr>
              <w:fldChar w:fldCharType="separate"/>
            </w:r>
            <w:r w:rsidR="008A653B" w:rsidRPr="00B2027D">
              <w:rPr>
                <w:noProof/>
                <w:lang w:val="ro-RO"/>
              </w:rPr>
              <w:t>7</w:t>
            </w:r>
            <w:r w:rsidRPr="00B2027D">
              <w:rPr>
                <w:lang w:val="ro-RO"/>
              </w:rPr>
              <w:fldChar w:fldCharType="end"/>
            </w:r>
            <w:r w:rsidRPr="00B2027D">
              <w:rPr>
                <w:lang w:val="ro-RO"/>
              </w:rPr>
              <w:t xml:space="preserve"> /</w:t>
            </w:r>
          </w:p>
        </w:tc>
        <w:tc>
          <w:tcPr>
            <w:tcW w:w="9054" w:type="dxa"/>
          </w:tcPr>
          <w:p w14:paraId="0C5DDD8C" w14:textId="77777777" w:rsidR="005D0ADA" w:rsidRPr="00B2027D" w:rsidRDefault="005D0ADA" w:rsidP="005D0ADA">
            <w:pPr>
              <w:pStyle w:val="BodyText"/>
              <w:rPr>
                <w:lang w:val="ro-RO"/>
              </w:rPr>
            </w:pPr>
            <w:r w:rsidRPr="00B2027D">
              <w:rPr>
                <w:lang w:val="ro-RO"/>
              </w:rPr>
              <w:t xml:space="preserve">IFC (2012) </w:t>
            </w:r>
            <w:r w:rsidRPr="00B2027D">
              <w:rPr>
                <w:i/>
                <w:iCs/>
                <w:lang w:val="ro-RO"/>
              </w:rPr>
              <w:t>Standarde de performanță privind sustenabilitatea de mediu și socială</w:t>
            </w:r>
            <w:r w:rsidRPr="00B2027D">
              <w:rPr>
                <w:lang w:val="ro-RO"/>
              </w:rPr>
              <w:t>. Corporația Financiară Internațională, Grupul Băncii Mondiale, Washington D.C.</w:t>
            </w:r>
          </w:p>
        </w:tc>
      </w:tr>
      <w:tr w:rsidR="005D0ADA" w:rsidRPr="00B2027D" w14:paraId="2401DBDC" w14:textId="77777777" w:rsidTr="00BF78DC">
        <w:trPr>
          <w:cantSplit/>
        </w:trPr>
        <w:tc>
          <w:tcPr>
            <w:tcW w:w="861" w:type="dxa"/>
          </w:tcPr>
          <w:p w14:paraId="5C8C5E53" w14:textId="69B3FFF4" w:rsidR="005D0ADA" w:rsidRPr="00B2027D" w:rsidRDefault="005D0ADA" w:rsidP="005D0ADA">
            <w:pPr>
              <w:pStyle w:val="BodyText"/>
              <w:rPr>
                <w:lang w:val="ro-RO"/>
              </w:rPr>
            </w:pPr>
            <w:r w:rsidRPr="00B2027D">
              <w:rPr>
                <w:lang w:val="ro-RO"/>
              </w:rPr>
              <w:t>/</w:t>
            </w:r>
            <w:r w:rsidRPr="00B2027D">
              <w:rPr>
                <w:lang w:val="ro-RO"/>
              </w:rPr>
              <w:fldChar w:fldCharType="begin"/>
            </w:r>
            <w:r w:rsidRPr="00B2027D">
              <w:rPr>
                <w:lang w:val="ro-RO"/>
              </w:rPr>
              <w:instrText xml:space="preserve"> seq Reference \* arabic </w:instrText>
            </w:r>
            <w:r w:rsidRPr="00B2027D">
              <w:rPr>
                <w:lang w:val="ro-RO"/>
              </w:rPr>
              <w:fldChar w:fldCharType="separate"/>
            </w:r>
            <w:r w:rsidR="008A653B" w:rsidRPr="00B2027D">
              <w:rPr>
                <w:noProof/>
                <w:lang w:val="ro-RO"/>
              </w:rPr>
              <w:t>8</w:t>
            </w:r>
            <w:r w:rsidRPr="00B2027D">
              <w:rPr>
                <w:lang w:val="ro-RO"/>
              </w:rPr>
              <w:fldChar w:fldCharType="end"/>
            </w:r>
            <w:r w:rsidRPr="00B2027D">
              <w:rPr>
                <w:lang w:val="ro-RO"/>
              </w:rPr>
              <w:t xml:space="preserve"> /</w:t>
            </w:r>
          </w:p>
        </w:tc>
        <w:tc>
          <w:tcPr>
            <w:tcW w:w="9054" w:type="dxa"/>
          </w:tcPr>
          <w:p w14:paraId="100B7E88" w14:textId="77777777" w:rsidR="005D0ADA" w:rsidRPr="00B2027D" w:rsidRDefault="005D0ADA" w:rsidP="005D0ADA">
            <w:pPr>
              <w:pStyle w:val="BodyText"/>
              <w:rPr>
                <w:lang w:val="ro-RO"/>
              </w:rPr>
            </w:pPr>
            <w:r w:rsidRPr="00B2027D">
              <w:rPr>
                <w:lang w:val="ro-RO"/>
              </w:rPr>
              <w:t xml:space="preserve">IFC (2013) </w:t>
            </w:r>
            <w:r w:rsidRPr="00B2027D">
              <w:rPr>
                <w:i/>
                <w:iCs/>
                <w:lang w:val="ro-RO"/>
              </w:rPr>
              <w:t>Manual de bune practici: Evaluarea și gestionarea impactului cumulativ – Ghid pentru sectorul privat din piețele emergente</w:t>
            </w:r>
            <w:r w:rsidRPr="00B2027D">
              <w:rPr>
                <w:lang w:val="ro-RO"/>
              </w:rPr>
              <w:t>. Corporația Financiară Internațională, Washington D.C.</w:t>
            </w:r>
          </w:p>
        </w:tc>
      </w:tr>
      <w:tr w:rsidR="005D0ADA" w:rsidRPr="00B2027D" w14:paraId="285D24CD" w14:textId="77777777" w:rsidTr="00BF78DC">
        <w:trPr>
          <w:cantSplit/>
        </w:trPr>
        <w:tc>
          <w:tcPr>
            <w:tcW w:w="861" w:type="dxa"/>
          </w:tcPr>
          <w:p w14:paraId="765C4017" w14:textId="3A51F042" w:rsidR="005D0ADA" w:rsidRPr="00B2027D" w:rsidRDefault="005D0ADA" w:rsidP="005D0ADA">
            <w:pPr>
              <w:pStyle w:val="BodyText"/>
              <w:rPr>
                <w:lang w:val="ro-RO"/>
              </w:rPr>
            </w:pPr>
            <w:r w:rsidRPr="00B2027D">
              <w:rPr>
                <w:lang w:val="ro-RO"/>
              </w:rPr>
              <w:t>/</w:t>
            </w:r>
            <w:r w:rsidRPr="00B2027D">
              <w:rPr>
                <w:lang w:val="ro-RO"/>
              </w:rPr>
              <w:fldChar w:fldCharType="begin"/>
            </w:r>
            <w:r w:rsidRPr="00B2027D">
              <w:rPr>
                <w:lang w:val="ro-RO"/>
              </w:rPr>
              <w:instrText xml:space="preserve"> seq Reference \* arabic </w:instrText>
            </w:r>
            <w:r w:rsidRPr="00B2027D">
              <w:rPr>
                <w:lang w:val="ro-RO"/>
              </w:rPr>
              <w:fldChar w:fldCharType="separate"/>
            </w:r>
            <w:r w:rsidR="008A653B" w:rsidRPr="00B2027D">
              <w:rPr>
                <w:noProof/>
                <w:lang w:val="ro-RO"/>
              </w:rPr>
              <w:t>9</w:t>
            </w:r>
            <w:r w:rsidRPr="00B2027D">
              <w:rPr>
                <w:lang w:val="ro-RO"/>
              </w:rPr>
              <w:fldChar w:fldCharType="end"/>
            </w:r>
            <w:r w:rsidRPr="00B2027D">
              <w:rPr>
                <w:lang w:val="ro-RO"/>
              </w:rPr>
              <w:t xml:space="preserve"> /</w:t>
            </w:r>
          </w:p>
        </w:tc>
        <w:tc>
          <w:tcPr>
            <w:tcW w:w="9054" w:type="dxa"/>
          </w:tcPr>
          <w:p w14:paraId="4C13A2E6" w14:textId="77777777" w:rsidR="005D0ADA" w:rsidRPr="00B2027D" w:rsidRDefault="005D0ADA" w:rsidP="005D0ADA">
            <w:pPr>
              <w:pStyle w:val="BodyText"/>
              <w:rPr>
                <w:lang w:val="ro-RO"/>
              </w:rPr>
            </w:pPr>
            <w:r w:rsidRPr="00B2027D">
              <w:rPr>
                <w:lang w:val="ro-RO"/>
              </w:rPr>
              <w:t xml:space="preserve">IUCN (2023) </w:t>
            </w:r>
            <w:r w:rsidRPr="00B2027D">
              <w:rPr>
                <w:i/>
                <w:iCs/>
                <w:lang w:val="ro-RO"/>
              </w:rPr>
              <w:t>Lista roșie a speciilor amenințate a IUCN</w:t>
            </w:r>
            <w:r w:rsidRPr="00B2027D">
              <w:rPr>
                <w:lang w:val="ro-RO"/>
              </w:rPr>
              <w:t>. Uniunea Internațională pentru Conservarea Naturii. Disponibil la: www.iucnredlist.org</w:t>
            </w:r>
          </w:p>
        </w:tc>
      </w:tr>
      <w:tr w:rsidR="005D0ADA" w:rsidRPr="00B2027D" w14:paraId="47E96ABB" w14:textId="77777777" w:rsidTr="00BF78DC">
        <w:trPr>
          <w:cantSplit/>
        </w:trPr>
        <w:tc>
          <w:tcPr>
            <w:tcW w:w="861" w:type="dxa"/>
          </w:tcPr>
          <w:p w14:paraId="18599EBF" w14:textId="7B9D710C" w:rsidR="005D0ADA" w:rsidRPr="00B2027D" w:rsidRDefault="005D0ADA" w:rsidP="005D0ADA">
            <w:pPr>
              <w:pStyle w:val="BodyText"/>
              <w:rPr>
                <w:lang w:val="ro-RO"/>
              </w:rPr>
            </w:pPr>
            <w:r w:rsidRPr="00B2027D">
              <w:rPr>
                <w:lang w:val="ro-RO"/>
              </w:rPr>
              <w:t>/</w:t>
            </w:r>
            <w:r w:rsidRPr="00B2027D">
              <w:rPr>
                <w:lang w:val="ro-RO"/>
              </w:rPr>
              <w:fldChar w:fldCharType="begin"/>
            </w:r>
            <w:r w:rsidRPr="00B2027D">
              <w:rPr>
                <w:lang w:val="ro-RO"/>
              </w:rPr>
              <w:instrText xml:space="preserve"> seq Reference \* arabic </w:instrText>
            </w:r>
            <w:r w:rsidRPr="00B2027D">
              <w:rPr>
                <w:lang w:val="ro-RO"/>
              </w:rPr>
              <w:fldChar w:fldCharType="separate"/>
            </w:r>
            <w:r w:rsidR="008A653B" w:rsidRPr="00B2027D">
              <w:rPr>
                <w:noProof/>
                <w:lang w:val="ro-RO"/>
              </w:rPr>
              <w:t>10</w:t>
            </w:r>
            <w:r w:rsidRPr="00B2027D">
              <w:rPr>
                <w:lang w:val="ro-RO"/>
              </w:rPr>
              <w:fldChar w:fldCharType="end"/>
            </w:r>
            <w:r w:rsidRPr="00B2027D">
              <w:rPr>
                <w:lang w:val="ro-RO"/>
              </w:rPr>
              <w:t xml:space="preserve"> /</w:t>
            </w:r>
          </w:p>
        </w:tc>
        <w:tc>
          <w:tcPr>
            <w:tcW w:w="9054" w:type="dxa"/>
          </w:tcPr>
          <w:p w14:paraId="412BC9CC" w14:textId="77777777" w:rsidR="005D0ADA" w:rsidRPr="00B2027D" w:rsidRDefault="005D0ADA" w:rsidP="005D0ADA">
            <w:pPr>
              <w:pStyle w:val="BodyText"/>
              <w:rPr>
                <w:lang w:val="ro-RO"/>
              </w:rPr>
            </w:pPr>
            <w:r w:rsidRPr="00B2027D">
              <w:rPr>
                <w:lang w:val="ro-RO"/>
              </w:rPr>
              <w:t xml:space="preserve">Institutul Național de Statistică (2021) </w:t>
            </w:r>
            <w:r w:rsidRPr="00B2027D">
              <w:rPr>
                <w:i/>
                <w:iCs/>
                <w:lang w:val="ro-RO"/>
              </w:rPr>
              <w:t>Indicatori ai pieței muncii – județul Constanța și medii naționale</w:t>
            </w:r>
            <w:r w:rsidRPr="00B2027D">
              <w:rPr>
                <w:lang w:val="ro-RO"/>
              </w:rPr>
              <w:t>. București.</w:t>
            </w:r>
          </w:p>
        </w:tc>
      </w:tr>
      <w:tr w:rsidR="005D0ADA" w:rsidRPr="00B2027D" w14:paraId="08854785" w14:textId="77777777" w:rsidTr="00BF78DC">
        <w:trPr>
          <w:cantSplit/>
        </w:trPr>
        <w:tc>
          <w:tcPr>
            <w:tcW w:w="861" w:type="dxa"/>
          </w:tcPr>
          <w:p w14:paraId="60B056AE" w14:textId="1651DD32" w:rsidR="005D0ADA" w:rsidRPr="00B2027D" w:rsidRDefault="005D0ADA" w:rsidP="005D0ADA">
            <w:pPr>
              <w:pStyle w:val="BodyText"/>
              <w:rPr>
                <w:lang w:val="ro-RO"/>
              </w:rPr>
            </w:pPr>
            <w:r w:rsidRPr="00B2027D">
              <w:rPr>
                <w:lang w:val="ro-RO"/>
              </w:rPr>
              <w:t>/</w:t>
            </w:r>
            <w:r w:rsidRPr="00B2027D">
              <w:rPr>
                <w:lang w:val="ro-RO"/>
              </w:rPr>
              <w:fldChar w:fldCharType="begin"/>
            </w:r>
            <w:r w:rsidRPr="00B2027D">
              <w:rPr>
                <w:lang w:val="ro-RO"/>
              </w:rPr>
              <w:instrText xml:space="preserve"> seq Reference \* arabic </w:instrText>
            </w:r>
            <w:r w:rsidRPr="00B2027D">
              <w:rPr>
                <w:lang w:val="ro-RO"/>
              </w:rPr>
              <w:fldChar w:fldCharType="separate"/>
            </w:r>
            <w:r w:rsidR="008A653B" w:rsidRPr="00B2027D">
              <w:rPr>
                <w:noProof/>
                <w:lang w:val="ro-RO"/>
              </w:rPr>
              <w:t>11</w:t>
            </w:r>
            <w:r w:rsidRPr="00B2027D">
              <w:rPr>
                <w:lang w:val="ro-RO"/>
              </w:rPr>
              <w:fldChar w:fldCharType="end"/>
            </w:r>
            <w:r w:rsidRPr="00B2027D">
              <w:rPr>
                <w:lang w:val="ro-RO"/>
              </w:rPr>
              <w:t xml:space="preserve"> /</w:t>
            </w:r>
          </w:p>
        </w:tc>
        <w:tc>
          <w:tcPr>
            <w:tcW w:w="9054" w:type="dxa"/>
          </w:tcPr>
          <w:p w14:paraId="67FA4DBD" w14:textId="77777777" w:rsidR="005D0ADA" w:rsidRPr="00B2027D" w:rsidRDefault="005D0ADA" w:rsidP="005D0ADA">
            <w:pPr>
              <w:pStyle w:val="BodyText"/>
              <w:rPr>
                <w:lang w:val="ro-RO"/>
              </w:rPr>
            </w:pPr>
            <w:r w:rsidRPr="00B2027D">
              <w:rPr>
                <w:lang w:val="ro-RO"/>
              </w:rPr>
              <w:t xml:space="preserve">UNFCCC (2023) </w:t>
            </w:r>
            <w:r w:rsidRPr="00B2027D">
              <w:rPr>
                <w:i/>
                <w:iCs/>
                <w:lang w:val="ro-RO"/>
              </w:rPr>
              <w:t>Date privind inventarul național al gazelor cu efect de seră pentru România</w:t>
            </w:r>
            <w:r w:rsidRPr="00B2027D">
              <w:rPr>
                <w:lang w:val="ro-RO"/>
              </w:rPr>
              <w:t>. Convenția-cadru a Națiunilor Unite privind schimbările climatice.</w:t>
            </w:r>
          </w:p>
        </w:tc>
      </w:tr>
      <w:bookmarkEnd w:id="21"/>
    </w:tbl>
    <w:p w14:paraId="0B001F6C" w14:textId="4D7FCA0F" w:rsidR="008723DE" w:rsidRPr="00B2027D" w:rsidRDefault="008723DE" w:rsidP="00BA74AB">
      <w:pPr>
        <w:pStyle w:val="BodyText"/>
        <w:rPr>
          <w:lang w:val="ro-RO"/>
        </w:rPr>
      </w:pPr>
    </w:p>
    <w:p w14:paraId="647CCF62" w14:textId="77777777" w:rsidR="008723DE" w:rsidRPr="008723DE" w:rsidRDefault="008723DE" w:rsidP="00CF46B8">
      <w:pPr>
        <w:pStyle w:val="BodyText"/>
        <w:rPr>
          <w:lang w:val="en-US"/>
        </w:rPr>
      </w:pPr>
    </w:p>
    <w:p w14:paraId="232CCF06" w14:textId="77777777" w:rsidR="008723DE" w:rsidRPr="008723DE" w:rsidRDefault="008723DE" w:rsidP="00CF46B8">
      <w:pPr>
        <w:pStyle w:val="BodyText"/>
        <w:rPr>
          <w:lang w:val="en-US"/>
        </w:rPr>
      </w:pPr>
    </w:p>
    <w:p w14:paraId="090EECA7" w14:textId="77777777" w:rsidR="008723DE" w:rsidRPr="008723DE" w:rsidRDefault="008723DE">
      <w:pPr>
        <w:rPr>
          <w:lang w:val="en-US"/>
        </w:rPr>
        <w:sectPr w:rsidR="008723DE" w:rsidRPr="008723DE" w:rsidSect="00A03F80">
          <w:footerReference w:type="default" r:id="rId27"/>
          <w:pgSz w:w="12240" w:h="15840"/>
          <w:pgMar w:top="1757" w:right="1134" w:bottom="1361" w:left="1191" w:header="774" w:footer="567" w:gutter="0"/>
          <w:cols w:space="708"/>
          <w:docGrid w:linePitch="360"/>
        </w:sectPr>
      </w:pPr>
    </w:p>
    <w:p w14:paraId="1C99837C" w14:textId="77777777" w:rsidR="008723DE" w:rsidRPr="008723DE" w:rsidRDefault="008723DE">
      <w:pPr>
        <w:rPr>
          <w:sz w:val="2"/>
          <w:lang w:val="en-US"/>
        </w:rPr>
      </w:pPr>
    </w:p>
    <w:sdt>
      <w:sdtPr>
        <w:rPr>
          <w:lang w:val="en-US"/>
        </w:rPr>
        <w:id w:val="1303738734"/>
        <w:lock w:val="contentLocked"/>
        <w:placeholder>
          <w:docPart w:val="3A0ACC32078C46A7BF86DFD57572AB1B"/>
        </w:placeholder>
        <w:group/>
      </w:sdtPr>
      <w:sdtContent>
        <w:p w14:paraId="4855E418" w14:textId="77777777" w:rsidR="008723DE" w:rsidRPr="008723DE" w:rsidRDefault="00A57D5E" w:rsidP="00E27BDD">
          <w:pPr>
            <w:pStyle w:val="DNVGL-Hidden"/>
            <w:rPr>
              <w:lang w:val="en-US"/>
            </w:rPr>
          </w:pPr>
          <w:r w:rsidRPr="008723DE">
            <w:rPr>
              <w:lang w:val="en-US"/>
            </w:rPr>
            <w:t>Pagina de mai jos va fi ultima pagină a documentului și va apărea pe verso-ul ultimei foi din set. Acest lucru se va realiza prin păstrarea sau ștergerea acestei pagini, după caz.</w:t>
          </w:r>
        </w:p>
      </w:sdtContent>
    </w:sdt>
    <w:p w14:paraId="221C4177" w14:textId="77777777" w:rsidR="008723DE" w:rsidRPr="008723DE" w:rsidRDefault="00A57D5E" w:rsidP="00E27BDD">
      <w:pPr>
        <w:pStyle w:val="BodyText"/>
        <w:rPr>
          <w:lang w:val="en-US"/>
        </w:rPr>
      </w:pPr>
      <w:r w:rsidRPr="008723DE">
        <w:rPr>
          <w:lang w:val="en-US"/>
        </w:rPr>
        <w:br w:type="page"/>
      </w:r>
    </w:p>
    <w:p w14:paraId="3108366B" w14:textId="77777777" w:rsidR="008723DE" w:rsidRPr="008723DE" w:rsidRDefault="008723DE" w:rsidP="00E27BDD">
      <w:pPr>
        <w:pStyle w:val="BodyText"/>
        <w:rPr>
          <w:lang w:val="en-US"/>
        </w:rPr>
      </w:pPr>
    </w:p>
    <w:p w14:paraId="231C6597" w14:textId="77777777" w:rsidR="008723DE" w:rsidRPr="008723DE" w:rsidRDefault="00A57D5E" w:rsidP="00E27BDD">
      <w:pPr>
        <w:pStyle w:val="DNVGL-BackcoverTitle"/>
        <w:spacing w:before="9600"/>
        <w:rPr>
          <w:lang w:val="en-US"/>
        </w:rPr>
      </w:pPr>
      <w:r w:rsidRPr="008723DE">
        <w:rPr>
          <w:lang w:val="en-US"/>
        </w:rPr>
        <w:t>Despre DNV</w:t>
      </w:r>
    </w:p>
    <w:p w14:paraId="1372069C" w14:textId="77777777" w:rsidR="00126795" w:rsidRPr="008723DE" w:rsidRDefault="00A57D5E" w:rsidP="008723DE">
      <w:pPr>
        <w:rPr>
          <w:lang w:val="en-US"/>
        </w:rPr>
      </w:pPr>
      <w:r w:rsidRPr="008723DE">
        <w:rPr>
          <w:lang w:val="en-US"/>
        </w:rPr>
        <w:t xml:space="preserve">DNV este expertul independent în gestionarea riscurilor și asigurare, cu activitate în peste 100 de țări. Prin experiența sa vastă și expertiza aprofundată, DNV promovează siguranța și performanța durabilă, stabilește standarde de referință în industrie și inspiră și inventează soluții. </w:t>
      </w:r>
      <w:r w:rsidRPr="008723DE">
        <w:rPr>
          <w:lang w:val="en-US"/>
        </w:rPr>
        <w:br/>
      </w:r>
      <w:r w:rsidRPr="008723DE">
        <w:rPr>
          <w:lang w:val="en-US"/>
        </w:rPr>
        <w:br/>
        <w:t xml:space="preserve">Fie că evaluează un nou proiect de navă, optimizează performanța unui parc eolian, analizează datele senzorilor dintr-o conductă de gaz sau certifică lanțul de aprovizionare al unei companii alimentare, DNV le permite clienților săi și părților interesate să ia decizii critice cu încredere. </w:t>
      </w:r>
      <w:r w:rsidRPr="008723DE">
        <w:rPr>
          <w:lang w:val="en-US"/>
        </w:rPr>
        <w:br/>
      </w:r>
      <w:r w:rsidRPr="008723DE">
        <w:rPr>
          <w:lang w:val="en-US"/>
        </w:rPr>
        <w:br/>
        <w:t>Motivat de scopul său, acela de a proteja viața, proprietatea și mediul, DNV ajută la abordarea provocărilor și transformărilor globale cu care se confruntă clienții săi și lumea de astăzi și este o voce de încredere pentru multe dintre cele mai de succes și vizionare companii din lume.</w:t>
      </w:r>
    </w:p>
    <w:sectPr w:rsidR="00126795" w:rsidRPr="008723DE" w:rsidSect="008723DE">
      <w:headerReference w:type="even" r:id="rId28"/>
      <w:headerReference w:type="default" r:id="rId29"/>
      <w:footerReference w:type="even" r:id="rId30"/>
      <w:footerReference w:type="default" r:id="rId31"/>
      <w:headerReference w:type="first" r:id="rId32"/>
      <w:footerReference w:type="first" r:id="rId33"/>
      <w:pgSz w:w="12240" w:h="15840"/>
      <w:pgMar w:top="1757" w:right="1134" w:bottom="1361" w:left="1191" w:header="774" w:footer="567" w:gutter="0"/>
      <w:pgNumType w:start="1"/>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18"/>
    </wne:keymap>
    <wne:keymap wne:kcmPrimary="0232">
      <wne:acd wne:acdName="acd19"/>
    </wne:keymap>
    <wne:keymap wne:kcmPrimary="0233">
      <wne:acd wne:acdName="acd20"/>
    </wne:keymap>
    <wne:keymap wne:kcmPrimary="0234">
      <wne:acd wne:acdName="acd21"/>
    </wne:keymap>
    <wne:keymap wne:kcmPrimary="0235">
      <wne:acd wne:acdName="acd5"/>
    </wne:keymap>
    <wne:keymap wne:kcmPrimary="0236">
      <wne:acd wne:acdName="acd6"/>
    </wne:keymap>
    <wne:keymap wne:kcmPrimary="0237">
      <wne:acd wne:acdName="acd7"/>
    </wne:keymap>
    <wne:keymap wne:kcmPrimary="0238">
      <wne:acd wne:acdName="acd8"/>
    </wne:keymap>
    <wne:keymap wne:kcmPrimary="0239">
      <wne:acd wne:acdName="acd9"/>
    </wne:keymap>
    <wne:keymap wne:kcmPrimary="0342">
      <wne:acd wne:acdName="acd17"/>
    </wne:keymap>
    <wne:keymap wne:kcmPrimary="034E">
      <wne:acd wne:acdName="acd10"/>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Manifest>
  </wne:toolbars>
  <wne:acds>
    <wne:acd wne:acdName="acd0" wne:fciIndexBasedOn="0065"/>
    <wne:acd wne:acdName="acd1" wne:fciIndexBasedOn="0065"/>
    <wne:acd wne:acdName="acd2" wne:fciIndexBasedOn="0065"/>
    <wne:acd wne:acdName="acd3" wne:fciIndexBasedOn="0065"/>
    <wne:acd wne:acdName="acd4" wne:fciIndexBasedOn="0065"/>
    <wne:acd wne:argValue="AQAAAAUA" wne:acdName="acd5" wne:fciIndexBasedOn="0065"/>
    <wne:acd wne:argValue="AQAAAAYA" wne:acdName="acd6" wne:fciIndexBasedOn="0065"/>
    <wne:acd wne:argValue="AQAAAAcA" wne:acdName="acd7" wne:fciIndexBasedOn="0065"/>
    <wne:acd wne:argValue="AQAAAAgA" wne:acdName="acd8" wne:fciIndexBasedOn="0065"/>
    <wne:acd wne:argValue="AQAAAAkA" wne:acdName="acd9" wne:fciIndexBasedOn="0065"/>
    <wne:acd wne:argValue="AQAAAAAA" wne:acdName="acd10" wne:fciIndexBasedOn="0065"/>
    <wne:acd wne:acdName="acd11" wne:fciIndexBasedOn="0065"/>
    <wne:acd wne:acdName="acd12" wne:fciIndexBasedOn="0065"/>
    <wne:acd wne:acdName="acd13" wne:fciIndexBasedOn="0065"/>
    <wne:acd wne:acdName="acd14" wne:fciIndexBasedOn="0065"/>
    <wne:acd wne:acdName="acd15" wne:fciIndexBasedOn="0065"/>
    <wne:acd wne:acdName="acd16" wne:fciIndexBasedOn="0065"/>
    <wne:acd wne:argValue="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" wne:acdName="acd17" wne:fciIndexBasedOn="0065"/>
    <wne:acd wne:argValue="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" wne:acdName="acd18" wne:fciIndexBasedOn="0065"/>
    <wne:acd wne:argValue="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" wne:acdName="acd19" wne:fciIndexBasedOn="0065"/>
    <wne:acd wne:argValue="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" wne:acdName="acd20" wne:fciIndexBasedOn="0065"/>
    <wne:acd wne:argValue="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" wne:acdName="acd21"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86EDCC" w14:textId="77777777" w:rsidR="00581DDC" w:rsidRDefault="00581DDC">
      <w:r>
        <w:separator/>
      </w:r>
    </w:p>
  </w:endnote>
  <w:endnote w:type="continuationSeparator" w:id="0">
    <w:p w14:paraId="2F277977" w14:textId="77777777" w:rsidR="00581DDC" w:rsidRDefault="00581D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NV Display Medium">
    <w:altName w:val="Calibri"/>
    <w:panose1 w:val="00000000000000000000"/>
    <w:charset w:val="00"/>
    <w:family w:val="swiss"/>
    <w:notTrueType/>
    <w:pitch w:val="variable"/>
    <w:sig w:usb0="00000007" w:usb1="1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9915"/>
    </w:tblGrid>
    <w:tr w:rsidR="000B08E7" w14:paraId="19D0F4D5" w14:textId="77777777" w:rsidTr="0003319A">
      <w:trPr>
        <w:cantSplit/>
      </w:trPr>
      <w:tc>
        <w:tcPr>
          <w:tcW w:w="9798" w:type="dxa"/>
          <w:vAlign w:val="bottom"/>
        </w:tcPr>
        <w:p w14:paraId="12D894CB" w14:textId="269879AE" w:rsidR="008723DE" w:rsidRDefault="00A57D5E" w:rsidP="0003319A">
          <w:pPr>
            <w:keepNext/>
            <w:jc w:val="center"/>
          </w:pPr>
          <w:r w:rsidRPr="007E757B">
            <w:rPr>
              <w:b/>
              <w:bCs/>
              <w:noProof/>
              <w:lang w:val="en-US"/>
            </w:rPr>
            <mc:AlternateContent>
              <mc:Choice Requires="wps">
                <w:drawing>
                  <wp:anchor distT="0" distB="0" distL="114300" distR="114300" simplePos="0" relativeHeight="251658240" behindDoc="0" locked="0" layoutInCell="1" allowOverlap="1" wp14:anchorId="78175F22" wp14:editId="33A98274">
                    <wp:simplePos x="0" y="0"/>
                    <wp:positionH relativeFrom="column">
                      <wp:posOffset>210820</wp:posOffset>
                    </wp:positionH>
                    <wp:positionV relativeFrom="paragraph">
                      <wp:posOffset>196215</wp:posOffset>
                    </wp:positionV>
                    <wp:extent cx="4304665" cy="133985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4665" cy="1339850"/>
                            </a:xfrm>
                            <a:prstGeom prst="rect">
                              <a:avLst/>
                            </a:prstGeom>
                            <a:noFill/>
                            <a:ln w="9525">
                              <a:noFill/>
                              <a:miter lim="800000"/>
                              <a:headEnd/>
                              <a:tailEnd/>
                            </a:ln>
                          </wps:spPr>
                          <wps:txbx>
                            <w:txbxContent>
                              <w:sdt>
                                <w:sdtPr>
                                  <w:id w:val="568603642"/>
                                  <w:placeholder>
                                    <w:docPart w:val="BA8504C1A8A24AD7B1D14B5FAE6597CD"/>
                                  </w:placeholder>
                                  <w:temporary/>
                                  <w:showingPlcHdr/>
                                </w:sdtPr>
                                <w:sdtContent>
                                  <w:p w14:paraId="2E9A9D3F" w14:textId="77777777" w:rsidR="008723DE" w:rsidRDefault="00A57D5E" w:rsidP="000A4073">
                                    <w:pPr>
                                      <w:pStyle w:val="DNVGL-Hidden"/>
                                    </w:pPr>
                                    <w:r>
                                      <w:t>Această imagine poate fi înlocuită cu o imagine relevantă pentru acest document, de exemplu una care ilustrează elementul la care se face referire în document. Cu toate acestea, orice imagine utilizată trebuie să fie proprietatea DNV (de exemplu, descărcată de pe Brand Central) sau DNV trebuie să dețină permisiunea proprietarului pentru a o utiliza.</w:t>
                                    </w:r>
                                  </w:p>
                                  <w:p w14:paraId="7C8F372D" w14:textId="77777777" w:rsidR="008723DE" w:rsidRDefault="00A57D5E" w:rsidP="000A4073">
                                    <w:pPr>
                                      <w:pStyle w:val="DNVGL-Hidden"/>
                                    </w:pPr>
                                    <w:r>
                                      <w:t xml:space="preserve">Mod simplu de a înlocui imaginea: </w:t>
                                    </w:r>
                                  </w:p>
                                  <w:p w14:paraId="1D44A985" w14:textId="77777777" w:rsidR="008723DE" w:rsidRPr="00B6211F" w:rsidRDefault="00A57D5E" w:rsidP="000A4073">
                                    <w:pPr>
                                      <w:pStyle w:val="DNVGL-Hidden"/>
                                    </w:pPr>
                                    <w:r>
                                      <w:t>Faceți dublu clic pe imagine, faceți clic dreapta, selectați „Schimbă imaginea”...</w:t>
                                    </w:r>
                                  </w:p>
                                </w:sdtContent>
                              </w:sdt>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12BAFAE0">
                  <v:shapetype id="_x0000_t202" coordsize="21600,21600" o:spt="202" path="m,l,21600r21600,l21600,xe" w14:anchorId="78175F22">
                    <v:stroke joinstyle="miter"/>
                    <v:path gradientshapeok="t" o:connecttype="rect"/>
                  </v:shapetype>
                  <v:shape id="_x0000_s1027" style="position:absolute;left:0;text-align:left;margin-left:16.6pt;margin-top:15.45pt;width:338.95pt;height:10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">
                    <v:textbox>
                      <w:txbxContent>
                        <w:sdt>
                          <w:sdtPr>
                            <w:id w:val="1847613420"/>
                            <w:id w:val="568603642"/>
                            <w:placeholder>
                              <w:docPart w:val="BA8504C1A8A24AD7B1D14B5FAE6597CD"/>
                            </w:placeholder>
                            <w:temporary/>
                            <w:showingPlcHdr/>
                          </w:sdtPr>
                          <w:sdtEndPr/>
                          <w:sdtContent>
                            <w:p w:rsidR="008723DE" w:rsidP="000A4073" w:rsidRDefault="00A57D5E" w14:paraId="0855BBB4" w14:textId="77777777">
                              <w:pPr>
                                <w:pStyle w:val="DNVGL-Hidden"/>
                              </w:pPr>
                              <w:r>
                                <w:t xml:space="preserve">Această imagine poate fi înlocuită cu o imagine relevantă pentru acest document, de exemplu una care ilustrează activul menționat în document. Cu toate acestea, orice imagine sau fotografie utilizată trebuie să fie proprietatea DNV (de exemplu, descărcată de pe Brand Central) sau DNV trebuie să aibă permisiunea proprietarului pentru a o utiliza.</w:t>
                              </w:r>
                            </w:p>
                            <w:p w:rsidR="008723DE" w:rsidP="000A4073" w:rsidRDefault="00A57D5E" w14:paraId="7177B70A" w14:textId="77777777">
                              <w:pPr>
                                <w:pStyle w:val="DNVGL-Hidden"/>
                              </w:pPr>
                              <w:r>
                                <w:t xml:space="preserve">Mod simplu de a înlocui imaginea: </w:t>
                              </w:r>
                            </w:p>
                            <w:p w:rsidRPr="00B6211F" w:rsidR="008723DE" w:rsidP="000A4073" w:rsidRDefault="00A57D5E" w14:paraId="4C3C4384" w14:textId="77777777">
                              <w:pPr>
                                <w:pStyle w:val="DNVGL-Hidden"/>
                              </w:pPr>
                              <w:r>
                                <w:t xml:space="preserve">Faceți dublu clic pe imagine, faceți clic dreapta, selectați „Schimbă imaginea”…</w:t>
                              </w:r>
                            </w:p>
                          </w:sdtContent>
                        </w:sdt>
                      </w:txbxContent>
                    </v:textbox>
                  </v:shape>
                </w:pict>
              </mc:Fallback>
            </mc:AlternateContent>
          </w:r>
          <w:r w:rsidR="00DB03C8">
            <w:rPr>
              <w:noProof/>
              <w:lang w:val="en-US"/>
            </w:rPr>
            <w:drawing>
              <wp:inline distT="0" distB="0" distL="0" distR="0" wp14:anchorId="4280D1DE" wp14:editId="62FFFA54">
                <wp:extent cx="6297295" cy="3538220"/>
                <wp:effectExtent l="0" t="0" r="8255" b="5080"/>
                <wp:docPr id="1404047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97295" cy="3538220"/>
                        </a:xfrm>
                        <a:prstGeom prst="rect">
                          <a:avLst/>
                        </a:prstGeom>
                        <a:noFill/>
                        <a:ln>
                          <a:noFill/>
                        </a:ln>
                      </pic:spPr>
                    </pic:pic>
                  </a:graphicData>
                </a:graphic>
              </wp:inline>
            </w:drawing>
          </w:r>
        </w:p>
      </w:tc>
    </w:tr>
  </w:tbl>
  <w:p w14:paraId="004D54FE" w14:textId="77777777" w:rsidR="00866BDC" w:rsidRDefault="00866BDC">
    <w:pPr>
      <w:pStyle w:val="Footer"/>
      <w:rPr>
        <w:sz w:val="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55F6A6" w14:textId="77777777" w:rsidR="008723DE" w:rsidRDefault="008723DE">
    <w:pPr>
      <w:pStyle w:val="Footer"/>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3C5F7" w14:textId="77777777" w:rsidR="008723DE" w:rsidRDefault="008723DE">
    <w:pPr>
      <w:pStyle w:val="Footer"/>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0B08E7" w14:paraId="65443DB3" w14:textId="77777777" w:rsidTr="00972E6F">
      <w:tc>
        <w:tcPr>
          <w:tcW w:w="6311" w:type="dxa"/>
          <w:tcBorders>
            <w:top w:val="single" w:sz="2" w:space="0" w:color="009FDA"/>
          </w:tcBorders>
          <w:vAlign w:val="bottom"/>
        </w:tcPr>
        <w:p w14:paraId="5420A492" w14:textId="372CD439" w:rsidR="008723DE" w:rsidRPr="003F3A84" w:rsidRDefault="00A57D5E" w:rsidP="008723DE">
          <w:pPr>
            <w:pStyle w:val="Footer"/>
          </w:pPr>
          <w:r w:rsidRPr="003D44FF">
            <w:rPr>
              <w:lang w:val="en-US"/>
            </w:rPr>
            <w:t>DNV – Raport nr.</w:t>
          </w:r>
          <w:sdt>
            <w:sdtPr>
              <w:rPr>
                <w:lang w:val="nb-NO"/>
              </w:rPr>
              <w:tag w:val="DgDnvReportNo01"/>
              <w:id w:val="-1008976074"/>
              <w:placeholder>
                <w:docPart w:val="493A2A38430C44CA859AE6AA6157304E"/>
              </w:placeholder>
              <w:dataBinding w:xpath="//Tag[@name='DgDnvReportNo01']" w:storeItemID="{82B054B6-99F0-4A50-AC18-8607AD77D09E}"/>
              <w:text w:multiLine="1"/>
            </w:sdtPr>
            <w:sdtContent>
              <w:r w:rsidR="00EE3248">
                <w:rPr>
                  <w:lang w:val="nb-NO"/>
                </w:rPr>
                <w:t>10587683-R-04</w:t>
              </w:r>
            </w:sdtContent>
          </w:sdt>
          <w:r>
            <w:rPr>
              <w:lang w:val="en-US"/>
            </w:rPr>
            <w:t xml:space="preserve">, Rev. </w:t>
          </w:r>
          <w:sdt>
            <w:sdtPr>
              <w:rPr>
                <w:lang w:val="en-US"/>
              </w:rPr>
              <w:tag w:val="DgRevNo01"/>
              <w:id w:val="-1397047017"/>
              <w:placeholder>
                <w:docPart w:val="5C0472F8E7D94FE1B935C5449DDA6BF5"/>
              </w:placeholder>
              <w:dataBinding w:xpath="//Tag[@name='DgRevNo01']" w:storeItemID="{82B054B6-99F0-4A50-AC18-8607AD77D09E}"/>
              <w:text w:multiLine="1"/>
            </w:sdtPr>
            <w:sdtContent>
              <w:r w:rsidR="00EE3248">
                <w:rPr>
                  <w:lang w:val="en-US"/>
                </w:rPr>
                <w:t>C</w:t>
              </w:r>
            </w:sdtContent>
          </w:sdt>
          <w:r w:rsidRPr="003D44FF">
            <w:rPr>
              <w:lang w:val="en-US"/>
            </w:rPr>
            <w:t>– www.dnv.com</w:t>
          </w:r>
        </w:p>
      </w:tc>
      <w:tc>
        <w:tcPr>
          <w:tcW w:w="227" w:type="dxa"/>
          <w:tcBorders>
            <w:top w:val="single" w:sz="2" w:space="0" w:color="009FDA"/>
          </w:tcBorders>
        </w:tcPr>
        <w:p w14:paraId="03566403" w14:textId="77777777" w:rsidR="008723DE" w:rsidRPr="003F3A84" w:rsidRDefault="008723DE" w:rsidP="00972E6F">
          <w:pPr>
            <w:pStyle w:val="Footer"/>
          </w:pPr>
        </w:p>
      </w:tc>
      <w:tc>
        <w:tcPr>
          <w:tcW w:w="3045" w:type="dxa"/>
          <w:tcBorders>
            <w:top w:val="single" w:sz="2" w:space="0" w:color="009FDA"/>
          </w:tcBorders>
          <w:vAlign w:val="bottom"/>
        </w:tcPr>
        <w:p w14:paraId="24477AF1" w14:textId="77777777" w:rsidR="008723DE" w:rsidRPr="003F3A84" w:rsidRDefault="00A57D5E" w:rsidP="008723DE">
          <w:pPr>
            <w:pStyle w:val="Footer"/>
            <w:jc w:val="right"/>
          </w:pPr>
          <w:r>
            <w:t>Pagina</w:t>
          </w:r>
          <w:r>
            <w:fldChar w:fldCharType="begin"/>
          </w:r>
          <w:r>
            <w:instrText xml:space="preserve"> page </w:instrText>
          </w:r>
          <w:r>
            <w:fldChar w:fldCharType="separate"/>
          </w:r>
          <w:r>
            <w:t xml:space="preserve"> iv</w:t>
          </w:r>
          <w:r>
            <w:fldChar w:fldCharType="end"/>
          </w:r>
        </w:p>
      </w:tc>
    </w:tr>
  </w:tbl>
  <w:p w14:paraId="05FFE72E" w14:textId="77777777" w:rsidR="008723DE" w:rsidRDefault="008723DE">
    <w:pPr>
      <w:pStyle w:val="Footer"/>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20912D" w14:textId="77777777" w:rsidR="008723DE" w:rsidRDefault="008723DE">
    <w:pPr>
      <w:pStyle w:val="Footer"/>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7F384B" w14:paraId="48B789E2" w14:textId="77777777" w:rsidTr="00972E6F">
      <w:tc>
        <w:tcPr>
          <w:tcW w:w="6311" w:type="dxa"/>
          <w:tcBorders>
            <w:top w:val="single" w:sz="2" w:space="0" w:color="009FDA"/>
          </w:tcBorders>
          <w:vAlign w:val="bottom"/>
        </w:tcPr>
        <w:p w14:paraId="443B025F" w14:textId="315983DE" w:rsidR="007F384B" w:rsidRPr="003F3A84" w:rsidRDefault="007F384B" w:rsidP="008723DE">
          <w:pPr>
            <w:pStyle w:val="Footer"/>
          </w:pPr>
          <w:r w:rsidRPr="003D44FF">
            <w:rPr>
              <w:lang w:val="en-US"/>
            </w:rPr>
            <w:t>DNV  –  Raport nr.</w:t>
          </w:r>
          <w:sdt>
            <w:sdtPr>
              <w:rPr>
                <w:lang w:val="nb-NO"/>
              </w:rPr>
              <w:tag w:val="DgDnvReportNo01"/>
              <w:id w:val="-1657763378"/>
              <w:placeholder>
                <w:docPart w:val="91786A585E18405BA52A9586C7D52770"/>
              </w:placeholder>
              <w:dataBinding w:xpath="//Tag[@name='DgDnvReportNo01']" w:storeItemID="{82B054B6-99F0-4A50-AC18-8607AD77D09E}"/>
              <w:text w:multiLine="1"/>
            </w:sdtPr>
            <w:sdtContent>
              <w:r w:rsidR="00EE3248">
                <w:rPr>
                  <w:lang w:val="nb-NO"/>
                </w:rPr>
                <w:t>10587683-R-04</w:t>
              </w:r>
            </w:sdtContent>
          </w:sdt>
          <w:r>
            <w:rPr>
              <w:lang w:val="en-US"/>
            </w:rPr>
            <w:t xml:space="preserve">, Rev. </w:t>
          </w:r>
          <w:sdt>
            <w:sdtPr>
              <w:rPr>
                <w:lang w:val="en-US"/>
              </w:rPr>
              <w:tag w:val="DgRevNo01"/>
              <w:id w:val="-47457866"/>
              <w:placeholder>
                <w:docPart w:val="848B223736454213947962241422948F"/>
              </w:placeholder>
              <w:dataBinding w:xpath="//Tag[@name='DgRevNo01']" w:storeItemID="{82B054B6-99F0-4A50-AC18-8607AD77D09E}"/>
              <w:text w:multiLine="1"/>
            </w:sdtPr>
            <w:sdtContent>
              <w:r w:rsidR="00EE3248">
                <w:rPr>
                  <w:lang w:val="en-US"/>
                </w:rPr>
                <w:t>C</w:t>
              </w:r>
            </w:sdtContent>
          </w:sdt>
          <w:r w:rsidRPr="003D44FF">
            <w:rPr>
              <w:lang w:val="en-US"/>
            </w:rPr>
            <w:t>–  www.dnv.com</w:t>
          </w:r>
        </w:p>
      </w:tc>
      <w:tc>
        <w:tcPr>
          <w:tcW w:w="227" w:type="dxa"/>
          <w:tcBorders>
            <w:top w:val="single" w:sz="2" w:space="0" w:color="009FDA"/>
          </w:tcBorders>
        </w:tcPr>
        <w:p w14:paraId="26D6D599" w14:textId="77777777" w:rsidR="007F384B" w:rsidRPr="003F3A84" w:rsidRDefault="007F384B" w:rsidP="00972E6F">
          <w:pPr>
            <w:pStyle w:val="Footer"/>
          </w:pPr>
        </w:p>
      </w:tc>
      <w:tc>
        <w:tcPr>
          <w:tcW w:w="3045" w:type="dxa"/>
          <w:tcBorders>
            <w:top w:val="single" w:sz="2" w:space="0" w:color="009FDA"/>
          </w:tcBorders>
          <w:vAlign w:val="bottom"/>
        </w:tcPr>
        <w:p w14:paraId="1ACD1551" w14:textId="77777777" w:rsidR="007F384B" w:rsidRPr="003F3A84" w:rsidRDefault="007F384B" w:rsidP="008723DE">
          <w:pPr>
            <w:pStyle w:val="Footer"/>
            <w:jc w:val="right"/>
          </w:pPr>
          <w:r>
            <w:t xml:space="preserve">Pagina </w:t>
          </w:r>
          <w:r>
            <w:fldChar w:fldCharType="begin"/>
          </w:r>
          <w:r>
            <w:instrText xml:space="preserve"> page </w:instrText>
          </w:r>
          <w:r>
            <w:fldChar w:fldCharType="separate"/>
          </w:r>
          <w:r>
            <w:t>7</w:t>
          </w:r>
          <w:r>
            <w:fldChar w:fldCharType="end"/>
          </w:r>
        </w:p>
      </w:tc>
    </w:tr>
  </w:tbl>
  <w:p w14:paraId="44318B8D" w14:textId="77777777" w:rsidR="007F384B" w:rsidRDefault="007F384B">
    <w:pPr>
      <w:pStyle w:val="Footer"/>
      <w:rPr>
        <w:sz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A97DFA" w14:paraId="49112985" w14:textId="77777777" w:rsidTr="00972E6F">
      <w:tc>
        <w:tcPr>
          <w:tcW w:w="6311" w:type="dxa"/>
          <w:tcBorders>
            <w:top w:val="single" w:sz="2" w:space="0" w:color="009FDA"/>
          </w:tcBorders>
          <w:vAlign w:val="bottom"/>
        </w:tcPr>
        <w:p w14:paraId="441C1383" w14:textId="6153FC1F" w:rsidR="00A97DFA" w:rsidRPr="003F3A84" w:rsidRDefault="00A97DFA" w:rsidP="008723DE">
          <w:pPr>
            <w:pStyle w:val="Footer"/>
          </w:pPr>
          <w:r w:rsidRPr="003D44FF">
            <w:rPr>
              <w:lang w:val="en-US"/>
            </w:rPr>
            <w:t>DNV  –  Raport nr.</w:t>
          </w:r>
          <w:sdt>
            <w:sdtPr>
              <w:rPr>
                <w:lang w:val="nb-NO"/>
              </w:rPr>
              <w:tag w:val="DgDnvReportNo01"/>
              <w:id w:val="1091131697"/>
              <w:placeholder>
                <w:docPart w:val="5472019746D3409EB72651D5862E663F"/>
              </w:placeholder>
              <w:dataBinding w:xpath="//Tag[@name='DgDnvReportNo01']" w:storeItemID="{82B054B6-99F0-4A50-AC18-8607AD77D09E}"/>
              <w:text w:multiLine="1"/>
            </w:sdtPr>
            <w:sdtContent>
              <w:r w:rsidR="00EE3248">
                <w:rPr>
                  <w:lang w:val="nb-NO"/>
                </w:rPr>
                <w:t>10587683-R-04</w:t>
              </w:r>
            </w:sdtContent>
          </w:sdt>
          <w:r>
            <w:rPr>
              <w:lang w:val="en-US"/>
            </w:rPr>
            <w:t xml:space="preserve">, Rev. </w:t>
          </w:r>
          <w:sdt>
            <w:sdtPr>
              <w:rPr>
                <w:lang w:val="en-US"/>
              </w:rPr>
              <w:tag w:val="DgRevNo01"/>
              <w:id w:val="60920161"/>
              <w:placeholder>
                <w:docPart w:val="09A481919ACF4BE2A6BA3CAAB4DB6792"/>
              </w:placeholder>
              <w:dataBinding w:xpath="//Tag[@name='DgRevNo01']" w:storeItemID="{82B054B6-99F0-4A50-AC18-8607AD77D09E}"/>
              <w:text w:multiLine="1"/>
            </w:sdtPr>
            <w:sdtContent>
              <w:r w:rsidR="00EE3248">
                <w:rPr>
                  <w:lang w:val="en-US"/>
                </w:rPr>
                <w:t>C</w:t>
              </w:r>
            </w:sdtContent>
          </w:sdt>
          <w:r w:rsidRPr="003D44FF">
            <w:rPr>
              <w:lang w:val="en-US"/>
            </w:rPr>
            <w:t>–  www.dnv.com</w:t>
          </w:r>
        </w:p>
      </w:tc>
      <w:tc>
        <w:tcPr>
          <w:tcW w:w="227" w:type="dxa"/>
          <w:tcBorders>
            <w:top w:val="single" w:sz="2" w:space="0" w:color="009FDA"/>
          </w:tcBorders>
        </w:tcPr>
        <w:p w14:paraId="04255B64" w14:textId="77777777" w:rsidR="00A97DFA" w:rsidRPr="003F3A84" w:rsidRDefault="00A97DFA" w:rsidP="00972E6F">
          <w:pPr>
            <w:pStyle w:val="Footer"/>
          </w:pPr>
        </w:p>
      </w:tc>
      <w:tc>
        <w:tcPr>
          <w:tcW w:w="3045" w:type="dxa"/>
          <w:tcBorders>
            <w:top w:val="single" w:sz="2" w:space="0" w:color="009FDA"/>
          </w:tcBorders>
          <w:vAlign w:val="bottom"/>
        </w:tcPr>
        <w:p w14:paraId="282FB3CB" w14:textId="77777777" w:rsidR="00A97DFA" w:rsidRPr="003F3A84" w:rsidRDefault="00A97DFA" w:rsidP="008723DE">
          <w:pPr>
            <w:pStyle w:val="Footer"/>
            <w:jc w:val="right"/>
          </w:pPr>
          <w:r>
            <w:t xml:space="preserve">Pagina </w:t>
          </w:r>
          <w:r>
            <w:fldChar w:fldCharType="begin"/>
          </w:r>
          <w:r>
            <w:instrText xml:space="preserve"> page </w:instrText>
          </w:r>
          <w:r>
            <w:fldChar w:fldCharType="separate"/>
          </w:r>
          <w:r>
            <w:t>7</w:t>
          </w:r>
          <w:r>
            <w:fldChar w:fldCharType="end"/>
          </w:r>
        </w:p>
      </w:tc>
    </w:tr>
  </w:tbl>
  <w:p w14:paraId="3272A4B1" w14:textId="77777777" w:rsidR="00A97DFA" w:rsidRDefault="00A97DFA">
    <w:pPr>
      <w:pStyle w:val="Footer"/>
      <w:rPr>
        <w:sz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A97DFA" w14:paraId="492811D7" w14:textId="77777777" w:rsidTr="00972E6F">
      <w:tc>
        <w:tcPr>
          <w:tcW w:w="6311" w:type="dxa"/>
          <w:tcBorders>
            <w:top w:val="single" w:sz="2" w:space="0" w:color="009FDA"/>
          </w:tcBorders>
          <w:vAlign w:val="bottom"/>
        </w:tcPr>
        <w:p w14:paraId="2069FFC8" w14:textId="7A95E6DA" w:rsidR="00A97DFA" w:rsidRPr="003F3A84" w:rsidRDefault="00A97DFA" w:rsidP="008723DE">
          <w:pPr>
            <w:pStyle w:val="Footer"/>
          </w:pPr>
          <w:r w:rsidRPr="003D44FF">
            <w:rPr>
              <w:lang w:val="en-US"/>
            </w:rPr>
            <w:t>DNV  –  Raport nr.</w:t>
          </w:r>
          <w:sdt>
            <w:sdtPr>
              <w:rPr>
                <w:lang w:val="nb-NO"/>
              </w:rPr>
              <w:tag w:val="DgDnvReportNo01"/>
              <w:id w:val="-1809160972"/>
              <w:placeholder>
                <w:docPart w:val="43FEB777A84F4317804198DF3A35D241"/>
              </w:placeholder>
              <w:dataBinding w:xpath="//Tag[@name='DgDnvReportNo01']" w:storeItemID="{82B054B6-99F0-4A50-AC18-8607AD77D09E}"/>
              <w:text w:multiLine="1"/>
            </w:sdtPr>
            <w:sdtContent>
              <w:r w:rsidR="00EE3248">
                <w:rPr>
                  <w:lang w:val="nb-NO"/>
                </w:rPr>
                <w:t>10587683-R-04</w:t>
              </w:r>
            </w:sdtContent>
          </w:sdt>
          <w:r>
            <w:rPr>
              <w:lang w:val="en-US"/>
            </w:rPr>
            <w:t xml:space="preserve">, Rev. </w:t>
          </w:r>
          <w:sdt>
            <w:sdtPr>
              <w:rPr>
                <w:lang w:val="en-US"/>
              </w:rPr>
              <w:tag w:val="DgRevNo01"/>
              <w:id w:val="899178883"/>
              <w:placeholder>
                <w:docPart w:val="92A8E17647BC43F1AE9FC43EA6FBBC7C"/>
              </w:placeholder>
              <w:dataBinding w:xpath="//Tag[@name='DgRevNo01']" w:storeItemID="{82B054B6-99F0-4A50-AC18-8607AD77D09E}"/>
              <w:text w:multiLine="1"/>
            </w:sdtPr>
            <w:sdtContent>
              <w:r w:rsidR="00EE3248">
                <w:rPr>
                  <w:lang w:val="en-US"/>
                </w:rPr>
                <w:t>C</w:t>
              </w:r>
            </w:sdtContent>
          </w:sdt>
          <w:r w:rsidRPr="003D44FF">
            <w:rPr>
              <w:lang w:val="en-US"/>
            </w:rPr>
            <w:t>–  www.dnv.com</w:t>
          </w:r>
        </w:p>
      </w:tc>
      <w:tc>
        <w:tcPr>
          <w:tcW w:w="227" w:type="dxa"/>
          <w:tcBorders>
            <w:top w:val="single" w:sz="2" w:space="0" w:color="009FDA"/>
          </w:tcBorders>
        </w:tcPr>
        <w:p w14:paraId="1D865A99" w14:textId="77777777" w:rsidR="00A97DFA" w:rsidRPr="003F3A84" w:rsidRDefault="00A97DFA" w:rsidP="00972E6F">
          <w:pPr>
            <w:pStyle w:val="Footer"/>
          </w:pPr>
        </w:p>
      </w:tc>
      <w:tc>
        <w:tcPr>
          <w:tcW w:w="3045" w:type="dxa"/>
          <w:tcBorders>
            <w:top w:val="single" w:sz="2" w:space="0" w:color="009FDA"/>
          </w:tcBorders>
          <w:vAlign w:val="bottom"/>
        </w:tcPr>
        <w:p w14:paraId="464E693D" w14:textId="77777777" w:rsidR="00A97DFA" w:rsidRPr="003F3A84" w:rsidRDefault="00A97DFA" w:rsidP="008723DE">
          <w:pPr>
            <w:pStyle w:val="Footer"/>
            <w:jc w:val="right"/>
          </w:pPr>
          <w:r>
            <w:t xml:space="preserve">Pagina </w:t>
          </w:r>
          <w:r>
            <w:fldChar w:fldCharType="begin"/>
          </w:r>
          <w:r>
            <w:instrText xml:space="preserve"> page </w:instrText>
          </w:r>
          <w:r>
            <w:fldChar w:fldCharType="separate"/>
          </w:r>
          <w:r>
            <w:t>7</w:t>
          </w:r>
          <w:r>
            <w:fldChar w:fldCharType="end"/>
          </w:r>
        </w:p>
      </w:tc>
    </w:tr>
  </w:tbl>
  <w:p w14:paraId="2141464A" w14:textId="77777777" w:rsidR="00A97DFA" w:rsidRDefault="00A97DFA">
    <w:pPr>
      <w:pStyle w:val="Footer"/>
      <w:rPr>
        <w:sz w:val="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7C8CE6" w14:textId="77777777" w:rsidR="008723DE" w:rsidRDefault="008723DE">
    <w:pPr>
      <w:pStyle w:val="Footer"/>
      <w:rPr>
        <w:sz w:val="2"/>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A956AD" w14:textId="77777777" w:rsidR="008723DE" w:rsidRDefault="008723DE">
    <w:pPr>
      <w:pStyle w:val="Footer"/>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0D7B38" w14:textId="77777777" w:rsidR="00581DDC" w:rsidRDefault="00581DDC">
      <w:r>
        <w:separator/>
      </w:r>
    </w:p>
  </w:footnote>
  <w:footnote w:type="continuationSeparator" w:id="0">
    <w:p w14:paraId="7813A4E0" w14:textId="77777777" w:rsidR="00581DDC" w:rsidRDefault="00581D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6C80870A" w14:textId="77777777" w:rsidTr="0053319D">
      <w:tc>
        <w:tcPr>
          <w:tcW w:w="4899" w:type="dxa"/>
        </w:tcPr>
        <w:p w14:paraId="50168089" w14:textId="77777777" w:rsidR="008723DE" w:rsidRPr="00EE3177" w:rsidRDefault="00A57D5E" w:rsidP="0053319D">
          <w:r w:rsidRPr="004C6E70">
            <w:rPr>
              <w:noProof/>
              <w:sz w:val="2"/>
            </w:rPr>
            <w:drawing>
              <wp:inline distT="0" distB="0" distL="0" distR="0" wp14:anchorId="128D9CA7" wp14:editId="5DBF76B4">
                <wp:extent cx="1479600" cy="730800"/>
                <wp:effectExtent l="0" t="0" r="0" b="0"/>
                <wp:docPr id="369019890" name="Picture 369019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691611557"/>
            <w:lock w:val="contentLocked"/>
            <w:placeholder>
              <w:docPart w:val="DBFF87765BFC4B6CA8908255261AF4DD"/>
            </w:placeholder>
            <w:showingPlcHdr/>
            <w:dataBinding w:xpath="//Tag[@name='eFormsAipLabel']" w:storeItemID="{82B054B6-99F0-4A50-AC18-8607AD77D09E}"/>
            <w15:appearance w15:val="hidden"/>
            <w:text/>
          </w:sdtPr>
          <w:sdtContent>
            <w:p w14:paraId="0A4DFA7D" w14:textId="77777777" w:rsidR="008723DE" w:rsidRDefault="00A57D5E" w:rsidP="0053319D">
              <w:pPr>
                <w:tabs>
                  <w:tab w:val="left" w:pos="1417"/>
                </w:tabs>
                <w:ind w:left="1417" w:hanging="1417"/>
                <w:jc w:val="right"/>
              </w:pPr>
              <w:r>
                <w:t xml:space="preserve"> </w:t>
              </w:r>
            </w:p>
          </w:sdtContent>
        </w:sdt>
        <w:p w14:paraId="6C8F4468" w14:textId="77777777" w:rsidR="008723DE" w:rsidRPr="00C97FC2" w:rsidRDefault="008723DE" w:rsidP="0053319D">
          <w:pPr>
            <w:tabs>
              <w:tab w:val="left" w:pos="1417"/>
            </w:tabs>
            <w:ind w:left="1417" w:hanging="1417"/>
            <w:rPr>
              <w:sz w:val="8"/>
              <w:szCs w:val="8"/>
            </w:rPr>
          </w:pPr>
        </w:p>
        <w:p w14:paraId="4F40300F" w14:textId="77777777" w:rsidR="008723DE" w:rsidRPr="00EE3177" w:rsidRDefault="008723DE" w:rsidP="0053319D">
          <w:pPr>
            <w:tabs>
              <w:tab w:val="left" w:pos="1417"/>
            </w:tabs>
            <w:ind w:left="1417" w:hanging="1417"/>
          </w:pPr>
        </w:p>
      </w:tc>
    </w:tr>
  </w:tbl>
  <w:p w14:paraId="19C97170" w14:textId="77777777" w:rsidR="00866BDC" w:rsidRDefault="00866BDC">
    <w:pPr>
      <w:pStyle w:val="Header"/>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3F278187" w14:textId="77777777" w:rsidTr="0053319D">
      <w:tc>
        <w:tcPr>
          <w:tcW w:w="4899" w:type="dxa"/>
        </w:tcPr>
        <w:p w14:paraId="1E0302C9" w14:textId="77777777" w:rsidR="008723DE" w:rsidRPr="00EE3177" w:rsidRDefault="00A57D5E" w:rsidP="0053319D">
          <w:r w:rsidRPr="004C6E70">
            <w:rPr>
              <w:noProof/>
              <w:sz w:val="2"/>
            </w:rPr>
            <w:drawing>
              <wp:inline distT="0" distB="0" distL="0" distR="0" wp14:anchorId="1539AE89" wp14:editId="60E97AC2">
                <wp:extent cx="1479600" cy="730800"/>
                <wp:effectExtent l="0" t="0" r="0" b="0"/>
                <wp:docPr id="1829680948" name="Picture 1829680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235372376"/>
            <w:lock w:val="contentLocked"/>
            <w:placeholder>
              <w:docPart w:val="BE39D1D6B34D4189B428C83C6DBFB8D6"/>
            </w:placeholder>
            <w:showingPlcHdr/>
            <w:dataBinding w:xpath="//Tag[@name='eFormsAipLabel']" w:storeItemID="{82B054B6-99F0-4A50-AC18-8607AD77D09E}"/>
            <w15:appearance w15:val="hidden"/>
            <w:text/>
          </w:sdtPr>
          <w:sdtContent>
            <w:p w14:paraId="748E9E07" w14:textId="77777777" w:rsidR="008723DE" w:rsidRDefault="00A57D5E" w:rsidP="0053319D">
              <w:pPr>
                <w:tabs>
                  <w:tab w:val="left" w:pos="1417"/>
                </w:tabs>
                <w:ind w:left="1417" w:hanging="1417"/>
                <w:jc w:val="right"/>
              </w:pPr>
              <w:r>
                <w:t xml:space="preserve"> </w:t>
              </w:r>
            </w:p>
          </w:sdtContent>
        </w:sdt>
        <w:p w14:paraId="1E51578C" w14:textId="77777777" w:rsidR="008723DE" w:rsidRPr="00C97FC2" w:rsidRDefault="008723DE" w:rsidP="0053319D">
          <w:pPr>
            <w:tabs>
              <w:tab w:val="left" w:pos="1417"/>
            </w:tabs>
            <w:ind w:left="1417" w:hanging="1417"/>
            <w:rPr>
              <w:sz w:val="8"/>
              <w:szCs w:val="8"/>
            </w:rPr>
          </w:pPr>
        </w:p>
        <w:p w14:paraId="31986A01" w14:textId="77777777" w:rsidR="008723DE" w:rsidRPr="00EE3177" w:rsidRDefault="008723DE" w:rsidP="0053319D">
          <w:pPr>
            <w:tabs>
              <w:tab w:val="left" w:pos="1417"/>
            </w:tabs>
            <w:ind w:left="1417" w:hanging="1417"/>
          </w:pPr>
        </w:p>
      </w:tc>
    </w:tr>
  </w:tbl>
  <w:p w14:paraId="69A0F7B9" w14:textId="77777777" w:rsidR="00866BDC" w:rsidRPr="00866BDC" w:rsidRDefault="00866BDC">
    <w:pPr>
      <w:pStyle w:val="Header"/>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ED35E" w14:textId="77777777" w:rsidR="008723DE" w:rsidRDefault="008723DE">
    <w:pPr>
      <w:pStyle w:val="Header"/>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66B10144" w14:textId="77777777" w:rsidTr="0053319D">
      <w:tc>
        <w:tcPr>
          <w:tcW w:w="4899" w:type="dxa"/>
        </w:tcPr>
        <w:p w14:paraId="0C617EF6" w14:textId="77777777" w:rsidR="008723DE" w:rsidRPr="00EE3177" w:rsidRDefault="00A57D5E" w:rsidP="0053319D">
          <w:r w:rsidRPr="004C6E70">
            <w:rPr>
              <w:noProof/>
              <w:sz w:val="2"/>
            </w:rPr>
            <w:drawing>
              <wp:inline distT="0" distB="0" distL="0" distR="0" wp14:anchorId="67314172" wp14:editId="67A89B03">
                <wp:extent cx="1479600" cy="730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724500576"/>
            <w:lock w:val="contentLocked"/>
            <w:placeholder>
              <w:docPart w:val="EE0F0068956F456A98FE660F6D240FE5"/>
            </w:placeholder>
            <w:showingPlcHdr/>
            <w:dataBinding w:xpath="//Tag[@name='eFormsAipLabel']" w:storeItemID="{82B054B6-99F0-4A50-AC18-8607AD77D09E}"/>
            <w15:appearance w15:val="hidden"/>
            <w:text/>
          </w:sdtPr>
          <w:sdtContent>
            <w:p w14:paraId="1350581F" w14:textId="77777777" w:rsidR="008723DE" w:rsidRDefault="00A57D5E" w:rsidP="0053319D">
              <w:pPr>
                <w:tabs>
                  <w:tab w:val="left" w:pos="1417"/>
                </w:tabs>
                <w:ind w:left="1417" w:hanging="1417"/>
                <w:jc w:val="right"/>
              </w:pPr>
              <w:r>
                <w:t xml:space="preserve"> </w:t>
              </w:r>
            </w:p>
          </w:sdtContent>
        </w:sdt>
        <w:p w14:paraId="0C514BF2" w14:textId="77777777" w:rsidR="008723DE" w:rsidRPr="00C97FC2" w:rsidRDefault="008723DE" w:rsidP="0053319D">
          <w:pPr>
            <w:tabs>
              <w:tab w:val="left" w:pos="1417"/>
            </w:tabs>
            <w:ind w:left="1417" w:hanging="1417"/>
            <w:rPr>
              <w:sz w:val="8"/>
              <w:szCs w:val="8"/>
            </w:rPr>
          </w:pPr>
        </w:p>
        <w:p w14:paraId="25DB3C9C" w14:textId="77777777" w:rsidR="008723DE" w:rsidRPr="00EE3177" w:rsidRDefault="008723DE" w:rsidP="0053319D">
          <w:pPr>
            <w:tabs>
              <w:tab w:val="left" w:pos="1417"/>
            </w:tabs>
            <w:ind w:left="1417" w:hanging="1417"/>
          </w:pPr>
        </w:p>
      </w:tc>
    </w:tr>
  </w:tbl>
  <w:p w14:paraId="2F8A6A51" w14:textId="77777777" w:rsidR="008723DE" w:rsidRDefault="008723DE">
    <w:pPr>
      <w:pStyle w:val="Header"/>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3EAEC" w14:textId="77777777" w:rsidR="008723DE" w:rsidRPr="00866BDC" w:rsidRDefault="008723DE">
    <w:pPr>
      <w:pStyle w:val="Header"/>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1CB33E" w14:textId="77777777" w:rsidR="008723DE" w:rsidRDefault="008723DE">
    <w:pPr>
      <w:pStyle w:val="Header"/>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47F53072" w14:textId="77777777" w:rsidTr="0053319D">
      <w:tc>
        <w:tcPr>
          <w:tcW w:w="4899" w:type="dxa"/>
        </w:tcPr>
        <w:p w14:paraId="3A0F9CC4" w14:textId="77777777" w:rsidR="008723DE" w:rsidRPr="00EE3177" w:rsidRDefault="00A57D5E" w:rsidP="0053319D">
          <w:r w:rsidRPr="004C6E70">
            <w:rPr>
              <w:noProof/>
              <w:sz w:val="2"/>
            </w:rPr>
            <w:drawing>
              <wp:inline distT="0" distB="0" distL="0" distR="0" wp14:anchorId="395778D1" wp14:editId="6BC2B287">
                <wp:extent cx="1479600" cy="730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1758207169"/>
            <w:lock w:val="contentLocked"/>
            <w:placeholder>
              <w:docPart w:val="30AD98EE28DE497FBBEAECDEEA467ECB"/>
            </w:placeholder>
            <w:showingPlcHdr/>
            <w:dataBinding w:xpath="//Tag[@name='eFormsAipLabel']" w:storeItemID="{82B054B6-99F0-4A50-AC18-8607AD77D09E}"/>
            <w15:appearance w15:val="hidden"/>
            <w:text/>
          </w:sdtPr>
          <w:sdtContent>
            <w:p w14:paraId="03FDE07A" w14:textId="77777777" w:rsidR="008723DE" w:rsidRDefault="00A57D5E" w:rsidP="0053319D">
              <w:pPr>
                <w:tabs>
                  <w:tab w:val="left" w:pos="1417"/>
                </w:tabs>
                <w:ind w:left="1417" w:hanging="1417"/>
                <w:jc w:val="right"/>
              </w:pPr>
              <w:r>
                <w:t xml:space="preserve"> </w:t>
              </w:r>
            </w:p>
          </w:sdtContent>
        </w:sdt>
        <w:p w14:paraId="3D99508F" w14:textId="77777777" w:rsidR="008723DE" w:rsidRPr="00C97FC2" w:rsidRDefault="008723DE" w:rsidP="0053319D">
          <w:pPr>
            <w:tabs>
              <w:tab w:val="left" w:pos="1417"/>
            </w:tabs>
            <w:ind w:left="1417" w:hanging="1417"/>
            <w:rPr>
              <w:sz w:val="8"/>
              <w:szCs w:val="8"/>
            </w:rPr>
          </w:pPr>
        </w:p>
        <w:p w14:paraId="3DB4462E" w14:textId="77777777" w:rsidR="008723DE" w:rsidRPr="00EE3177" w:rsidRDefault="008723DE" w:rsidP="0053319D">
          <w:pPr>
            <w:tabs>
              <w:tab w:val="left" w:pos="1417"/>
            </w:tabs>
            <w:ind w:left="1417" w:hanging="1417"/>
          </w:pPr>
        </w:p>
      </w:tc>
    </w:tr>
  </w:tbl>
  <w:p w14:paraId="2450682C" w14:textId="77777777" w:rsidR="008723DE" w:rsidRDefault="008723DE">
    <w:pPr>
      <w:pStyle w:val="Header"/>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137B8" w14:textId="77777777" w:rsidR="008723DE" w:rsidRPr="00866BDC" w:rsidRDefault="008723DE">
    <w:pPr>
      <w:pStyle w:val="Header"/>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37E0D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988057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C21F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1440C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6020DC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E4BEE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065A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1068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D46B3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E08A39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2528A7"/>
    <w:multiLevelType w:val="hybridMultilevel"/>
    <w:tmpl w:val="B4466E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5A0095"/>
    <w:multiLevelType w:val="hybridMultilevel"/>
    <w:tmpl w:val="1EE82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3E47023"/>
    <w:multiLevelType w:val="multilevel"/>
    <w:tmpl w:val="E1EE0F16"/>
    <w:name w:val="DNVGL Headings"/>
    <w:lvl w:ilvl="0">
      <w:start w:val="1"/>
      <w:numFmt w:val="decimal"/>
      <w:pStyle w:val="Heading1"/>
      <w:lvlText w:val="%1"/>
      <w:lvlJc w:val="left"/>
      <w:pPr>
        <w:tabs>
          <w:tab w:val="num" w:pos="454"/>
        </w:tabs>
        <w:ind w:left="454" w:hanging="454"/>
      </w:pPr>
    </w:lvl>
    <w:lvl w:ilvl="1">
      <w:start w:val="1"/>
      <w:numFmt w:val="decimal"/>
      <w:pStyle w:val="Heading2"/>
      <w:lvlText w:val="%1.%2"/>
      <w:lvlJc w:val="left"/>
      <w:pPr>
        <w:tabs>
          <w:tab w:val="num" w:pos="680"/>
        </w:tabs>
        <w:ind w:left="680" w:hanging="680"/>
      </w:pPr>
    </w:lvl>
    <w:lvl w:ilvl="2">
      <w:start w:val="1"/>
      <w:numFmt w:val="decimal"/>
      <w:pStyle w:val="Heading3"/>
      <w:lvlText w:val="%1.%2.%3"/>
      <w:lvlJc w:val="left"/>
      <w:pPr>
        <w:tabs>
          <w:tab w:val="num" w:pos="907"/>
        </w:tabs>
        <w:ind w:left="907" w:hanging="907"/>
      </w:pPr>
    </w:lvl>
    <w:lvl w:ilvl="3">
      <w:start w:val="1"/>
      <w:numFmt w:val="decimal"/>
      <w:pStyle w:val="Heading4"/>
      <w:lvlText w:val="%1.%2.%3.%4"/>
      <w:lvlJc w:val="left"/>
      <w:pPr>
        <w:tabs>
          <w:tab w:val="num" w:pos="1134"/>
        </w:tabs>
        <w:ind w:left="1134" w:hanging="1134"/>
      </w:pPr>
    </w:lvl>
    <w:lvl w:ilvl="4">
      <w:start w:val="1"/>
      <w:numFmt w:val="none"/>
      <w:pStyle w:val="Heading5"/>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3" w15:restartNumberingAfterBreak="0">
    <w:nsid w:val="062E5399"/>
    <w:multiLevelType w:val="hybridMultilevel"/>
    <w:tmpl w:val="CC52F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6A7AB9"/>
    <w:multiLevelType w:val="multilevel"/>
    <w:tmpl w:val="0414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0ABD18DC"/>
    <w:multiLevelType w:val="multilevel"/>
    <w:tmpl w:val="D6BCA6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E3E0D46"/>
    <w:multiLevelType w:val="multilevel"/>
    <w:tmpl w:val="0414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101B7D89"/>
    <w:multiLevelType w:val="hybridMultilevel"/>
    <w:tmpl w:val="8BCC82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315FD5"/>
    <w:multiLevelType w:val="hybridMultilevel"/>
    <w:tmpl w:val="4D809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4606DB1"/>
    <w:multiLevelType w:val="multilevel"/>
    <w:tmpl w:val="E6E0A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7E316FC"/>
    <w:multiLevelType w:val="hybridMultilevel"/>
    <w:tmpl w:val="CE6A54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83B514D"/>
    <w:multiLevelType w:val="hybridMultilevel"/>
    <w:tmpl w:val="D034F1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A6D0441"/>
    <w:multiLevelType w:val="hybridMultilevel"/>
    <w:tmpl w:val="CDE8F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5E7410"/>
    <w:multiLevelType w:val="multilevel"/>
    <w:tmpl w:val="D9482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38A108D"/>
    <w:multiLevelType w:val="multilevel"/>
    <w:tmpl w:val="649C0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6E729AA"/>
    <w:multiLevelType w:val="multilevel"/>
    <w:tmpl w:val="6854C28A"/>
    <w:name w:val="DNVGL Appendices"/>
    <w:lvl w:ilvl="0">
      <w:start w:val="1"/>
      <w:numFmt w:val="upperLetter"/>
      <w:pStyle w:val="DNVGL-AppListing"/>
      <w:lvlText w:val="Appendix %1"/>
      <w:lvlJc w:val="left"/>
      <w:pPr>
        <w:ind w:left="1417" w:hanging="1417"/>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281978C0"/>
    <w:multiLevelType w:val="multilevel"/>
    <w:tmpl w:val="62F85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89524C8"/>
    <w:multiLevelType w:val="multilevel"/>
    <w:tmpl w:val="A150F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B7260F0"/>
    <w:multiLevelType w:val="hybridMultilevel"/>
    <w:tmpl w:val="2CAE61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C91AD8"/>
    <w:multiLevelType w:val="hybridMultilevel"/>
    <w:tmpl w:val="F5EC2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FAB6D43"/>
    <w:multiLevelType w:val="multilevel"/>
    <w:tmpl w:val="D0C0E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0EE4E8C"/>
    <w:multiLevelType w:val="multilevel"/>
    <w:tmpl w:val="448E4B6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0F8469D"/>
    <w:multiLevelType w:val="hybridMultilevel"/>
    <w:tmpl w:val="5C3CE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36C6B8E"/>
    <w:multiLevelType w:val="hybridMultilevel"/>
    <w:tmpl w:val="55007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4FA1C02"/>
    <w:multiLevelType w:val="hybridMultilevel"/>
    <w:tmpl w:val="1258FB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70D344F"/>
    <w:multiLevelType w:val="multilevel"/>
    <w:tmpl w:val="F918C2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89624DC"/>
    <w:multiLevelType w:val="multilevel"/>
    <w:tmpl w:val="6832B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32514D4"/>
    <w:multiLevelType w:val="hybridMultilevel"/>
    <w:tmpl w:val="122A1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4CC0499"/>
    <w:multiLevelType w:val="hybridMultilevel"/>
    <w:tmpl w:val="21A0481C"/>
    <w:lvl w:ilvl="0" w:tplc="B7E09E4E">
      <w:numFmt w:val="bullet"/>
      <w:lvlText w:val="▪"/>
      <w:lvlJc w:val="left"/>
      <w:pPr>
        <w:ind w:left="1055" w:hanging="253"/>
      </w:pPr>
      <w:rPr>
        <w:rFonts w:ascii="Segoe UI Symbol" w:eastAsia="Segoe UI Symbol" w:hAnsi="Segoe UI Symbol" w:cs="Segoe UI Symbol" w:hint="default"/>
        <w:b w:val="0"/>
        <w:bCs w:val="0"/>
        <w:i w:val="0"/>
        <w:iCs w:val="0"/>
        <w:w w:val="54"/>
        <w:sz w:val="22"/>
        <w:szCs w:val="22"/>
        <w:lang w:val="en-US" w:eastAsia="en-US" w:bidi="ar-SA"/>
      </w:rPr>
    </w:lvl>
    <w:lvl w:ilvl="1" w:tplc="AA8C67B4">
      <w:start w:val="1"/>
      <w:numFmt w:val="decimal"/>
      <w:lvlText w:val="%2."/>
      <w:lvlJc w:val="left"/>
      <w:pPr>
        <w:ind w:left="1403" w:hanging="339"/>
      </w:pPr>
      <w:rPr>
        <w:rFonts w:ascii="Times New Roman" w:eastAsia="Times New Roman" w:hAnsi="Times New Roman" w:cs="Times New Roman" w:hint="default"/>
        <w:b w:val="0"/>
        <w:bCs w:val="0"/>
        <w:i/>
        <w:iCs/>
        <w:w w:val="102"/>
        <w:sz w:val="22"/>
        <w:szCs w:val="22"/>
        <w:lang w:val="en-US" w:eastAsia="en-US" w:bidi="ar-SA"/>
      </w:rPr>
    </w:lvl>
    <w:lvl w:ilvl="2" w:tplc="F27C1200">
      <w:numFmt w:val="bullet"/>
      <w:lvlText w:val="•"/>
      <w:lvlJc w:val="left"/>
      <w:pPr>
        <w:ind w:left="2368" w:hanging="339"/>
      </w:pPr>
      <w:rPr>
        <w:rFonts w:hint="default"/>
        <w:lang w:val="en-US" w:eastAsia="en-US" w:bidi="ar-SA"/>
      </w:rPr>
    </w:lvl>
    <w:lvl w:ilvl="3" w:tplc="044AE74E">
      <w:numFmt w:val="bullet"/>
      <w:lvlText w:val="•"/>
      <w:lvlJc w:val="left"/>
      <w:pPr>
        <w:ind w:left="3337" w:hanging="339"/>
      </w:pPr>
      <w:rPr>
        <w:rFonts w:hint="default"/>
        <w:lang w:val="en-US" w:eastAsia="en-US" w:bidi="ar-SA"/>
      </w:rPr>
    </w:lvl>
    <w:lvl w:ilvl="4" w:tplc="3260138A">
      <w:numFmt w:val="bullet"/>
      <w:lvlText w:val="•"/>
      <w:lvlJc w:val="left"/>
      <w:pPr>
        <w:ind w:left="4306" w:hanging="339"/>
      </w:pPr>
      <w:rPr>
        <w:rFonts w:hint="default"/>
        <w:lang w:val="en-US" w:eastAsia="en-US" w:bidi="ar-SA"/>
      </w:rPr>
    </w:lvl>
    <w:lvl w:ilvl="5" w:tplc="F0DCC1F4">
      <w:numFmt w:val="bullet"/>
      <w:lvlText w:val="•"/>
      <w:lvlJc w:val="left"/>
      <w:pPr>
        <w:ind w:left="5275" w:hanging="339"/>
      </w:pPr>
      <w:rPr>
        <w:rFonts w:hint="default"/>
        <w:lang w:val="en-US" w:eastAsia="en-US" w:bidi="ar-SA"/>
      </w:rPr>
    </w:lvl>
    <w:lvl w:ilvl="6" w:tplc="5E36928E">
      <w:numFmt w:val="bullet"/>
      <w:lvlText w:val="•"/>
      <w:lvlJc w:val="left"/>
      <w:pPr>
        <w:ind w:left="6244" w:hanging="339"/>
      </w:pPr>
      <w:rPr>
        <w:rFonts w:hint="default"/>
        <w:lang w:val="en-US" w:eastAsia="en-US" w:bidi="ar-SA"/>
      </w:rPr>
    </w:lvl>
    <w:lvl w:ilvl="7" w:tplc="F830EF0A">
      <w:numFmt w:val="bullet"/>
      <w:lvlText w:val="•"/>
      <w:lvlJc w:val="left"/>
      <w:pPr>
        <w:ind w:left="7213" w:hanging="339"/>
      </w:pPr>
      <w:rPr>
        <w:rFonts w:hint="default"/>
        <w:lang w:val="en-US" w:eastAsia="en-US" w:bidi="ar-SA"/>
      </w:rPr>
    </w:lvl>
    <w:lvl w:ilvl="8" w:tplc="10AC0810">
      <w:numFmt w:val="bullet"/>
      <w:lvlText w:val="•"/>
      <w:lvlJc w:val="left"/>
      <w:pPr>
        <w:ind w:left="8182" w:hanging="339"/>
      </w:pPr>
      <w:rPr>
        <w:rFonts w:hint="default"/>
        <w:lang w:val="en-US" w:eastAsia="en-US" w:bidi="ar-SA"/>
      </w:rPr>
    </w:lvl>
  </w:abstractNum>
  <w:abstractNum w:abstractNumId="39" w15:restartNumberingAfterBreak="0">
    <w:nsid w:val="49D2391E"/>
    <w:multiLevelType w:val="multilevel"/>
    <w:tmpl w:val="E72620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ADA478E"/>
    <w:multiLevelType w:val="hybridMultilevel"/>
    <w:tmpl w:val="CCE85E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ADA4AA6"/>
    <w:multiLevelType w:val="multilevel"/>
    <w:tmpl w:val="28C2D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DF31ADC"/>
    <w:multiLevelType w:val="hybridMultilevel"/>
    <w:tmpl w:val="4B3217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E567EA2"/>
    <w:multiLevelType w:val="hybridMultilevel"/>
    <w:tmpl w:val="C65078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FCD30F0"/>
    <w:multiLevelType w:val="hybridMultilevel"/>
    <w:tmpl w:val="5E30CF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554359F"/>
    <w:multiLevelType w:val="hybridMultilevel"/>
    <w:tmpl w:val="7D269E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890F34"/>
    <w:multiLevelType w:val="multilevel"/>
    <w:tmpl w:val="23083542"/>
    <w:styleLink w:val="Headings"/>
    <w:lvl w:ilvl="0">
      <w:start w:val="1"/>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upperLetter"/>
      <w:lvlText w:val="APPENDIX %6"/>
      <w:lvlJc w:val="left"/>
      <w:pPr>
        <w:ind w:left="357" w:hanging="357"/>
      </w:pPr>
      <w:rPr>
        <w:rFonts w:hint="default"/>
      </w:rPr>
    </w:lvl>
    <w:lvl w:ilvl="6">
      <w:start w:val="1"/>
      <w:numFmt w:val="decimal"/>
      <w:lvlText w:val="%6.%7"/>
      <w:lvlJc w:val="left"/>
      <w:pPr>
        <w:ind w:left="357" w:hanging="357"/>
      </w:pPr>
      <w:rPr>
        <w:rFonts w:hint="default"/>
      </w:rPr>
    </w:lvl>
    <w:lvl w:ilvl="7">
      <w:start w:val="1"/>
      <w:numFmt w:val="decimal"/>
      <w:lvlText w:val="%6.%7.%8"/>
      <w:lvlJc w:val="left"/>
      <w:pPr>
        <w:ind w:left="357" w:hanging="357"/>
      </w:pPr>
      <w:rPr>
        <w:rFonts w:hint="default"/>
      </w:rPr>
    </w:lvl>
    <w:lvl w:ilvl="8">
      <w:start w:val="1"/>
      <w:numFmt w:val="decimal"/>
      <w:lvlText w:val="%6.%7.%8.%9"/>
      <w:lvlJc w:val="left"/>
      <w:pPr>
        <w:ind w:left="357" w:hanging="357"/>
      </w:pPr>
      <w:rPr>
        <w:rFonts w:hint="default"/>
      </w:rPr>
    </w:lvl>
  </w:abstractNum>
  <w:abstractNum w:abstractNumId="47" w15:restartNumberingAfterBreak="0">
    <w:nsid w:val="59205B7C"/>
    <w:multiLevelType w:val="hybridMultilevel"/>
    <w:tmpl w:val="C55AA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2440F58"/>
    <w:multiLevelType w:val="multilevel"/>
    <w:tmpl w:val="BF140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33373B2"/>
    <w:multiLevelType w:val="multilevel"/>
    <w:tmpl w:val="A6D49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3F74315"/>
    <w:multiLevelType w:val="hybridMultilevel"/>
    <w:tmpl w:val="80BAB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3F87C0E"/>
    <w:multiLevelType w:val="hybridMultilevel"/>
    <w:tmpl w:val="01125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54E2E5D"/>
    <w:multiLevelType w:val="multilevel"/>
    <w:tmpl w:val="A85A1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60B0323"/>
    <w:multiLevelType w:val="hybridMultilevel"/>
    <w:tmpl w:val="4A260B0C"/>
    <w:lvl w:ilvl="0" w:tplc="04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4" w15:restartNumberingAfterBreak="0">
    <w:nsid w:val="669D73B1"/>
    <w:multiLevelType w:val="hybridMultilevel"/>
    <w:tmpl w:val="4F46B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75E4669"/>
    <w:multiLevelType w:val="hybridMultilevel"/>
    <w:tmpl w:val="7FB26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8EE3F02"/>
    <w:multiLevelType w:val="multilevel"/>
    <w:tmpl w:val="0414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57" w15:restartNumberingAfterBreak="0">
    <w:nsid w:val="6D966C3D"/>
    <w:multiLevelType w:val="hybridMultilevel"/>
    <w:tmpl w:val="BFC0A2E8"/>
    <w:lvl w:ilvl="0" w:tplc="04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8" w15:restartNumberingAfterBreak="0">
    <w:nsid w:val="6E242D40"/>
    <w:multiLevelType w:val="multilevel"/>
    <w:tmpl w:val="44A868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F1B1C87"/>
    <w:multiLevelType w:val="hybridMultilevel"/>
    <w:tmpl w:val="1A52FB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24A4CED"/>
    <w:multiLevelType w:val="hybridMultilevel"/>
    <w:tmpl w:val="EA928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44C57F4"/>
    <w:multiLevelType w:val="multilevel"/>
    <w:tmpl w:val="E8D25A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590611C"/>
    <w:multiLevelType w:val="hybridMultilevel"/>
    <w:tmpl w:val="63D8D8C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77373F63"/>
    <w:multiLevelType w:val="hybridMultilevel"/>
    <w:tmpl w:val="18BAE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8291D6D"/>
    <w:multiLevelType w:val="hybridMultilevel"/>
    <w:tmpl w:val="29EA5A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A1E19BD"/>
    <w:multiLevelType w:val="hybridMultilevel"/>
    <w:tmpl w:val="2AAA1F6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7DC25317"/>
    <w:multiLevelType w:val="hybridMultilevel"/>
    <w:tmpl w:val="C1707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E9C0CA6"/>
    <w:multiLevelType w:val="multilevel"/>
    <w:tmpl w:val="C090F5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06775091">
    <w:abstractNumId w:val="12"/>
  </w:num>
  <w:num w:numId="2" w16cid:durableId="839345585">
    <w:abstractNumId w:val="9"/>
  </w:num>
  <w:num w:numId="3" w16cid:durableId="51538695">
    <w:abstractNumId w:val="8"/>
  </w:num>
  <w:num w:numId="4" w16cid:durableId="1609435628">
    <w:abstractNumId w:val="25"/>
  </w:num>
  <w:num w:numId="5" w16cid:durableId="669602740">
    <w:abstractNumId w:val="7"/>
  </w:num>
  <w:num w:numId="6" w16cid:durableId="1771849198">
    <w:abstractNumId w:val="6"/>
  </w:num>
  <w:num w:numId="7" w16cid:durableId="977607668">
    <w:abstractNumId w:val="5"/>
  </w:num>
  <w:num w:numId="8" w16cid:durableId="519784117">
    <w:abstractNumId w:val="4"/>
  </w:num>
  <w:num w:numId="9" w16cid:durableId="1002465032">
    <w:abstractNumId w:val="3"/>
  </w:num>
  <w:num w:numId="10" w16cid:durableId="1558588146">
    <w:abstractNumId w:val="2"/>
  </w:num>
  <w:num w:numId="11" w16cid:durableId="944456413">
    <w:abstractNumId w:val="1"/>
  </w:num>
  <w:num w:numId="12" w16cid:durableId="150829337">
    <w:abstractNumId w:val="0"/>
  </w:num>
  <w:num w:numId="13" w16cid:durableId="671688894">
    <w:abstractNumId w:val="46"/>
  </w:num>
  <w:num w:numId="14" w16cid:durableId="1685742184">
    <w:abstractNumId w:val="14"/>
  </w:num>
  <w:num w:numId="15" w16cid:durableId="541984194">
    <w:abstractNumId w:val="16"/>
  </w:num>
  <w:num w:numId="16" w16cid:durableId="1850287128">
    <w:abstractNumId w:val="56"/>
  </w:num>
  <w:num w:numId="17" w16cid:durableId="832456037">
    <w:abstractNumId w:val="51"/>
  </w:num>
  <w:num w:numId="18" w16cid:durableId="191304743">
    <w:abstractNumId w:val="38"/>
  </w:num>
  <w:num w:numId="19" w16cid:durableId="1537962379">
    <w:abstractNumId w:val="35"/>
  </w:num>
  <w:num w:numId="20" w16cid:durableId="1759904175">
    <w:abstractNumId w:val="24"/>
  </w:num>
  <w:num w:numId="21" w16cid:durableId="952520931">
    <w:abstractNumId w:val="30"/>
  </w:num>
  <w:num w:numId="22" w16cid:durableId="1197307885">
    <w:abstractNumId w:val="17"/>
  </w:num>
  <w:num w:numId="23" w16cid:durableId="1909077237">
    <w:abstractNumId w:val="44"/>
  </w:num>
  <w:num w:numId="24" w16cid:durableId="807015244">
    <w:abstractNumId w:val="60"/>
  </w:num>
  <w:num w:numId="25" w16cid:durableId="1327517159">
    <w:abstractNumId w:val="50"/>
  </w:num>
  <w:num w:numId="26" w16cid:durableId="1699040749">
    <w:abstractNumId w:val="61"/>
  </w:num>
  <w:num w:numId="27" w16cid:durableId="218171750">
    <w:abstractNumId w:val="52"/>
  </w:num>
  <w:num w:numId="28" w16cid:durableId="128134957">
    <w:abstractNumId w:val="11"/>
  </w:num>
  <w:num w:numId="29" w16cid:durableId="791559882">
    <w:abstractNumId w:val="18"/>
  </w:num>
  <w:num w:numId="30" w16cid:durableId="1486313821">
    <w:abstractNumId w:val="39"/>
  </w:num>
  <w:num w:numId="31" w16cid:durableId="1220556874">
    <w:abstractNumId w:val="15"/>
  </w:num>
  <w:num w:numId="32" w16cid:durableId="578759930">
    <w:abstractNumId w:val="28"/>
  </w:num>
  <w:num w:numId="33" w16cid:durableId="1123770268">
    <w:abstractNumId w:val="36"/>
  </w:num>
  <w:num w:numId="34" w16cid:durableId="1527450336">
    <w:abstractNumId w:val="26"/>
  </w:num>
  <w:num w:numId="35" w16cid:durableId="535777057">
    <w:abstractNumId w:val="57"/>
  </w:num>
  <w:num w:numId="36" w16cid:durableId="2075854962">
    <w:abstractNumId w:val="53"/>
  </w:num>
  <w:num w:numId="37" w16cid:durableId="816411569">
    <w:abstractNumId w:val="65"/>
  </w:num>
  <w:num w:numId="38" w16cid:durableId="2047094253">
    <w:abstractNumId w:val="41"/>
  </w:num>
  <w:num w:numId="39" w16cid:durableId="402063936">
    <w:abstractNumId w:val="59"/>
  </w:num>
  <w:num w:numId="40" w16cid:durableId="681977856">
    <w:abstractNumId w:val="34"/>
  </w:num>
  <w:num w:numId="41" w16cid:durableId="317030239">
    <w:abstractNumId w:val="58"/>
  </w:num>
  <w:num w:numId="42" w16cid:durableId="1200051052">
    <w:abstractNumId w:val="21"/>
  </w:num>
  <w:num w:numId="43" w16cid:durableId="1771969495">
    <w:abstractNumId w:val="23"/>
  </w:num>
  <w:num w:numId="44" w16cid:durableId="334651517">
    <w:abstractNumId w:val="31"/>
  </w:num>
  <w:num w:numId="45" w16cid:durableId="1204059720">
    <w:abstractNumId w:val="55"/>
  </w:num>
  <w:num w:numId="46" w16cid:durableId="292685545">
    <w:abstractNumId w:val="43"/>
  </w:num>
  <w:num w:numId="47" w16cid:durableId="1380010033">
    <w:abstractNumId w:val="40"/>
  </w:num>
  <w:num w:numId="48" w16cid:durableId="730621562">
    <w:abstractNumId w:val="29"/>
  </w:num>
  <w:num w:numId="49" w16cid:durableId="5179615">
    <w:abstractNumId w:val="13"/>
  </w:num>
  <w:num w:numId="50" w16cid:durableId="1409838199">
    <w:abstractNumId w:val="42"/>
  </w:num>
  <w:num w:numId="51" w16cid:durableId="2102754914">
    <w:abstractNumId w:val="37"/>
  </w:num>
  <w:num w:numId="52" w16cid:durableId="298455870">
    <w:abstractNumId w:val="45"/>
  </w:num>
  <w:num w:numId="53" w16cid:durableId="1378553560">
    <w:abstractNumId w:val="33"/>
  </w:num>
  <w:num w:numId="54" w16cid:durableId="1770197179">
    <w:abstractNumId w:val="19"/>
  </w:num>
  <w:num w:numId="55" w16cid:durableId="224341494">
    <w:abstractNumId w:val="62"/>
  </w:num>
  <w:num w:numId="56" w16cid:durableId="1087386687">
    <w:abstractNumId w:val="10"/>
  </w:num>
  <w:num w:numId="57" w16cid:durableId="1374112759">
    <w:abstractNumId w:val="20"/>
  </w:num>
  <w:num w:numId="58" w16cid:durableId="1737896318">
    <w:abstractNumId w:val="66"/>
  </w:num>
  <w:num w:numId="59" w16cid:durableId="687751918">
    <w:abstractNumId w:val="63"/>
  </w:num>
  <w:num w:numId="60" w16cid:durableId="1786070884">
    <w:abstractNumId w:val="64"/>
  </w:num>
  <w:num w:numId="61" w16cid:durableId="1795831389">
    <w:abstractNumId w:val="47"/>
  </w:num>
  <w:num w:numId="62" w16cid:durableId="1670020808">
    <w:abstractNumId w:val="22"/>
  </w:num>
  <w:num w:numId="63" w16cid:durableId="452022553">
    <w:abstractNumId w:val="54"/>
  </w:num>
  <w:num w:numId="64" w16cid:durableId="1275862255">
    <w:abstractNumId w:val="32"/>
  </w:num>
  <w:num w:numId="65" w16cid:durableId="1613904333">
    <w:abstractNumId w:val="48"/>
  </w:num>
  <w:num w:numId="66" w16cid:durableId="369763261">
    <w:abstractNumId w:val="27"/>
  </w:num>
  <w:num w:numId="67" w16cid:durableId="1476682371">
    <w:abstractNumId w:val="49"/>
  </w:num>
  <w:num w:numId="68" w16cid:durableId="2125684518">
    <w:abstractNumId w:val="67"/>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characterSpacingControl w:val="doNotCompres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TI0MDO0NDQxNjMyNzNQ0lEKTi0uzszPAykwqgUAOuO7FSwAAAA="/>
    <w:docVar w:name="DFS_FileId" w:val="COR006us.dotx"/>
    <w:docVar w:name="DFS_FormId" w:val="1906"/>
    <w:docVar w:name="DFS_FormNo" w:val="COR 006us"/>
    <w:docVar w:name="DFS_FormversionNo" w:val="32"/>
    <w:docVar w:name="DFS_Issue" w:val="2023-11"/>
    <w:docVar w:name="DNVeFormDoc_guid" w:val="b481817fdd454357a53c167ed05a892b"/>
    <w:docVar w:name="eForms Core NewDocument" w:val="2023-11-20T08:24:25Z"/>
    <w:docVar w:name="eForms_xdoc_doc_config" w:val="&lt;?xml version=&quot;1.0&quot; encoding=&quot;UTF-8&quot;?&gt;&lt;DNVeFormsCore version=&quot;1.0&quot;&gt;&lt;doc_config client_app=&quot;&quot;&gt;&lt;setting name=&quot;form_config&quot;&gt;&lt;form form_id=&quot;1906&quot; formversion_no=&quot;32&quot; code=&quot;COR 006us&quot; name=&quot;Report (us)&quot; issue=&quot;2023-11&quot; formgroup_id=&quot;0&quot; distribution_bits=&quot;15&quot; FU=&quot;1&quot; SS=&quot;1&quot; SL=&quot;1&quot; ST=&quot;1&quot; filename=&quot;COR006us.dotx&quot; type=&quot;Word&quot; datafolder=&quot;COR 006us&quot; form_id_field=&quot;&quot; formflow_filename=&quot;&quot; standalone=&quot;n&quot;&gt;_x000d__x000a_  &lt;menuitems&gt;_x000d__x000a_    &lt;menuitem caption=&quot;Print Preview&quot;&gt;_x000d__x000a_      &lt;click method=&quot;PrintPreview&quot; /&gt;_x000d__x000a_    &lt;/menuitem&gt;_x000d__x000a_    &lt;menuitem caption=&quot;Update all Fields (incl. TOC)&quot;&gt;_x000d__x000a_      &lt;click method=&quot;UpdateAllFields&quot; /&gt;_x000d__x000a_    &lt;/menuitem&gt;_x000d__x000a_    &lt;menuitem caption=&quot;Add Reference to list&quot;&gt;_x000d__x000a_      &lt;click method=&quot;InsertRefInRefTable&quot; /&gt;_x000d__x000a_    &lt;/menuitem&gt;_x000d__x000a_    &lt;menuitem caption=&quot;Appendices...&quot;&gt;_x000d__x000a_      &lt;click method=&quot;EditAppendices&quot; /&gt;_x000d__x000a_    &lt;/menuitem&gt;_x000d__x000a_    &lt;menuitem caption=&quot;Equation with numbering&quot; onaction=&quot;mUI.UI_InsertEquationWithNum&quot; param=&quot;&quot; /&gt;_x000d__x000a_    &lt;menuitem caption=&quot;Insert table&quot;&gt;_x000d__x000a_      &lt;click method=&quot;InsertTable&quot; /&gt;_x000d__x000a_    &lt;/menuitem&gt;_x000d__x000a_    &lt;menuitem caption=&quot;Insert table caption&quot;&gt;_x000d__x000a_      &lt;click method=&quot;InsertTableCaption&quot; /&gt;_x000d__x000a_    &lt;/menuitem&gt;_x000d__x000a_    &lt;menuitem caption=&quot;Insert figure caption&quot;&gt;_x000d__x000a_      &lt;click method=&quot;InsertFigureCaption&quot; /&gt;_x000d__x000a_    &lt;/menuitem&gt;_x000d__x000a_  &lt;/menuitems&gt;_x000d__x000a_&lt;/form&gt;&lt;/setting&gt;&lt;/doc_config&gt;&lt;/DNVeFormsCore&gt;"/>
    <w:docVar w:name="eFormsDataStoreItemId" w:val="{82B054B6-99F0-4A50-AC18-8607AD77D09E}"/>
    <w:docVar w:name="eFormsFormConfig" w:val="&lt;form form_id=&quot;1906&quot; formversion_no=&quot;32&quot; code=&quot;COR 006us&quot; name=&quot;Report (us)&quot; issue=&quot;2023-11&quot; formgroup_id=&quot;0&quot; distribution_bits=&quot;15&quot; FU=&quot;1&quot; SS=&quot;1&quot; SL=&quot;1&quot; ST=&quot;1&quot; filename=&quot;COR006us.dotx&quot; type=&quot;Word&quot; datafolder=&quot;COR 006us&quot; form_id_field=&quot;&quot; formflow_filename=&quot;&quot; standalone=&quot;n&quot;&gt;_x000d__x000a_  &lt;menuitems&gt;_x000d__x000a_    &lt;menuitem caption=&quot;Print Preview&quot;&gt;_x000d__x000a_      &lt;click method=&quot;PrintPreview&quot; /&gt;_x000d__x000a_    &lt;/menuitem&gt;_x000d__x000a_    &lt;menuitem caption=&quot;Update all Fields (incl. TOC)&quot;&gt;_x000d__x000a_      &lt;click method=&quot;UpdateAllFields&quot; /&gt;_x000d__x000a_    &lt;/menuitem&gt;_x000d__x000a_    &lt;menuitem caption=&quot;Add Reference to list&quot;&gt;_x000d__x000a_      &lt;click method=&quot;InsertRefInRefTable&quot; /&gt;_x000d__x000a_    &lt;/menuitem&gt;_x000d__x000a_    &lt;menuitem caption=&quot;Appendices...&quot;&gt;_x000d__x000a_      &lt;click method=&quot;EditAppendices&quot; /&gt;_x000d__x000a_    &lt;/menuitem&gt;_x000d__x000a_    &lt;menuitem caption=&quot;Equation with numbering&quot; onaction=&quot;mUI.UI_InsertEquationWithNum&quot; param=&quot;&quot; /&gt;_x000d__x000a_    &lt;menuitem caption=&quot;Insert table&quot;&gt;_x000d__x000a_      &lt;click method=&quot;InsertTable&quot; /&gt;_x000d__x000a_    &lt;/menuitem&gt;_x000d__x000a_    &lt;menuitem caption=&quot;Insert table caption&quot;&gt;_x000d__x000a_      &lt;click method=&quot;InsertTableCaption&quot; /&gt;_x000d__x000a_    &lt;/menuitem&gt;_x000d__x000a_    &lt;menuitem caption=&quot;Insert figure caption&quot;&gt;_x000d__x000a_      &lt;click method=&quot;InsertFigureCaption&quot; /&gt;_x000d__x000a_    &lt;/menuitem&gt;_x000d__x000a_  &lt;/menuitems&gt;_x000d__x000a_&lt;/form&gt;"/>
    <w:docVar w:name="TB build" w:val="20231120 085412"/>
    <w:docVar w:name="TB build utc" w:val="2023-11-20T07:54:20"/>
    <w:docVar w:name="TB filename" w:val="COR006us.dotx"/>
    <w:docVar w:name="TB id" w:val="7275"/>
    <w:docVar w:name="TB name" w:val="COR 006us"/>
    <w:docVar w:name="TMPeF_datafolder" w:val="COR 006us"/>
    <w:docVar w:name="XCD450QKD" w:val="a4667d83e14747e59ac3c872e1d63623"/>
  </w:docVars>
  <w:rsids>
    <w:rsidRoot w:val="00866BDC"/>
    <w:rsid w:val="000028B8"/>
    <w:rsid w:val="00007409"/>
    <w:rsid w:val="00007DDA"/>
    <w:rsid w:val="000146A5"/>
    <w:rsid w:val="00014AEE"/>
    <w:rsid w:val="00016B25"/>
    <w:rsid w:val="00021109"/>
    <w:rsid w:val="00023D0F"/>
    <w:rsid w:val="00026E41"/>
    <w:rsid w:val="0003319A"/>
    <w:rsid w:val="00035A8E"/>
    <w:rsid w:val="000376CB"/>
    <w:rsid w:val="00041B4E"/>
    <w:rsid w:val="000420AF"/>
    <w:rsid w:val="00043E95"/>
    <w:rsid w:val="00045494"/>
    <w:rsid w:val="00046A6C"/>
    <w:rsid w:val="0006157C"/>
    <w:rsid w:val="00063114"/>
    <w:rsid w:val="0006503F"/>
    <w:rsid w:val="00065720"/>
    <w:rsid w:val="00065765"/>
    <w:rsid w:val="00074C1A"/>
    <w:rsid w:val="00077AAC"/>
    <w:rsid w:val="0008022F"/>
    <w:rsid w:val="000831CD"/>
    <w:rsid w:val="0009111C"/>
    <w:rsid w:val="00092D10"/>
    <w:rsid w:val="00093DE9"/>
    <w:rsid w:val="00093F6A"/>
    <w:rsid w:val="0009465E"/>
    <w:rsid w:val="00094872"/>
    <w:rsid w:val="000A4073"/>
    <w:rsid w:val="000B03CC"/>
    <w:rsid w:val="000B08E7"/>
    <w:rsid w:val="000B52EF"/>
    <w:rsid w:val="000B7EAB"/>
    <w:rsid w:val="000C5EE5"/>
    <w:rsid w:val="000D4CCE"/>
    <w:rsid w:val="000E2020"/>
    <w:rsid w:val="000E355F"/>
    <w:rsid w:val="000E51CC"/>
    <w:rsid w:val="000E5226"/>
    <w:rsid w:val="000F1E6E"/>
    <w:rsid w:val="000F27C2"/>
    <w:rsid w:val="000F40A7"/>
    <w:rsid w:val="00102E1E"/>
    <w:rsid w:val="001133DC"/>
    <w:rsid w:val="001158B3"/>
    <w:rsid w:val="00120C17"/>
    <w:rsid w:val="0012167F"/>
    <w:rsid w:val="00126795"/>
    <w:rsid w:val="001319DE"/>
    <w:rsid w:val="00132A31"/>
    <w:rsid w:val="00133680"/>
    <w:rsid w:val="001347AE"/>
    <w:rsid w:val="00136B23"/>
    <w:rsid w:val="00140E73"/>
    <w:rsid w:val="001456C8"/>
    <w:rsid w:val="00150880"/>
    <w:rsid w:val="0015434B"/>
    <w:rsid w:val="00162040"/>
    <w:rsid w:val="0017342E"/>
    <w:rsid w:val="00175939"/>
    <w:rsid w:val="001833CA"/>
    <w:rsid w:val="00190264"/>
    <w:rsid w:val="00190C01"/>
    <w:rsid w:val="0019474C"/>
    <w:rsid w:val="001A1A3B"/>
    <w:rsid w:val="001A2D24"/>
    <w:rsid w:val="001A54EC"/>
    <w:rsid w:val="001A791C"/>
    <w:rsid w:val="001B0569"/>
    <w:rsid w:val="001B73A2"/>
    <w:rsid w:val="001C02B9"/>
    <w:rsid w:val="001C4C83"/>
    <w:rsid w:val="001C6BEB"/>
    <w:rsid w:val="001D21B8"/>
    <w:rsid w:val="001D4471"/>
    <w:rsid w:val="001D4AA3"/>
    <w:rsid w:val="001D735E"/>
    <w:rsid w:val="001E10F2"/>
    <w:rsid w:val="00201A82"/>
    <w:rsid w:val="0020590F"/>
    <w:rsid w:val="0020664C"/>
    <w:rsid w:val="00212ACC"/>
    <w:rsid w:val="00214806"/>
    <w:rsid w:val="00221210"/>
    <w:rsid w:val="00221555"/>
    <w:rsid w:val="0022622E"/>
    <w:rsid w:val="002268AF"/>
    <w:rsid w:val="002331D1"/>
    <w:rsid w:val="00236107"/>
    <w:rsid w:val="002373C1"/>
    <w:rsid w:val="00240E7B"/>
    <w:rsid w:val="002410EF"/>
    <w:rsid w:val="00241F38"/>
    <w:rsid w:val="002431D6"/>
    <w:rsid w:val="00245AE2"/>
    <w:rsid w:val="00245EEE"/>
    <w:rsid w:val="002501AB"/>
    <w:rsid w:val="00256722"/>
    <w:rsid w:val="002610CB"/>
    <w:rsid w:val="0026371C"/>
    <w:rsid w:val="00267376"/>
    <w:rsid w:val="002675AF"/>
    <w:rsid w:val="002728DF"/>
    <w:rsid w:val="002756A8"/>
    <w:rsid w:val="00276ABF"/>
    <w:rsid w:val="002770CB"/>
    <w:rsid w:val="0027716C"/>
    <w:rsid w:val="0028764F"/>
    <w:rsid w:val="00292687"/>
    <w:rsid w:val="002926EF"/>
    <w:rsid w:val="00295BBD"/>
    <w:rsid w:val="00296258"/>
    <w:rsid w:val="002A07A3"/>
    <w:rsid w:val="002A7493"/>
    <w:rsid w:val="002A79AD"/>
    <w:rsid w:val="002B186A"/>
    <w:rsid w:val="002B5B9F"/>
    <w:rsid w:val="002B757C"/>
    <w:rsid w:val="002C5340"/>
    <w:rsid w:val="002C6D6A"/>
    <w:rsid w:val="002D0BBB"/>
    <w:rsid w:val="002D12C6"/>
    <w:rsid w:val="002D3E15"/>
    <w:rsid w:val="002D4D4C"/>
    <w:rsid w:val="002E16A7"/>
    <w:rsid w:val="002E4A8F"/>
    <w:rsid w:val="002E4FC3"/>
    <w:rsid w:val="002F0186"/>
    <w:rsid w:val="002F796D"/>
    <w:rsid w:val="00305009"/>
    <w:rsid w:val="00305475"/>
    <w:rsid w:val="00305721"/>
    <w:rsid w:val="0030755A"/>
    <w:rsid w:val="00313273"/>
    <w:rsid w:val="0031498D"/>
    <w:rsid w:val="0031716B"/>
    <w:rsid w:val="00317D7F"/>
    <w:rsid w:val="003219EC"/>
    <w:rsid w:val="00332AD8"/>
    <w:rsid w:val="00332B31"/>
    <w:rsid w:val="00333699"/>
    <w:rsid w:val="00335431"/>
    <w:rsid w:val="0034020B"/>
    <w:rsid w:val="003411F0"/>
    <w:rsid w:val="00350DA3"/>
    <w:rsid w:val="0035149A"/>
    <w:rsid w:val="00362D2C"/>
    <w:rsid w:val="003631CF"/>
    <w:rsid w:val="00363F8E"/>
    <w:rsid w:val="00367D91"/>
    <w:rsid w:val="003720EC"/>
    <w:rsid w:val="00377FF6"/>
    <w:rsid w:val="00385845"/>
    <w:rsid w:val="00393072"/>
    <w:rsid w:val="003A2D5B"/>
    <w:rsid w:val="003B0548"/>
    <w:rsid w:val="003B182D"/>
    <w:rsid w:val="003B34AD"/>
    <w:rsid w:val="003B61C4"/>
    <w:rsid w:val="003C3474"/>
    <w:rsid w:val="003D02B1"/>
    <w:rsid w:val="003D1A17"/>
    <w:rsid w:val="003D44FF"/>
    <w:rsid w:val="003D6CE0"/>
    <w:rsid w:val="003E4A22"/>
    <w:rsid w:val="003E4F64"/>
    <w:rsid w:val="003E576F"/>
    <w:rsid w:val="003F0D80"/>
    <w:rsid w:val="003F3A84"/>
    <w:rsid w:val="003F5B27"/>
    <w:rsid w:val="003F6684"/>
    <w:rsid w:val="00400399"/>
    <w:rsid w:val="00407FA1"/>
    <w:rsid w:val="00411528"/>
    <w:rsid w:val="004149BF"/>
    <w:rsid w:val="00415166"/>
    <w:rsid w:val="00416701"/>
    <w:rsid w:val="00417941"/>
    <w:rsid w:val="00421BBC"/>
    <w:rsid w:val="00422023"/>
    <w:rsid w:val="00423B5E"/>
    <w:rsid w:val="00430566"/>
    <w:rsid w:val="00431CE7"/>
    <w:rsid w:val="00434DE2"/>
    <w:rsid w:val="0043546E"/>
    <w:rsid w:val="004413E2"/>
    <w:rsid w:val="00443924"/>
    <w:rsid w:val="004443FA"/>
    <w:rsid w:val="0045313A"/>
    <w:rsid w:val="004533B3"/>
    <w:rsid w:val="004551C9"/>
    <w:rsid w:val="00456A66"/>
    <w:rsid w:val="004600F9"/>
    <w:rsid w:val="004618A1"/>
    <w:rsid w:val="00462763"/>
    <w:rsid w:val="00466D60"/>
    <w:rsid w:val="00467C95"/>
    <w:rsid w:val="004714AC"/>
    <w:rsid w:val="00475C4A"/>
    <w:rsid w:val="00476D4B"/>
    <w:rsid w:val="00477A9F"/>
    <w:rsid w:val="004818AF"/>
    <w:rsid w:val="00493AC6"/>
    <w:rsid w:val="004946D2"/>
    <w:rsid w:val="004963F8"/>
    <w:rsid w:val="004A0540"/>
    <w:rsid w:val="004A5B59"/>
    <w:rsid w:val="004A5EB9"/>
    <w:rsid w:val="004A6E86"/>
    <w:rsid w:val="004B7074"/>
    <w:rsid w:val="004C19E5"/>
    <w:rsid w:val="004C1ECD"/>
    <w:rsid w:val="004C42E1"/>
    <w:rsid w:val="004C46B6"/>
    <w:rsid w:val="004C504C"/>
    <w:rsid w:val="004E0783"/>
    <w:rsid w:val="004E10E6"/>
    <w:rsid w:val="004F0136"/>
    <w:rsid w:val="00501A60"/>
    <w:rsid w:val="00503917"/>
    <w:rsid w:val="00510305"/>
    <w:rsid w:val="00513D25"/>
    <w:rsid w:val="00513DFF"/>
    <w:rsid w:val="00520CE4"/>
    <w:rsid w:val="005233F0"/>
    <w:rsid w:val="0053319D"/>
    <w:rsid w:val="005401E7"/>
    <w:rsid w:val="00540A26"/>
    <w:rsid w:val="00542372"/>
    <w:rsid w:val="00545B8B"/>
    <w:rsid w:val="0054710D"/>
    <w:rsid w:val="0055090F"/>
    <w:rsid w:val="00551E32"/>
    <w:rsid w:val="005540DE"/>
    <w:rsid w:val="005609A0"/>
    <w:rsid w:val="005667C6"/>
    <w:rsid w:val="00572653"/>
    <w:rsid w:val="0057267B"/>
    <w:rsid w:val="0057335A"/>
    <w:rsid w:val="00573A4E"/>
    <w:rsid w:val="00576CBD"/>
    <w:rsid w:val="00581DDC"/>
    <w:rsid w:val="005857F2"/>
    <w:rsid w:val="005A0A35"/>
    <w:rsid w:val="005A7062"/>
    <w:rsid w:val="005B3A5D"/>
    <w:rsid w:val="005B3E0F"/>
    <w:rsid w:val="005B476D"/>
    <w:rsid w:val="005B51A7"/>
    <w:rsid w:val="005B5EB7"/>
    <w:rsid w:val="005C2199"/>
    <w:rsid w:val="005C598E"/>
    <w:rsid w:val="005C621D"/>
    <w:rsid w:val="005D0ADA"/>
    <w:rsid w:val="005D1449"/>
    <w:rsid w:val="005D1F37"/>
    <w:rsid w:val="005D5BB7"/>
    <w:rsid w:val="005D6D9C"/>
    <w:rsid w:val="005E27EE"/>
    <w:rsid w:val="005E3BEE"/>
    <w:rsid w:val="005E623F"/>
    <w:rsid w:val="005F1D64"/>
    <w:rsid w:val="005F1D90"/>
    <w:rsid w:val="005F2F94"/>
    <w:rsid w:val="005F434A"/>
    <w:rsid w:val="0060481C"/>
    <w:rsid w:val="0060498E"/>
    <w:rsid w:val="00606B74"/>
    <w:rsid w:val="00610211"/>
    <w:rsid w:val="00610760"/>
    <w:rsid w:val="00611C37"/>
    <w:rsid w:val="00615A06"/>
    <w:rsid w:val="00616DD1"/>
    <w:rsid w:val="00623753"/>
    <w:rsid w:val="00623A99"/>
    <w:rsid w:val="00623F2E"/>
    <w:rsid w:val="00635649"/>
    <w:rsid w:val="00635694"/>
    <w:rsid w:val="00636074"/>
    <w:rsid w:val="006507FE"/>
    <w:rsid w:val="00651609"/>
    <w:rsid w:val="0065412A"/>
    <w:rsid w:val="006747DB"/>
    <w:rsid w:val="006749AB"/>
    <w:rsid w:val="00674DB2"/>
    <w:rsid w:val="00677546"/>
    <w:rsid w:val="00681E38"/>
    <w:rsid w:val="0068291D"/>
    <w:rsid w:val="0068598F"/>
    <w:rsid w:val="006904EB"/>
    <w:rsid w:val="00690D3F"/>
    <w:rsid w:val="00691687"/>
    <w:rsid w:val="00692992"/>
    <w:rsid w:val="00692AC1"/>
    <w:rsid w:val="00693573"/>
    <w:rsid w:val="006A05B7"/>
    <w:rsid w:val="006A2DFB"/>
    <w:rsid w:val="006B1D26"/>
    <w:rsid w:val="006B28D3"/>
    <w:rsid w:val="006B43C3"/>
    <w:rsid w:val="006B6243"/>
    <w:rsid w:val="006C1294"/>
    <w:rsid w:val="006D086A"/>
    <w:rsid w:val="006D1A0F"/>
    <w:rsid w:val="006E45F1"/>
    <w:rsid w:val="006E4929"/>
    <w:rsid w:val="006F37FC"/>
    <w:rsid w:val="006F5A96"/>
    <w:rsid w:val="00700886"/>
    <w:rsid w:val="007008BD"/>
    <w:rsid w:val="007051F6"/>
    <w:rsid w:val="00705337"/>
    <w:rsid w:val="00706255"/>
    <w:rsid w:val="00715F9A"/>
    <w:rsid w:val="00720783"/>
    <w:rsid w:val="007209A9"/>
    <w:rsid w:val="0072129F"/>
    <w:rsid w:val="00722D92"/>
    <w:rsid w:val="0072414A"/>
    <w:rsid w:val="00724E36"/>
    <w:rsid w:val="00727321"/>
    <w:rsid w:val="0072772C"/>
    <w:rsid w:val="007302B3"/>
    <w:rsid w:val="0073122D"/>
    <w:rsid w:val="0073395A"/>
    <w:rsid w:val="00733B64"/>
    <w:rsid w:val="0073461A"/>
    <w:rsid w:val="00737FFD"/>
    <w:rsid w:val="00740AF0"/>
    <w:rsid w:val="00741D58"/>
    <w:rsid w:val="00742B9F"/>
    <w:rsid w:val="00746F19"/>
    <w:rsid w:val="0075086A"/>
    <w:rsid w:val="007519ED"/>
    <w:rsid w:val="00754532"/>
    <w:rsid w:val="00760CB6"/>
    <w:rsid w:val="007617C8"/>
    <w:rsid w:val="0076204C"/>
    <w:rsid w:val="00770814"/>
    <w:rsid w:val="007717BC"/>
    <w:rsid w:val="00773664"/>
    <w:rsid w:val="00780CB0"/>
    <w:rsid w:val="007824B5"/>
    <w:rsid w:val="007825A6"/>
    <w:rsid w:val="00786F76"/>
    <w:rsid w:val="00791D80"/>
    <w:rsid w:val="00793B2E"/>
    <w:rsid w:val="007A253B"/>
    <w:rsid w:val="007A4D47"/>
    <w:rsid w:val="007A6A6D"/>
    <w:rsid w:val="007B1798"/>
    <w:rsid w:val="007B4788"/>
    <w:rsid w:val="007B62AD"/>
    <w:rsid w:val="007C2F35"/>
    <w:rsid w:val="007C40E6"/>
    <w:rsid w:val="007D5379"/>
    <w:rsid w:val="007E2476"/>
    <w:rsid w:val="007E5AF8"/>
    <w:rsid w:val="007E6399"/>
    <w:rsid w:val="007E719F"/>
    <w:rsid w:val="007F0F28"/>
    <w:rsid w:val="007F374A"/>
    <w:rsid w:val="007F384B"/>
    <w:rsid w:val="007F472A"/>
    <w:rsid w:val="008161F7"/>
    <w:rsid w:val="00816AC2"/>
    <w:rsid w:val="00820A96"/>
    <w:rsid w:val="00835286"/>
    <w:rsid w:val="00835D3B"/>
    <w:rsid w:val="00836203"/>
    <w:rsid w:val="00837CC3"/>
    <w:rsid w:val="00846CEE"/>
    <w:rsid w:val="00850306"/>
    <w:rsid w:val="00850580"/>
    <w:rsid w:val="008515E5"/>
    <w:rsid w:val="00851B12"/>
    <w:rsid w:val="008575B3"/>
    <w:rsid w:val="00857A11"/>
    <w:rsid w:val="00857A2A"/>
    <w:rsid w:val="008618E9"/>
    <w:rsid w:val="00864DE1"/>
    <w:rsid w:val="00865620"/>
    <w:rsid w:val="00866BDC"/>
    <w:rsid w:val="008677DD"/>
    <w:rsid w:val="00867E7C"/>
    <w:rsid w:val="008723DE"/>
    <w:rsid w:val="00877FE5"/>
    <w:rsid w:val="00885A72"/>
    <w:rsid w:val="00892C77"/>
    <w:rsid w:val="0089488F"/>
    <w:rsid w:val="008A1C79"/>
    <w:rsid w:val="008A523E"/>
    <w:rsid w:val="008A653B"/>
    <w:rsid w:val="008A77AF"/>
    <w:rsid w:val="008B18D1"/>
    <w:rsid w:val="008B195F"/>
    <w:rsid w:val="008B6102"/>
    <w:rsid w:val="008C209A"/>
    <w:rsid w:val="008C343D"/>
    <w:rsid w:val="008C7CA8"/>
    <w:rsid w:val="008D4183"/>
    <w:rsid w:val="008D6242"/>
    <w:rsid w:val="008D7D36"/>
    <w:rsid w:val="008F0779"/>
    <w:rsid w:val="008F1675"/>
    <w:rsid w:val="008F2102"/>
    <w:rsid w:val="009036BC"/>
    <w:rsid w:val="009153C0"/>
    <w:rsid w:val="00920DC2"/>
    <w:rsid w:val="00923E91"/>
    <w:rsid w:val="00924F9C"/>
    <w:rsid w:val="0092731F"/>
    <w:rsid w:val="00930C04"/>
    <w:rsid w:val="00932CD5"/>
    <w:rsid w:val="009470F3"/>
    <w:rsid w:val="00970130"/>
    <w:rsid w:val="0097258E"/>
    <w:rsid w:val="00972E6F"/>
    <w:rsid w:val="00977A96"/>
    <w:rsid w:val="00981028"/>
    <w:rsid w:val="0098626D"/>
    <w:rsid w:val="00987723"/>
    <w:rsid w:val="00990E33"/>
    <w:rsid w:val="0099143A"/>
    <w:rsid w:val="00992E25"/>
    <w:rsid w:val="009A4C5A"/>
    <w:rsid w:val="009A57CC"/>
    <w:rsid w:val="009A5E30"/>
    <w:rsid w:val="009A6024"/>
    <w:rsid w:val="009A6A3D"/>
    <w:rsid w:val="009B73A2"/>
    <w:rsid w:val="009C4A7F"/>
    <w:rsid w:val="009C77BC"/>
    <w:rsid w:val="009E0627"/>
    <w:rsid w:val="009E5A36"/>
    <w:rsid w:val="00A03F80"/>
    <w:rsid w:val="00A041CA"/>
    <w:rsid w:val="00A10F5C"/>
    <w:rsid w:val="00A11391"/>
    <w:rsid w:val="00A21C0E"/>
    <w:rsid w:val="00A24C6F"/>
    <w:rsid w:val="00A35462"/>
    <w:rsid w:val="00A372C7"/>
    <w:rsid w:val="00A416D5"/>
    <w:rsid w:val="00A4296B"/>
    <w:rsid w:val="00A444A3"/>
    <w:rsid w:val="00A4692C"/>
    <w:rsid w:val="00A510B7"/>
    <w:rsid w:val="00A526D3"/>
    <w:rsid w:val="00A543D4"/>
    <w:rsid w:val="00A55DAB"/>
    <w:rsid w:val="00A57D5E"/>
    <w:rsid w:val="00A6005F"/>
    <w:rsid w:val="00A60176"/>
    <w:rsid w:val="00A605B5"/>
    <w:rsid w:val="00A62294"/>
    <w:rsid w:val="00A62382"/>
    <w:rsid w:val="00A76786"/>
    <w:rsid w:val="00A77ECA"/>
    <w:rsid w:val="00A84B76"/>
    <w:rsid w:val="00A84CBF"/>
    <w:rsid w:val="00A850C2"/>
    <w:rsid w:val="00A97DFA"/>
    <w:rsid w:val="00AA2D05"/>
    <w:rsid w:val="00AA35EE"/>
    <w:rsid w:val="00AA3860"/>
    <w:rsid w:val="00AA4E73"/>
    <w:rsid w:val="00AB072B"/>
    <w:rsid w:val="00AB4751"/>
    <w:rsid w:val="00AC0751"/>
    <w:rsid w:val="00AC18CE"/>
    <w:rsid w:val="00AD18AF"/>
    <w:rsid w:val="00AD2B28"/>
    <w:rsid w:val="00AD6418"/>
    <w:rsid w:val="00AE372C"/>
    <w:rsid w:val="00AE5D92"/>
    <w:rsid w:val="00AF1946"/>
    <w:rsid w:val="00B005B4"/>
    <w:rsid w:val="00B03567"/>
    <w:rsid w:val="00B1098B"/>
    <w:rsid w:val="00B2027D"/>
    <w:rsid w:val="00B256E1"/>
    <w:rsid w:val="00B3169C"/>
    <w:rsid w:val="00B35D1D"/>
    <w:rsid w:val="00B36293"/>
    <w:rsid w:val="00B451A7"/>
    <w:rsid w:val="00B45B30"/>
    <w:rsid w:val="00B5518A"/>
    <w:rsid w:val="00B6211F"/>
    <w:rsid w:val="00B62CB9"/>
    <w:rsid w:val="00B643F6"/>
    <w:rsid w:val="00B6561B"/>
    <w:rsid w:val="00B706AB"/>
    <w:rsid w:val="00B7092F"/>
    <w:rsid w:val="00B764E0"/>
    <w:rsid w:val="00B77811"/>
    <w:rsid w:val="00B806CE"/>
    <w:rsid w:val="00B87168"/>
    <w:rsid w:val="00B9298E"/>
    <w:rsid w:val="00B96099"/>
    <w:rsid w:val="00BA1852"/>
    <w:rsid w:val="00BA1A0E"/>
    <w:rsid w:val="00BA74AB"/>
    <w:rsid w:val="00BB0980"/>
    <w:rsid w:val="00BB1A33"/>
    <w:rsid w:val="00BB51CF"/>
    <w:rsid w:val="00BB7CA4"/>
    <w:rsid w:val="00BC7627"/>
    <w:rsid w:val="00BD136D"/>
    <w:rsid w:val="00BD4145"/>
    <w:rsid w:val="00BD588C"/>
    <w:rsid w:val="00BD71D4"/>
    <w:rsid w:val="00BE11D0"/>
    <w:rsid w:val="00BE1DE9"/>
    <w:rsid w:val="00BE4620"/>
    <w:rsid w:val="00BE4F69"/>
    <w:rsid w:val="00BE758C"/>
    <w:rsid w:val="00BF427D"/>
    <w:rsid w:val="00C30C47"/>
    <w:rsid w:val="00C32A89"/>
    <w:rsid w:val="00C358D9"/>
    <w:rsid w:val="00C35921"/>
    <w:rsid w:val="00C36F4C"/>
    <w:rsid w:val="00C37590"/>
    <w:rsid w:val="00C400B6"/>
    <w:rsid w:val="00C40435"/>
    <w:rsid w:val="00C42C8A"/>
    <w:rsid w:val="00C544E2"/>
    <w:rsid w:val="00C653A9"/>
    <w:rsid w:val="00C755C6"/>
    <w:rsid w:val="00C765DA"/>
    <w:rsid w:val="00C85041"/>
    <w:rsid w:val="00C85C21"/>
    <w:rsid w:val="00C86672"/>
    <w:rsid w:val="00C90B48"/>
    <w:rsid w:val="00C91777"/>
    <w:rsid w:val="00C93DC4"/>
    <w:rsid w:val="00C9543A"/>
    <w:rsid w:val="00C96122"/>
    <w:rsid w:val="00C96B62"/>
    <w:rsid w:val="00C96D17"/>
    <w:rsid w:val="00C97FC2"/>
    <w:rsid w:val="00CA1EEE"/>
    <w:rsid w:val="00CA3328"/>
    <w:rsid w:val="00CB7361"/>
    <w:rsid w:val="00CD3804"/>
    <w:rsid w:val="00CD3869"/>
    <w:rsid w:val="00CD5373"/>
    <w:rsid w:val="00CD58E8"/>
    <w:rsid w:val="00CD79E1"/>
    <w:rsid w:val="00CE223D"/>
    <w:rsid w:val="00CE49A2"/>
    <w:rsid w:val="00CE67BE"/>
    <w:rsid w:val="00CE6EA2"/>
    <w:rsid w:val="00CF1CFD"/>
    <w:rsid w:val="00CF1D32"/>
    <w:rsid w:val="00CF3584"/>
    <w:rsid w:val="00CF46B8"/>
    <w:rsid w:val="00D03825"/>
    <w:rsid w:val="00D04ED9"/>
    <w:rsid w:val="00D05A59"/>
    <w:rsid w:val="00D06E5E"/>
    <w:rsid w:val="00D1111A"/>
    <w:rsid w:val="00D11366"/>
    <w:rsid w:val="00D12FF0"/>
    <w:rsid w:val="00D178FC"/>
    <w:rsid w:val="00D243BB"/>
    <w:rsid w:val="00D2459F"/>
    <w:rsid w:val="00D313CA"/>
    <w:rsid w:val="00D4102D"/>
    <w:rsid w:val="00D41CC2"/>
    <w:rsid w:val="00D431A8"/>
    <w:rsid w:val="00D47755"/>
    <w:rsid w:val="00D61B5E"/>
    <w:rsid w:val="00D61C1F"/>
    <w:rsid w:val="00D6280D"/>
    <w:rsid w:val="00D63B94"/>
    <w:rsid w:val="00D650CB"/>
    <w:rsid w:val="00D65B8A"/>
    <w:rsid w:val="00D7052E"/>
    <w:rsid w:val="00D70F4C"/>
    <w:rsid w:val="00D7525D"/>
    <w:rsid w:val="00D75C14"/>
    <w:rsid w:val="00D775E1"/>
    <w:rsid w:val="00D8174B"/>
    <w:rsid w:val="00D81E2E"/>
    <w:rsid w:val="00D84ECA"/>
    <w:rsid w:val="00D877AD"/>
    <w:rsid w:val="00D90019"/>
    <w:rsid w:val="00D91CC3"/>
    <w:rsid w:val="00D93505"/>
    <w:rsid w:val="00DA2C30"/>
    <w:rsid w:val="00DA3015"/>
    <w:rsid w:val="00DA5C9D"/>
    <w:rsid w:val="00DA6585"/>
    <w:rsid w:val="00DB03C8"/>
    <w:rsid w:val="00DB4B13"/>
    <w:rsid w:val="00DB62C5"/>
    <w:rsid w:val="00DC53F3"/>
    <w:rsid w:val="00DC684A"/>
    <w:rsid w:val="00DD46D5"/>
    <w:rsid w:val="00DD4B17"/>
    <w:rsid w:val="00DD5BC3"/>
    <w:rsid w:val="00DE1FE0"/>
    <w:rsid w:val="00DE4F38"/>
    <w:rsid w:val="00DE6AD2"/>
    <w:rsid w:val="00DE6ECC"/>
    <w:rsid w:val="00DF168B"/>
    <w:rsid w:val="00DF4007"/>
    <w:rsid w:val="00DF44C7"/>
    <w:rsid w:val="00E009A2"/>
    <w:rsid w:val="00E114CD"/>
    <w:rsid w:val="00E122D5"/>
    <w:rsid w:val="00E161E8"/>
    <w:rsid w:val="00E17C57"/>
    <w:rsid w:val="00E26A64"/>
    <w:rsid w:val="00E27BDD"/>
    <w:rsid w:val="00E27CEB"/>
    <w:rsid w:val="00E33EE9"/>
    <w:rsid w:val="00E3482C"/>
    <w:rsid w:val="00E372CF"/>
    <w:rsid w:val="00E37F46"/>
    <w:rsid w:val="00E41FE1"/>
    <w:rsid w:val="00E5452B"/>
    <w:rsid w:val="00E612D3"/>
    <w:rsid w:val="00E61BF8"/>
    <w:rsid w:val="00E634C7"/>
    <w:rsid w:val="00E71BB6"/>
    <w:rsid w:val="00E72517"/>
    <w:rsid w:val="00E72D4F"/>
    <w:rsid w:val="00E74C37"/>
    <w:rsid w:val="00E80A62"/>
    <w:rsid w:val="00E833F3"/>
    <w:rsid w:val="00E8511F"/>
    <w:rsid w:val="00E91B19"/>
    <w:rsid w:val="00E92CA9"/>
    <w:rsid w:val="00E9572F"/>
    <w:rsid w:val="00EA1151"/>
    <w:rsid w:val="00EA222A"/>
    <w:rsid w:val="00EA3B42"/>
    <w:rsid w:val="00EB56BA"/>
    <w:rsid w:val="00EB779C"/>
    <w:rsid w:val="00EB7A82"/>
    <w:rsid w:val="00EC3EE0"/>
    <w:rsid w:val="00EC4FE9"/>
    <w:rsid w:val="00EC7A0F"/>
    <w:rsid w:val="00ED0F24"/>
    <w:rsid w:val="00ED4517"/>
    <w:rsid w:val="00ED71D0"/>
    <w:rsid w:val="00EE1072"/>
    <w:rsid w:val="00EE17A5"/>
    <w:rsid w:val="00EE3177"/>
    <w:rsid w:val="00EE3248"/>
    <w:rsid w:val="00EF40CC"/>
    <w:rsid w:val="00EF478A"/>
    <w:rsid w:val="00EF799C"/>
    <w:rsid w:val="00F00A3D"/>
    <w:rsid w:val="00F04B81"/>
    <w:rsid w:val="00F13827"/>
    <w:rsid w:val="00F13A7E"/>
    <w:rsid w:val="00F16C8D"/>
    <w:rsid w:val="00F1798C"/>
    <w:rsid w:val="00F23BF1"/>
    <w:rsid w:val="00F32DED"/>
    <w:rsid w:val="00F34A5F"/>
    <w:rsid w:val="00F369A1"/>
    <w:rsid w:val="00F36DCD"/>
    <w:rsid w:val="00F414FE"/>
    <w:rsid w:val="00F4188D"/>
    <w:rsid w:val="00F514F2"/>
    <w:rsid w:val="00F52AE7"/>
    <w:rsid w:val="00F53A5A"/>
    <w:rsid w:val="00F53EA0"/>
    <w:rsid w:val="00F541A9"/>
    <w:rsid w:val="00F544D1"/>
    <w:rsid w:val="00F54928"/>
    <w:rsid w:val="00F5638B"/>
    <w:rsid w:val="00F606AC"/>
    <w:rsid w:val="00F70E8E"/>
    <w:rsid w:val="00F7671C"/>
    <w:rsid w:val="00F77F61"/>
    <w:rsid w:val="00F82129"/>
    <w:rsid w:val="00F92E75"/>
    <w:rsid w:val="00F934F7"/>
    <w:rsid w:val="00FA214D"/>
    <w:rsid w:val="00FA281D"/>
    <w:rsid w:val="00FB18E3"/>
    <w:rsid w:val="00FB35CD"/>
    <w:rsid w:val="00FC2EE3"/>
    <w:rsid w:val="00FD729D"/>
    <w:rsid w:val="00FE10ED"/>
    <w:rsid w:val="00FE486C"/>
    <w:rsid w:val="00FE6196"/>
    <w:rsid w:val="00FE7DDF"/>
    <w:rsid w:val="00FF0878"/>
    <w:rsid w:val="00FF0B77"/>
    <w:rsid w:val="00FF5FB2"/>
    <w:rsid w:val="449C030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3B6D9D9"/>
  <w15:docId w15:val="{800D5524-3D3D-454A-A4B2-0458E5AB5D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1" w:qFormat="1"/>
    <w:lsdException w:name="heading 1" w:uiPriority="0" w:qFormat="1"/>
    <w:lsdException w:name="heading 2" w:semiHidden="1" w:uiPriority="0" w:qFormat="1"/>
    <w:lsdException w:name="heading 3" w:semiHidden="1" w:uiPriority="0" w:qFormat="1"/>
    <w:lsdException w:name="heading 4" w:semiHidden="1" w:uiPriority="0" w:qFormat="1"/>
    <w:lsdException w:name="heading 5" w:semiHidden="1" w:qFormat="1"/>
    <w:lsdException w:name="heading 6" w:semiHidden="1"/>
    <w:lsdException w:name="heading 7" w:semiHidden="1"/>
    <w:lsdException w:name="heading 8" w:semiHidden="1"/>
    <w:lsdException w:name="heading 9" w:semiHidden="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0" w:qFormat="1"/>
    <w:lsdException w:name="annotation text" w:semiHidden="1" w:unhideWhenUsed="1"/>
    <w:lsdException w:name="header" w:semiHidden="1"/>
    <w:lsdException w:name="footer" w:semiHidden="1"/>
    <w:lsdException w:name="index heading" w:semiHidden="1" w:unhideWhenUsed="1"/>
    <w:lsdException w:name="caption" w:semiHidden="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lsdException w:name="List Number" w:semiHidden="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ook Title" w:unhideWhenUsed="1"/>
    <w:lsdException w:name="Bibliography" w:semiHidden="1" w:unhideWhenUsed="1"/>
    <w:lsdException w:name="TOC Heading" w:semiHidden="1" w:unhideWhenUsed="1"/>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724E36"/>
    <w:pPr>
      <w:spacing w:after="0" w:line="240" w:lineRule="auto"/>
    </w:pPr>
    <w:rPr>
      <w:rFonts w:ascii="Arial" w:hAnsi="Arial" w:cs="Arial"/>
      <w:sz w:val="18"/>
      <w:szCs w:val="18"/>
      <w:lang w:val="en-GB"/>
    </w:rPr>
  </w:style>
  <w:style w:type="paragraph" w:styleId="Heading1">
    <w:name w:val="heading 1"/>
    <w:aliases w:val="Heading 1 AGT ESIA,Şekil Dizini,Über 1,h1,Chapter Head,Part,OG Heading 1,L1,RSKH1,RSKHeading 1,H1,Level 1,Report1,Heading 1 URS,Oscar Faber 1,Chapter head,CH,. (1.0),Do Not Use,Heading 1 - chapter,H11,H12,1 ghost,g,Outline1,ghost,EmailStyle11"/>
    <w:basedOn w:val="Normal"/>
    <w:next w:val="BodyText"/>
    <w:link w:val="Heading1Char"/>
    <w:qFormat/>
    <w:rsid w:val="00866BDC"/>
    <w:pPr>
      <w:keepNext/>
      <w:numPr>
        <w:numId w:val="1"/>
      </w:numPr>
      <w:outlineLvl w:val="0"/>
    </w:pPr>
    <w:rPr>
      <w:b/>
      <w:caps/>
      <w:color w:val="0F204B"/>
      <w:sz w:val="26"/>
    </w:rPr>
  </w:style>
  <w:style w:type="paragraph" w:styleId="Heading2">
    <w:name w:val="heading 2"/>
    <w:aliases w:val="Heading 2 AGT ESIA,Tablo Dizini,CPR Heading 2,Head2,Chapter,Major Heading,h2,2,Header 2nd Page,A.B.C.,A,Paranum,Heading 2 Char Char,Über 2,Heading b,H-2,Major Heading1,Major Heading2,Major Heading3,Major Heading11,Major Heading4,A Head,Level 2"/>
    <w:basedOn w:val="Normal"/>
    <w:next w:val="BodyText"/>
    <w:link w:val="Heading2Char"/>
    <w:qFormat/>
    <w:rsid w:val="00866BDC"/>
    <w:pPr>
      <w:keepNext/>
      <w:numPr>
        <w:ilvl w:val="1"/>
        <w:numId w:val="1"/>
      </w:numPr>
      <w:spacing w:before="280"/>
      <w:outlineLvl w:val="1"/>
    </w:pPr>
    <w:rPr>
      <w:b/>
      <w:color w:val="0F204B"/>
      <w:sz w:val="26"/>
    </w:rPr>
  </w:style>
  <w:style w:type="paragraph" w:styleId="Heading3">
    <w:name w:val="heading 3"/>
    <w:aliases w:val="Heading 3 AGT ESIA,CPR Heading 3,Head3,Heading3,Section,Sub-heading,h3,3,h3a,heading 3- body,h3b,Über 3,Sub-heading1,Sub-heading2,Sub-heading3,Sub-heading4,Sub-heading5,Sub-heading6,Sub-heading11,Sub-heading21,Sub-heading31,B Head"/>
    <w:basedOn w:val="Normal"/>
    <w:next w:val="BodyText"/>
    <w:link w:val="Heading3Char"/>
    <w:qFormat/>
    <w:rsid w:val="00866BDC"/>
    <w:pPr>
      <w:keepNext/>
      <w:numPr>
        <w:ilvl w:val="2"/>
        <w:numId w:val="1"/>
      </w:numPr>
      <w:spacing w:before="120"/>
      <w:outlineLvl w:val="2"/>
    </w:pPr>
    <w:rPr>
      <w:color w:val="0F204B"/>
      <w:sz w:val="26"/>
    </w:rPr>
  </w:style>
  <w:style w:type="paragraph" w:styleId="Heading4">
    <w:name w:val="heading 4"/>
    <w:aliases w:val="Heading 4 AGT ESIA,Über 4,Level 4,C Head,Map Title,OG Heading 4,D&amp;M4,D&amp;M 4,carter ecological heading 4,RSKH4,H4,RSK-H4,Heading 4 URS,System Names,italic,L4,Level 2 - a,Sub-Minor,Main Body Heading,Sub SubHeading,Sub SubHeading1,Sub SubHeading2"/>
    <w:basedOn w:val="Normal"/>
    <w:next w:val="BodyText"/>
    <w:link w:val="Heading4Char"/>
    <w:qFormat/>
    <w:rsid w:val="00866BDC"/>
    <w:pPr>
      <w:keepNext/>
      <w:numPr>
        <w:ilvl w:val="3"/>
        <w:numId w:val="1"/>
      </w:numPr>
      <w:spacing w:before="120"/>
      <w:outlineLvl w:val="3"/>
    </w:pPr>
    <w:rPr>
      <w:b/>
      <w:color w:val="0F204B"/>
      <w:sz w:val="22"/>
    </w:rPr>
  </w:style>
  <w:style w:type="paragraph" w:styleId="Heading5">
    <w:name w:val="heading 5"/>
    <w:basedOn w:val="Normal"/>
    <w:next w:val="BodyText"/>
    <w:link w:val="Heading5Char"/>
    <w:uiPriority w:val="99"/>
    <w:qFormat/>
    <w:rsid w:val="00866BDC"/>
    <w:pPr>
      <w:numPr>
        <w:ilvl w:val="4"/>
        <w:numId w:val="1"/>
      </w:numPr>
      <w:spacing w:before="60" w:after="60"/>
      <w:outlineLvl w:val="4"/>
    </w:pPr>
    <w:rPr>
      <w:sz w:val="22"/>
    </w:rPr>
  </w:style>
  <w:style w:type="paragraph" w:styleId="Heading6">
    <w:name w:val="heading 6"/>
    <w:basedOn w:val="Heading1"/>
    <w:next w:val="BodyText"/>
    <w:link w:val="Heading6Char"/>
    <w:uiPriority w:val="99"/>
    <w:rsid w:val="00866BDC"/>
    <w:pPr>
      <w:numPr>
        <w:numId w:val="0"/>
      </w:numPr>
      <w:outlineLvl w:val="5"/>
    </w:pPr>
  </w:style>
  <w:style w:type="paragraph" w:styleId="Heading7">
    <w:name w:val="heading 7"/>
    <w:basedOn w:val="Heading2"/>
    <w:next w:val="BodyText"/>
    <w:link w:val="Heading7Char"/>
    <w:uiPriority w:val="99"/>
    <w:rsid w:val="00866BDC"/>
    <w:pPr>
      <w:numPr>
        <w:ilvl w:val="0"/>
        <w:numId w:val="0"/>
      </w:numPr>
      <w:outlineLvl w:val="6"/>
    </w:pPr>
  </w:style>
  <w:style w:type="paragraph" w:styleId="Heading8">
    <w:name w:val="heading 8"/>
    <w:basedOn w:val="Heading3"/>
    <w:next w:val="BodyText"/>
    <w:link w:val="Heading8Char"/>
    <w:uiPriority w:val="99"/>
    <w:rsid w:val="00866BDC"/>
    <w:pPr>
      <w:numPr>
        <w:ilvl w:val="0"/>
        <w:numId w:val="0"/>
      </w:numPr>
      <w:outlineLvl w:val="7"/>
    </w:pPr>
  </w:style>
  <w:style w:type="paragraph" w:styleId="Heading9">
    <w:name w:val="heading 9"/>
    <w:basedOn w:val="Heading4"/>
    <w:next w:val="BodyText"/>
    <w:link w:val="Heading9Char"/>
    <w:uiPriority w:val="99"/>
    <w:rsid w:val="00866BDC"/>
    <w:pPr>
      <w:numPr>
        <w:ilvl w:val="0"/>
        <w:numId w:val="0"/>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customStyle="1" w:styleId="Heading1Char">
    <w:name w:val="Heading 1 Char"/>
    <w:aliases w:val="Heading 1 AGT ESIA Char,Şekil Dizini Char,Über 1 Char,h1 Char,Chapter Head Char,Part Char,OG Heading 1 Char,L1 Char,RSKH1 Char,RSKHeading 1 Char,H1 Char,Level 1 Char,Report1 Char,Heading 1 URS Char,Oscar Faber 1 Char,Chapter head Char"/>
    <w:basedOn w:val="DefaultParagraphFont"/>
    <w:link w:val="Heading1"/>
    <w:rsid w:val="00866BDC"/>
    <w:rPr>
      <w:rFonts w:ascii="Arial" w:hAnsi="Arial" w:cs="Arial"/>
      <w:b/>
      <w:caps/>
      <w:color w:val="0F204B"/>
      <w:sz w:val="26"/>
      <w:szCs w:val="18"/>
      <w:lang w:val="en-GB"/>
    </w:rPr>
  </w:style>
  <w:style w:type="character" w:customStyle="1" w:styleId="Heading2Char">
    <w:name w:val="Heading 2 Char"/>
    <w:aliases w:val="Heading 2 AGT ESIA Char,Tablo Dizini Char,CPR Heading 2 Char,Head2 Char,Chapter Char,Major Heading Char,h2 Char,2 Char,Header 2nd Page Char,A.B.C. Char,A Char,Paranum Char,Heading 2 Char Char Char,Über 2 Char,Heading b Char,H-2 Char"/>
    <w:basedOn w:val="DefaultParagraphFont"/>
    <w:link w:val="Heading2"/>
    <w:rsid w:val="00866BDC"/>
    <w:rPr>
      <w:rFonts w:ascii="Arial" w:hAnsi="Arial" w:cs="Arial"/>
      <w:b/>
      <w:color w:val="0F204B"/>
      <w:sz w:val="26"/>
      <w:szCs w:val="18"/>
      <w:lang w:val="en-GB"/>
    </w:rPr>
  </w:style>
  <w:style w:type="character" w:customStyle="1" w:styleId="Heading3Char">
    <w:name w:val="Heading 3 Char"/>
    <w:aliases w:val="Heading 3 AGT ESIA Char,CPR Heading 3 Char,Head3 Char,Heading3 Char,Section Char,Sub-heading Char,h3 Char,3 Char,h3a Char,heading 3- body Char,h3b Char,Über 3 Char,Sub-heading1 Char,Sub-heading2 Char,Sub-heading3 Char,Sub-heading4 Char"/>
    <w:basedOn w:val="DefaultParagraphFont"/>
    <w:link w:val="Heading3"/>
    <w:rsid w:val="00866BDC"/>
    <w:rPr>
      <w:rFonts w:ascii="Arial" w:hAnsi="Arial" w:cs="Arial"/>
      <w:color w:val="0F204B"/>
      <w:sz w:val="26"/>
      <w:szCs w:val="18"/>
      <w:lang w:val="en-GB"/>
    </w:rPr>
  </w:style>
  <w:style w:type="character" w:customStyle="1" w:styleId="Heading4Char">
    <w:name w:val="Heading 4 Char"/>
    <w:aliases w:val="Heading 4 AGT ESIA Char,Über 4 Char,Level 4 Char,C Head Char,Map Title Char,OG Heading 4 Char,D&amp;M4 Char,D&amp;M 4 Char,carter ecological heading 4 Char,RSKH4 Char,H4 Char,RSK-H4 Char,Heading 4 URS Char,System Names Char,italic Char,L4 Char"/>
    <w:basedOn w:val="DefaultParagraphFont"/>
    <w:link w:val="Heading4"/>
    <w:rsid w:val="00866BDC"/>
    <w:rPr>
      <w:rFonts w:ascii="Arial" w:hAnsi="Arial" w:cs="Arial"/>
      <w:b/>
      <w:color w:val="0F204B"/>
      <w:szCs w:val="18"/>
      <w:lang w:val="en-GB"/>
    </w:rPr>
  </w:style>
  <w:style w:type="paragraph" w:styleId="BodyText">
    <w:name w:val="Body Text"/>
    <w:aliases w:val="Body Text Char1 Char,DN,DNV-Body,DNV-Body Char,DNV-Body Char1 Char,DNV-Body1,DNV-Body1 Char Char,DNV-Body11 Char Char,DNV-Body2 Char Char,DNV-Body3 Char Char,Eko2-Body Char1 Char,Eko2-Body1 Char Char,body text Char Char,omae Text Char1 Char"/>
    <w:basedOn w:val="Normal"/>
    <w:link w:val="BodyTextChar"/>
    <w:qFormat/>
    <w:rsid w:val="00866BDC"/>
    <w:pPr>
      <w:spacing w:before="40" w:after="140" w:line="280" w:lineRule="atLeast"/>
    </w:pPr>
  </w:style>
  <w:style w:type="character" w:customStyle="1" w:styleId="BodyTextChar">
    <w:name w:val="Body Text Char"/>
    <w:aliases w:val="Body Text Char1 Char Char,DN Char,DNV-Body Char1,DNV-Body Char Char,DNV-Body Char1 Char Char,DNV-Body1 Char,DNV-Body1 Char Char Char,DNV-Body11 Char Char Char,DNV-Body2 Char Char Char,DNV-Body3 Char Char Char,Eko2-Body Char1 Char Char"/>
    <w:basedOn w:val="DefaultParagraphFont"/>
    <w:link w:val="BodyText"/>
    <w:rsid w:val="00866BDC"/>
    <w:rPr>
      <w:rFonts w:ascii="Arial" w:hAnsi="Arial" w:cs="Arial"/>
      <w:sz w:val="18"/>
      <w:szCs w:val="18"/>
      <w:lang w:val="en-GB"/>
    </w:rPr>
  </w:style>
  <w:style w:type="character" w:styleId="PlaceholderText">
    <w:name w:val="Placeholder Text"/>
    <w:basedOn w:val="DefaultParagraphFont"/>
    <w:uiPriority w:val="99"/>
    <w:rsid w:val="00866BDC"/>
    <w:rPr>
      <w:noProof/>
      <w:vanish/>
      <w:color w:val="808080"/>
      <w:lang w:val="en-GB"/>
    </w:rPr>
  </w:style>
  <w:style w:type="character" w:customStyle="1" w:styleId="Heading5Char">
    <w:name w:val="Heading 5 Char"/>
    <w:basedOn w:val="DefaultParagraphFont"/>
    <w:link w:val="Heading5"/>
    <w:uiPriority w:val="99"/>
    <w:rsid w:val="00866BDC"/>
    <w:rPr>
      <w:rFonts w:ascii="Arial" w:hAnsi="Arial" w:cs="Arial"/>
      <w:szCs w:val="18"/>
      <w:lang w:val="en-GB"/>
    </w:rPr>
  </w:style>
  <w:style w:type="character" w:customStyle="1" w:styleId="Heading6Char">
    <w:name w:val="Heading 6 Char"/>
    <w:basedOn w:val="DefaultParagraphFont"/>
    <w:link w:val="Heading6"/>
    <w:uiPriority w:val="99"/>
    <w:rsid w:val="00866BDC"/>
    <w:rPr>
      <w:rFonts w:ascii="Arial" w:hAnsi="Arial" w:cs="Arial"/>
      <w:b/>
      <w:caps/>
      <w:color w:val="0F204B"/>
      <w:sz w:val="26"/>
      <w:szCs w:val="18"/>
      <w:lang w:val="en-GB"/>
    </w:rPr>
  </w:style>
  <w:style w:type="character" w:customStyle="1" w:styleId="Heading7Char">
    <w:name w:val="Heading 7 Char"/>
    <w:basedOn w:val="DefaultParagraphFont"/>
    <w:link w:val="Heading7"/>
    <w:uiPriority w:val="99"/>
    <w:rsid w:val="00866BDC"/>
    <w:rPr>
      <w:rFonts w:ascii="Arial" w:hAnsi="Arial" w:cs="Arial"/>
      <w:b/>
      <w:color w:val="0F204B"/>
      <w:sz w:val="26"/>
      <w:szCs w:val="18"/>
      <w:lang w:val="en-GB"/>
    </w:rPr>
  </w:style>
  <w:style w:type="character" w:customStyle="1" w:styleId="Heading8Char">
    <w:name w:val="Heading 8 Char"/>
    <w:basedOn w:val="DefaultParagraphFont"/>
    <w:link w:val="Heading8"/>
    <w:uiPriority w:val="99"/>
    <w:rsid w:val="00866BDC"/>
    <w:rPr>
      <w:rFonts w:ascii="Arial" w:hAnsi="Arial" w:cs="Arial"/>
      <w:color w:val="0F204B"/>
      <w:sz w:val="26"/>
      <w:szCs w:val="18"/>
      <w:lang w:val="en-GB"/>
    </w:rPr>
  </w:style>
  <w:style w:type="character" w:customStyle="1" w:styleId="Heading9Char">
    <w:name w:val="Heading 9 Char"/>
    <w:basedOn w:val="DefaultParagraphFont"/>
    <w:link w:val="Heading9"/>
    <w:uiPriority w:val="99"/>
    <w:rsid w:val="00866BDC"/>
    <w:rPr>
      <w:rFonts w:ascii="Arial" w:hAnsi="Arial" w:cs="Arial"/>
      <w:b/>
      <w:color w:val="0F204B"/>
      <w:szCs w:val="18"/>
      <w:lang w:val="en-GB"/>
    </w:rPr>
  </w:style>
  <w:style w:type="paragraph" w:styleId="TOC1">
    <w:name w:val="toc 1"/>
    <w:basedOn w:val="Normal"/>
    <w:uiPriority w:val="39"/>
    <w:unhideWhenUsed/>
    <w:rsid w:val="00866BDC"/>
    <w:pPr>
      <w:tabs>
        <w:tab w:val="right" w:leader="dot" w:pos="9581"/>
      </w:tabs>
      <w:spacing w:before="240"/>
      <w:ind w:left="850" w:right="850" w:hanging="850"/>
    </w:pPr>
    <w:rPr>
      <w:caps/>
      <w:noProof/>
    </w:rPr>
  </w:style>
  <w:style w:type="paragraph" w:styleId="TOC2">
    <w:name w:val="toc 2"/>
    <w:basedOn w:val="Normal"/>
    <w:uiPriority w:val="39"/>
    <w:unhideWhenUsed/>
    <w:rsid w:val="00866BDC"/>
    <w:pPr>
      <w:tabs>
        <w:tab w:val="right" w:pos="9581"/>
      </w:tabs>
      <w:spacing w:before="60"/>
      <w:ind w:left="850" w:right="850" w:hanging="850"/>
    </w:pPr>
    <w:rPr>
      <w:noProof/>
    </w:rPr>
  </w:style>
  <w:style w:type="paragraph" w:styleId="TOC3">
    <w:name w:val="toc 3"/>
    <w:basedOn w:val="Normal"/>
    <w:uiPriority w:val="99"/>
    <w:semiHidden/>
    <w:unhideWhenUsed/>
    <w:rsid w:val="00866BDC"/>
    <w:pPr>
      <w:tabs>
        <w:tab w:val="right" w:pos="9581"/>
      </w:tabs>
      <w:ind w:left="1134" w:right="850" w:hanging="1134"/>
    </w:pPr>
    <w:rPr>
      <w:noProof/>
    </w:rPr>
  </w:style>
  <w:style w:type="paragraph" w:styleId="TOC4">
    <w:name w:val="toc 4"/>
    <w:basedOn w:val="Normal"/>
    <w:uiPriority w:val="99"/>
    <w:semiHidden/>
    <w:unhideWhenUsed/>
    <w:rsid w:val="00866BDC"/>
    <w:pPr>
      <w:tabs>
        <w:tab w:val="right" w:pos="9581"/>
      </w:tabs>
      <w:ind w:left="1417" w:right="850" w:hanging="1417"/>
    </w:pPr>
    <w:rPr>
      <w:noProof/>
    </w:rPr>
  </w:style>
  <w:style w:type="paragraph" w:styleId="TOC5">
    <w:name w:val="toc 5"/>
    <w:basedOn w:val="Normal"/>
    <w:uiPriority w:val="99"/>
    <w:semiHidden/>
    <w:unhideWhenUsed/>
    <w:rsid w:val="00866BDC"/>
    <w:pPr>
      <w:tabs>
        <w:tab w:val="right" w:pos="9581"/>
      </w:tabs>
      <w:ind w:left="1417" w:right="850" w:hanging="1417"/>
    </w:pPr>
    <w:rPr>
      <w:noProof/>
    </w:rPr>
  </w:style>
  <w:style w:type="paragraph" w:styleId="TOC6">
    <w:name w:val="toc 6"/>
    <w:basedOn w:val="TOC1"/>
    <w:uiPriority w:val="99"/>
    <w:semiHidden/>
    <w:unhideWhenUsed/>
    <w:rsid w:val="00866BDC"/>
  </w:style>
  <w:style w:type="paragraph" w:styleId="TOC7">
    <w:name w:val="toc 7"/>
    <w:basedOn w:val="TOC2"/>
    <w:uiPriority w:val="99"/>
    <w:semiHidden/>
    <w:unhideWhenUsed/>
    <w:rsid w:val="00866BDC"/>
  </w:style>
  <w:style w:type="paragraph" w:styleId="TOC8">
    <w:name w:val="toc 8"/>
    <w:basedOn w:val="TOC4"/>
    <w:uiPriority w:val="99"/>
    <w:semiHidden/>
    <w:unhideWhenUsed/>
    <w:rsid w:val="00866BDC"/>
  </w:style>
  <w:style w:type="paragraph" w:styleId="Header">
    <w:name w:val="header"/>
    <w:basedOn w:val="Normal"/>
    <w:link w:val="HeaderChar"/>
    <w:uiPriority w:val="99"/>
    <w:rsid w:val="00866BDC"/>
    <w:rPr>
      <w:noProof/>
    </w:rPr>
  </w:style>
  <w:style w:type="character" w:customStyle="1" w:styleId="HeaderChar">
    <w:name w:val="Header Char"/>
    <w:basedOn w:val="DefaultParagraphFont"/>
    <w:link w:val="Header"/>
    <w:uiPriority w:val="99"/>
    <w:rsid w:val="00866BDC"/>
    <w:rPr>
      <w:rFonts w:ascii="Arial" w:hAnsi="Arial" w:cs="Arial"/>
      <w:noProof/>
      <w:sz w:val="18"/>
      <w:szCs w:val="18"/>
      <w:lang w:val="en-GB"/>
    </w:rPr>
  </w:style>
  <w:style w:type="paragraph" w:styleId="Footer">
    <w:name w:val="footer"/>
    <w:basedOn w:val="Normal"/>
    <w:link w:val="FooterChar"/>
    <w:uiPriority w:val="99"/>
    <w:rsid w:val="00866BDC"/>
    <w:pPr>
      <w:spacing w:line="160" w:lineRule="atLeast"/>
    </w:pPr>
    <w:rPr>
      <w:noProof/>
      <w:sz w:val="13"/>
    </w:rPr>
  </w:style>
  <w:style w:type="character" w:customStyle="1" w:styleId="FooterChar">
    <w:name w:val="Footer Char"/>
    <w:basedOn w:val="DefaultParagraphFont"/>
    <w:link w:val="Footer"/>
    <w:uiPriority w:val="99"/>
    <w:rsid w:val="00866BDC"/>
    <w:rPr>
      <w:rFonts w:ascii="Arial" w:hAnsi="Arial" w:cs="Arial"/>
      <w:noProof/>
      <w:sz w:val="13"/>
      <w:szCs w:val="18"/>
      <w:lang w:val="en-GB"/>
    </w:rPr>
  </w:style>
  <w:style w:type="paragraph" w:styleId="Caption">
    <w:name w:val="caption"/>
    <w:aliases w:val="Caracter Caracter,Map Char,Map,Map Char Char Char Char Char,Caption Char Char Car Car,Caption Char Char Car Car Car,Map Char Char Char Car Car,Caption Char Char,Map Char Char,Map Char Char Char,Caption Char1,Titlu Tabel,Char1 Char,Char,Titles,HB"/>
    <w:basedOn w:val="Normal"/>
    <w:next w:val="BodyText"/>
    <w:link w:val="CaptionChar"/>
    <w:uiPriority w:val="99"/>
    <w:qFormat/>
    <w:rsid w:val="00377FF6"/>
    <w:pPr>
      <w:spacing w:before="120" w:after="120"/>
    </w:pPr>
    <w:rPr>
      <w:b/>
    </w:rPr>
  </w:style>
  <w:style w:type="paragraph" w:styleId="ListBullet">
    <w:name w:val="List Bullet"/>
    <w:basedOn w:val="Normal"/>
    <w:uiPriority w:val="99"/>
    <w:rsid w:val="008575B3"/>
    <w:pPr>
      <w:numPr>
        <w:numId w:val="2"/>
      </w:numPr>
      <w:spacing w:after="140" w:line="280" w:lineRule="atLeast"/>
      <w:contextualSpacing/>
    </w:pPr>
  </w:style>
  <w:style w:type="paragraph" w:styleId="ListNumber">
    <w:name w:val="List Number"/>
    <w:basedOn w:val="Normal"/>
    <w:uiPriority w:val="99"/>
    <w:rsid w:val="006F37FC"/>
    <w:pPr>
      <w:numPr>
        <w:numId w:val="3"/>
      </w:numPr>
      <w:spacing w:after="140" w:line="280" w:lineRule="atLeast"/>
      <w:contextualSpacing/>
    </w:pPr>
  </w:style>
  <w:style w:type="paragraph" w:styleId="FootnoteText">
    <w:name w:val="footnote text"/>
    <w:aliases w:val="DFSListFootnote,Nbpage Moens,Footnote Text Char Char Char,Fußnote,single space,FOOTNOTES,fn,ft,ADB,pod carou,Footnote Text Char2 Char,Footnote Text Char1 Char Char,Footnote Text Char2 Char Char Char,footnote text,Footnote,Fotnotstext,f,ft1"/>
    <w:basedOn w:val="Normal"/>
    <w:link w:val="FootnoteTextChar"/>
    <w:qFormat/>
    <w:rsid w:val="00866BDC"/>
    <w:pPr>
      <w:ind w:left="397" w:hanging="397"/>
    </w:pPr>
    <w:rPr>
      <w:sz w:val="13"/>
    </w:rPr>
  </w:style>
  <w:style w:type="character" w:customStyle="1" w:styleId="FootnoteTextChar">
    <w:name w:val="Footnote Text Char"/>
    <w:aliases w:val="DFSListFootnote Char,Nbpage Moens Char,Footnote Text Char Char Char Char,Fußnote Char,single space Char,FOOTNOTES Char,fn Char,ft Char,ADB Char,pod carou Char,Footnote Text Char2 Char Char,Footnote Text Char1 Char Char Char,f Char"/>
    <w:basedOn w:val="DefaultParagraphFont"/>
    <w:link w:val="FootnoteText"/>
    <w:uiPriority w:val="99"/>
    <w:rsid w:val="00866BDC"/>
    <w:rPr>
      <w:rFonts w:ascii="Arial" w:hAnsi="Arial" w:cs="Arial"/>
      <w:sz w:val="13"/>
      <w:szCs w:val="18"/>
      <w:lang w:val="en-GB"/>
    </w:rPr>
  </w:style>
  <w:style w:type="character" w:styleId="FootnoteReference">
    <w:name w:val="footnote reference"/>
    <w:aliases w:val="ftref,BVI fnr,EN Footnote Reference,16 Point,Superscript 6 Point,Ref,de nota al pie,Footnote Reference Number,Error-Fußnotenzeichen5,Error-Fußnotenzeichen6,Error-Fußnotenzeichen3,Footnote Reference1,Footnote Reference_LVL6,fr,R,SUPERS"/>
    <w:basedOn w:val="DefaultParagraphFont"/>
    <w:unhideWhenUsed/>
    <w:qFormat/>
    <w:rsid w:val="00866BDC"/>
    <w:rPr>
      <w:sz w:val="18"/>
      <w:vertAlign w:val="superscript"/>
    </w:rPr>
  </w:style>
  <w:style w:type="paragraph" w:customStyle="1" w:styleId="DNVGL-Hidden">
    <w:name w:val="DNVGL-Hidden"/>
    <w:basedOn w:val="Normal"/>
    <w:next w:val="BodyText"/>
    <w:link w:val="DNVGL-HiddenChar"/>
    <w:uiPriority w:val="99"/>
    <w:rsid w:val="00866BDC"/>
    <w:rPr>
      <w:noProof/>
      <w:vanish/>
      <w:color w:val="FF0000"/>
    </w:rPr>
  </w:style>
  <w:style w:type="character" w:customStyle="1" w:styleId="DNVGL-HiddenChar">
    <w:name w:val="DNVGL-Hidden Char"/>
    <w:basedOn w:val="DefaultParagraphFont"/>
    <w:link w:val="DNVGL-Hidden"/>
    <w:uiPriority w:val="99"/>
    <w:rsid w:val="00866BDC"/>
    <w:rPr>
      <w:rFonts w:ascii="Arial" w:hAnsi="Arial" w:cs="Arial"/>
      <w:noProof/>
      <w:vanish/>
      <w:color w:val="FF0000"/>
      <w:sz w:val="18"/>
      <w:szCs w:val="18"/>
      <w:lang w:val="en-GB"/>
    </w:rPr>
  </w:style>
  <w:style w:type="paragraph" w:customStyle="1" w:styleId="DNVGL-HQDetails">
    <w:name w:val="DNVGL-HQ Details"/>
    <w:basedOn w:val="Normal"/>
    <w:link w:val="DNVGL-HQDetailsChar"/>
    <w:uiPriority w:val="99"/>
    <w:rsid w:val="00866BDC"/>
    <w:pPr>
      <w:spacing w:after="240" w:line="200" w:lineRule="atLeast"/>
    </w:pPr>
    <w:rPr>
      <w:noProof/>
      <w:color w:val="0F204B"/>
      <w:sz w:val="16"/>
    </w:rPr>
  </w:style>
  <w:style w:type="character" w:customStyle="1" w:styleId="DNVGL-HQDetailsChar">
    <w:name w:val="DNVGL-HQ Details Char"/>
    <w:basedOn w:val="DefaultParagraphFont"/>
    <w:link w:val="DNVGL-HQDetails"/>
    <w:uiPriority w:val="99"/>
    <w:rsid w:val="00866BDC"/>
    <w:rPr>
      <w:rFonts w:ascii="Arial" w:hAnsi="Arial" w:cs="Arial"/>
      <w:noProof/>
      <w:color w:val="0F204B"/>
      <w:sz w:val="16"/>
      <w:szCs w:val="18"/>
      <w:lang w:val="en-GB"/>
    </w:rPr>
  </w:style>
  <w:style w:type="paragraph" w:customStyle="1" w:styleId="DNVGL-Address-receiver">
    <w:name w:val="DNVGL-Address - receiver"/>
    <w:basedOn w:val="Normal"/>
    <w:link w:val="DNVGL-Address-receiverChar"/>
    <w:uiPriority w:val="99"/>
    <w:rsid w:val="00866BDC"/>
    <w:pPr>
      <w:keepLines/>
      <w:spacing w:line="280" w:lineRule="atLeast"/>
    </w:pPr>
    <w:rPr>
      <w:noProof/>
    </w:rPr>
  </w:style>
  <w:style w:type="character" w:customStyle="1" w:styleId="DNVGL-Address-receiverChar">
    <w:name w:val="DNVGL-Address - receiver Char"/>
    <w:basedOn w:val="DefaultParagraphFont"/>
    <w:link w:val="DNVGL-Address-receiver"/>
    <w:uiPriority w:val="99"/>
    <w:rsid w:val="00866BDC"/>
    <w:rPr>
      <w:rFonts w:ascii="Arial" w:hAnsi="Arial" w:cs="Arial"/>
      <w:noProof/>
      <w:sz w:val="18"/>
      <w:szCs w:val="18"/>
      <w:lang w:val="en-GB"/>
    </w:rPr>
  </w:style>
  <w:style w:type="paragraph" w:customStyle="1" w:styleId="DNVGL-Address-sender">
    <w:name w:val="DNVGL-Address - sender"/>
    <w:basedOn w:val="Normal"/>
    <w:link w:val="DNVGL-Address-senderChar"/>
    <w:uiPriority w:val="99"/>
    <w:rsid w:val="00866BDC"/>
    <w:pPr>
      <w:keepLines/>
      <w:spacing w:line="280" w:lineRule="atLeast"/>
    </w:pPr>
    <w:rPr>
      <w:noProof/>
    </w:rPr>
  </w:style>
  <w:style w:type="character" w:customStyle="1" w:styleId="DNVGL-Address-senderChar">
    <w:name w:val="DNVGL-Address - sender Char"/>
    <w:basedOn w:val="DefaultParagraphFont"/>
    <w:link w:val="DNVGL-Address-sender"/>
    <w:uiPriority w:val="99"/>
    <w:rsid w:val="00866BDC"/>
    <w:rPr>
      <w:rFonts w:ascii="Arial" w:hAnsi="Arial" w:cs="Arial"/>
      <w:noProof/>
      <w:sz w:val="18"/>
      <w:szCs w:val="18"/>
      <w:lang w:val="en-GB"/>
    </w:rPr>
  </w:style>
  <w:style w:type="paragraph" w:customStyle="1" w:styleId="DNVGL-Details">
    <w:name w:val="DNVGL-Details"/>
    <w:basedOn w:val="Normal"/>
    <w:link w:val="DNVGL-DetailsChar"/>
    <w:uiPriority w:val="99"/>
    <w:rsid w:val="00221210"/>
    <w:pPr>
      <w:keepLines/>
      <w:spacing w:line="280" w:lineRule="atLeast"/>
    </w:pPr>
  </w:style>
  <w:style w:type="character" w:customStyle="1" w:styleId="DNVGL-DetailsChar">
    <w:name w:val="DNVGL-Details Char"/>
    <w:basedOn w:val="DefaultParagraphFont"/>
    <w:link w:val="DNVGL-Details"/>
    <w:uiPriority w:val="99"/>
    <w:rsid w:val="00221210"/>
    <w:rPr>
      <w:rFonts w:ascii="Arial" w:hAnsi="Arial" w:cs="Arial"/>
      <w:sz w:val="18"/>
      <w:szCs w:val="18"/>
      <w:lang w:val="en-GB"/>
    </w:rPr>
  </w:style>
  <w:style w:type="paragraph" w:customStyle="1" w:styleId="DNVGL-Revisionrow">
    <w:name w:val="DNVGL-Revision row"/>
    <w:basedOn w:val="Normal"/>
    <w:link w:val="DNVGL-RevisionrowChar"/>
    <w:uiPriority w:val="99"/>
    <w:rsid w:val="00866BDC"/>
    <w:pPr>
      <w:keepLines/>
      <w:spacing w:line="280" w:lineRule="atLeast"/>
    </w:pPr>
    <w:rPr>
      <w:sz w:val="14"/>
    </w:rPr>
  </w:style>
  <w:style w:type="character" w:customStyle="1" w:styleId="DNVGL-RevisionrowChar">
    <w:name w:val="DNVGL-Revision row Char"/>
    <w:basedOn w:val="DefaultParagraphFont"/>
    <w:link w:val="DNVGL-Revisionrow"/>
    <w:uiPriority w:val="99"/>
    <w:rsid w:val="00866BDC"/>
    <w:rPr>
      <w:rFonts w:ascii="Arial" w:hAnsi="Arial" w:cs="Arial"/>
      <w:sz w:val="14"/>
      <w:szCs w:val="18"/>
      <w:lang w:val="en-GB"/>
    </w:rPr>
  </w:style>
  <w:style w:type="paragraph" w:customStyle="1" w:styleId="DNVGL-Revisionheadingrow">
    <w:name w:val="DNVGL-Revision heading row"/>
    <w:basedOn w:val="Normal"/>
    <w:link w:val="DNVGL-RevisionheadingrowChar"/>
    <w:uiPriority w:val="99"/>
    <w:rsid w:val="00866BDC"/>
    <w:pPr>
      <w:keepLines/>
    </w:pPr>
    <w:rPr>
      <w:sz w:val="14"/>
    </w:rPr>
  </w:style>
  <w:style w:type="character" w:customStyle="1" w:styleId="DNVGL-RevisionheadingrowChar">
    <w:name w:val="DNVGL-Revision heading row Char"/>
    <w:basedOn w:val="DefaultParagraphFont"/>
    <w:link w:val="DNVGL-Revisionheadingrow"/>
    <w:uiPriority w:val="99"/>
    <w:rsid w:val="00866BDC"/>
    <w:rPr>
      <w:rFonts w:ascii="Arial" w:hAnsi="Arial" w:cs="Arial"/>
      <w:sz w:val="14"/>
      <w:szCs w:val="18"/>
      <w:lang w:val="en-GB"/>
    </w:rPr>
  </w:style>
  <w:style w:type="paragraph" w:customStyle="1" w:styleId="DNVGL-Signature">
    <w:name w:val="DNVGL-Signature"/>
    <w:basedOn w:val="Normal"/>
    <w:link w:val="DNVGL-SignatureChar"/>
    <w:uiPriority w:val="99"/>
    <w:rsid w:val="00866BDC"/>
    <w:pPr>
      <w:keepLines/>
      <w:contextualSpacing/>
    </w:pPr>
    <w:rPr>
      <w:noProof/>
    </w:rPr>
  </w:style>
  <w:style w:type="character" w:customStyle="1" w:styleId="DNVGL-SignatureChar">
    <w:name w:val="DNVGL-Signature Char"/>
    <w:basedOn w:val="DefaultParagraphFont"/>
    <w:link w:val="DNVGL-Signature"/>
    <w:uiPriority w:val="99"/>
    <w:rsid w:val="00866BDC"/>
    <w:rPr>
      <w:rFonts w:ascii="Arial" w:hAnsi="Arial" w:cs="Arial"/>
      <w:noProof/>
      <w:sz w:val="18"/>
      <w:szCs w:val="18"/>
      <w:lang w:val="en-GB"/>
    </w:rPr>
  </w:style>
  <w:style w:type="paragraph" w:customStyle="1" w:styleId="DNVGL-Signaturesmall">
    <w:name w:val="DNVGL-Signature (small)"/>
    <w:basedOn w:val="DNVGL-Signature"/>
    <w:link w:val="DNVGL-SignaturesmallChar"/>
    <w:uiPriority w:val="99"/>
    <w:rsid w:val="00866BDC"/>
    <w:rPr>
      <w:sz w:val="14"/>
    </w:rPr>
  </w:style>
  <w:style w:type="character" w:customStyle="1" w:styleId="DNVGL-SignaturesmallChar">
    <w:name w:val="DNVGL-Signature (small) Char"/>
    <w:basedOn w:val="DefaultParagraphFont"/>
    <w:link w:val="DNVGL-Signaturesmall"/>
    <w:uiPriority w:val="99"/>
    <w:rsid w:val="00866BDC"/>
    <w:rPr>
      <w:rFonts w:ascii="Arial" w:hAnsi="Arial" w:cs="Arial"/>
      <w:noProof/>
      <w:sz w:val="14"/>
      <w:szCs w:val="18"/>
      <w:lang w:val="en-GB"/>
    </w:rPr>
  </w:style>
  <w:style w:type="paragraph" w:customStyle="1" w:styleId="DNVGL-Closing">
    <w:name w:val="DNVGL-Closing"/>
    <w:basedOn w:val="Normal"/>
    <w:next w:val="DNVGL-Signature"/>
    <w:link w:val="DNVGL-ClosingChar"/>
    <w:uiPriority w:val="99"/>
    <w:rsid w:val="00866BDC"/>
    <w:pPr>
      <w:keepNext/>
      <w:keepLines/>
      <w:spacing w:before="480" w:after="720" w:line="280" w:lineRule="atLeast"/>
      <w:contextualSpacing/>
    </w:pPr>
    <w:rPr>
      <w:noProof/>
    </w:rPr>
  </w:style>
  <w:style w:type="character" w:customStyle="1" w:styleId="DNVGL-ClosingChar">
    <w:name w:val="DNVGL-Closing Char"/>
    <w:basedOn w:val="DefaultParagraphFont"/>
    <w:link w:val="DNVGL-Closing"/>
    <w:uiPriority w:val="99"/>
    <w:rsid w:val="00866BDC"/>
    <w:rPr>
      <w:rFonts w:ascii="Arial" w:hAnsi="Arial" w:cs="Arial"/>
      <w:noProof/>
      <w:sz w:val="18"/>
      <w:szCs w:val="18"/>
      <w:lang w:val="en-GB"/>
    </w:rPr>
  </w:style>
  <w:style w:type="paragraph" w:customStyle="1" w:styleId="CMCHeading">
    <w:name w:val="CMCHeading"/>
    <w:basedOn w:val="Normal"/>
    <w:next w:val="Normal"/>
    <w:link w:val="CMCHeadingChar"/>
    <w:uiPriority w:val="99"/>
    <w:rsid w:val="00866BDC"/>
    <w:rPr>
      <w:b/>
      <w:sz w:val="22"/>
    </w:rPr>
  </w:style>
  <w:style w:type="character" w:customStyle="1" w:styleId="CMCHeadingChar">
    <w:name w:val="CMCHeading Char"/>
    <w:basedOn w:val="DefaultParagraphFont"/>
    <w:link w:val="CMCHeading"/>
    <w:uiPriority w:val="99"/>
    <w:rsid w:val="00866BDC"/>
    <w:rPr>
      <w:rFonts w:ascii="Arial" w:hAnsi="Arial" w:cs="Arial"/>
      <w:b/>
      <w:szCs w:val="18"/>
      <w:lang w:val="en-GB"/>
    </w:rPr>
  </w:style>
  <w:style w:type="paragraph" w:customStyle="1" w:styleId="CMCConfidential">
    <w:name w:val="CMCConfidential"/>
    <w:basedOn w:val="Normal"/>
    <w:link w:val="CMCConfidentialChar"/>
    <w:uiPriority w:val="99"/>
    <w:rsid w:val="00866BDC"/>
    <w:rPr>
      <w:color w:val="FF0000"/>
    </w:rPr>
  </w:style>
  <w:style w:type="character" w:customStyle="1" w:styleId="CMCConfidentialChar">
    <w:name w:val="CMCConfidential Char"/>
    <w:basedOn w:val="DefaultParagraphFont"/>
    <w:link w:val="CMCConfidential"/>
    <w:uiPriority w:val="99"/>
    <w:rsid w:val="00866BDC"/>
    <w:rPr>
      <w:rFonts w:ascii="Arial" w:hAnsi="Arial" w:cs="Arial"/>
      <w:color w:val="FF0000"/>
      <w:sz w:val="18"/>
      <w:szCs w:val="18"/>
      <w:lang w:val="en-GB"/>
    </w:rPr>
  </w:style>
  <w:style w:type="paragraph" w:customStyle="1" w:styleId="CMCConfidentialText">
    <w:name w:val="CMCConfidentialText"/>
    <w:basedOn w:val="CMCConfidential"/>
    <w:link w:val="CMCConfidentialTextChar"/>
    <w:uiPriority w:val="99"/>
    <w:rsid w:val="00866BDC"/>
  </w:style>
  <w:style w:type="character" w:customStyle="1" w:styleId="CMCConfidentialTextChar">
    <w:name w:val="CMCConfidentialText Char"/>
    <w:basedOn w:val="DefaultParagraphFont"/>
    <w:link w:val="CMCConfidentialText"/>
    <w:rsid w:val="00866BDC"/>
    <w:rPr>
      <w:rFonts w:ascii="Arial" w:hAnsi="Arial" w:cs="Arial"/>
      <w:color w:val="FF0000"/>
      <w:sz w:val="18"/>
      <w:szCs w:val="18"/>
      <w:lang w:val="en-GB"/>
    </w:rPr>
  </w:style>
  <w:style w:type="paragraph" w:customStyle="1" w:styleId="DNVGL-AppListing">
    <w:name w:val="DNVGL-App Listing"/>
    <w:basedOn w:val="Normal"/>
    <w:link w:val="DNVGL-AppListingChar"/>
    <w:uiPriority w:val="99"/>
    <w:rsid w:val="00866BDC"/>
    <w:pPr>
      <w:keepLines/>
      <w:numPr>
        <w:numId w:val="4"/>
      </w:numPr>
    </w:pPr>
    <w:rPr>
      <w:color w:val="0F204B"/>
    </w:rPr>
  </w:style>
  <w:style w:type="character" w:customStyle="1" w:styleId="DNVGL-AppListingChar">
    <w:name w:val="DNVGL-App Listing Char"/>
    <w:basedOn w:val="DefaultParagraphFont"/>
    <w:link w:val="DNVGL-AppListing"/>
    <w:uiPriority w:val="99"/>
    <w:rsid w:val="00866BDC"/>
    <w:rPr>
      <w:rFonts w:ascii="Arial" w:hAnsi="Arial" w:cs="Arial"/>
      <w:color w:val="0F204B"/>
      <w:sz w:val="18"/>
      <w:szCs w:val="18"/>
      <w:lang w:val="en-GB"/>
    </w:rPr>
  </w:style>
  <w:style w:type="paragraph" w:customStyle="1" w:styleId="DNVGL-AppText">
    <w:name w:val="DNVGL-App Text"/>
    <w:basedOn w:val="Normal"/>
    <w:next w:val="BodyText"/>
    <w:link w:val="DNVGL-AppTextChar"/>
    <w:uiPriority w:val="99"/>
    <w:rsid w:val="00866BDC"/>
    <w:pPr>
      <w:spacing w:after="120"/>
    </w:pPr>
    <w:rPr>
      <w:b/>
      <w:color w:val="0F204B"/>
      <w:sz w:val="26"/>
    </w:rPr>
  </w:style>
  <w:style w:type="character" w:customStyle="1" w:styleId="DNVGL-AppTextChar">
    <w:name w:val="DNVGL-App Text Char"/>
    <w:basedOn w:val="DefaultParagraphFont"/>
    <w:link w:val="DNVGL-AppText"/>
    <w:uiPriority w:val="99"/>
    <w:rsid w:val="00866BDC"/>
    <w:rPr>
      <w:rFonts w:ascii="Arial" w:hAnsi="Arial" w:cs="Arial"/>
      <w:b/>
      <w:color w:val="0F204B"/>
      <w:sz w:val="26"/>
      <w:szCs w:val="18"/>
      <w:lang w:val="en-GB"/>
    </w:rPr>
  </w:style>
  <w:style w:type="paragraph" w:customStyle="1" w:styleId="DNVGL-Appendix">
    <w:name w:val="DNVGL-Appendix"/>
    <w:basedOn w:val="Normal"/>
    <w:next w:val="BodyText"/>
    <w:link w:val="DNVGL-AppendixChar"/>
    <w:uiPriority w:val="99"/>
    <w:rsid w:val="00866BDC"/>
    <w:pPr>
      <w:pBdr>
        <w:bottom w:val="single" w:sz="6" w:space="0" w:color="009FDA"/>
      </w:pBdr>
    </w:pPr>
    <w:rPr>
      <w:b/>
      <w:caps/>
      <w:noProof/>
      <w:color w:val="0F204B"/>
      <w:sz w:val="26"/>
    </w:rPr>
  </w:style>
  <w:style w:type="character" w:customStyle="1" w:styleId="DNVGL-AppendixChar">
    <w:name w:val="DNVGL-Appendix Char"/>
    <w:basedOn w:val="DefaultParagraphFont"/>
    <w:link w:val="DNVGL-Appendix"/>
    <w:uiPriority w:val="99"/>
    <w:rsid w:val="00866BDC"/>
    <w:rPr>
      <w:rFonts w:ascii="Arial" w:hAnsi="Arial" w:cs="Arial"/>
      <w:b/>
      <w:caps/>
      <w:noProof/>
      <w:color w:val="0F204B"/>
      <w:sz w:val="26"/>
      <w:szCs w:val="18"/>
      <w:lang w:val="en-GB"/>
    </w:rPr>
  </w:style>
  <w:style w:type="paragraph" w:customStyle="1" w:styleId="DNVGL-BackcoverTitle">
    <w:name w:val="DNVGL-Backcover Title"/>
    <w:basedOn w:val="Normal"/>
    <w:next w:val="BodyText"/>
    <w:link w:val="DNVGL-BackcoverTitleChar"/>
    <w:uiPriority w:val="99"/>
    <w:rsid w:val="00866BDC"/>
    <w:rPr>
      <w:b/>
      <w:noProof/>
      <w:color w:val="0F204B"/>
      <w:sz w:val="26"/>
    </w:rPr>
  </w:style>
  <w:style w:type="character" w:customStyle="1" w:styleId="DNVGL-BackcoverTitleChar">
    <w:name w:val="DNVGL-Backcover Title Char"/>
    <w:basedOn w:val="DefaultParagraphFont"/>
    <w:link w:val="DNVGL-BackcoverTitle"/>
    <w:uiPriority w:val="99"/>
    <w:rsid w:val="00866BDC"/>
    <w:rPr>
      <w:rFonts w:ascii="Arial" w:hAnsi="Arial" w:cs="Arial"/>
      <w:b/>
      <w:noProof/>
      <w:color w:val="0F204B"/>
      <w:sz w:val="26"/>
      <w:szCs w:val="18"/>
      <w:lang w:val="en-GB"/>
    </w:rPr>
  </w:style>
  <w:style w:type="paragraph" w:customStyle="1" w:styleId="Bodytexthighlight">
    <w:name w:val="Body text highlight"/>
    <w:basedOn w:val="BodyText"/>
    <w:link w:val="BodytexthighlightChar"/>
    <w:uiPriority w:val="99"/>
    <w:rsid w:val="00866BDC"/>
    <w:pPr>
      <w:shd w:val="clear" w:color="auto" w:fill="FFFF99"/>
    </w:pPr>
    <w:rPr>
      <w:color w:val="0F204B"/>
    </w:rPr>
  </w:style>
  <w:style w:type="character" w:customStyle="1" w:styleId="BodytexthighlightChar">
    <w:name w:val="Body text highlight Char"/>
    <w:basedOn w:val="DefaultParagraphFont"/>
    <w:link w:val="Bodytexthighlight"/>
    <w:uiPriority w:val="99"/>
    <w:rsid w:val="00866BDC"/>
    <w:rPr>
      <w:rFonts w:ascii="Arial" w:hAnsi="Arial" w:cs="Arial"/>
      <w:color w:val="0F204B"/>
      <w:sz w:val="18"/>
      <w:szCs w:val="18"/>
      <w:shd w:val="clear" w:color="auto" w:fill="FFFF99"/>
      <w:lang w:val="en-GB"/>
    </w:rPr>
  </w:style>
  <w:style w:type="paragraph" w:customStyle="1" w:styleId="DNVGL-capEquation">
    <w:name w:val="DNVGL-capEquation"/>
    <w:basedOn w:val="Normal"/>
    <w:next w:val="BodyText"/>
    <w:link w:val="DNVGL-capEquationChar"/>
    <w:uiPriority w:val="99"/>
    <w:rsid w:val="00866BDC"/>
    <w:pPr>
      <w:keepLines/>
      <w:spacing w:before="120" w:after="120"/>
      <w:ind w:left="142" w:right="113" w:hanging="142"/>
    </w:pPr>
    <w:rPr>
      <w:b/>
    </w:rPr>
  </w:style>
  <w:style w:type="character" w:customStyle="1" w:styleId="DNVGL-capEquationChar">
    <w:name w:val="DNVGL-capEquation Char"/>
    <w:basedOn w:val="DefaultParagraphFont"/>
    <w:link w:val="DNVGL-capEquation"/>
    <w:uiPriority w:val="99"/>
    <w:rsid w:val="00866BDC"/>
    <w:rPr>
      <w:rFonts w:ascii="Arial" w:hAnsi="Arial" w:cs="Arial"/>
      <w:b/>
      <w:sz w:val="18"/>
      <w:szCs w:val="18"/>
      <w:lang w:val="en-GB"/>
    </w:rPr>
  </w:style>
  <w:style w:type="paragraph" w:customStyle="1" w:styleId="DNVGL-capFigure">
    <w:name w:val="DNVGL-capFigure"/>
    <w:basedOn w:val="Normal"/>
    <w:next w:val="BodyText"/>
    <w:link w:val="DNVGL-capFigureChar"/>
    <w:uiPriority w:val="99"/>
    <w:rsid w:val="00866BDC"/>
    <w:pPr>
      <w:keepNext/>
    </w:pPr>
    <w:rPr>
      <w:b/>
    </w:rPr>
  </w:style>
  <w:style w:type="character" w:customStyle="1" w:styleId="DNVGL-capFigureChar">
    <w:name w:val="DNVGL-capFigure Char"/>
    <w:basedOn w:val="DefaultParagraphFont"/>
    <w:link w:val="DNVGL-capFigure"/>
    <w:uiPriority w:val="99"/>
    <w:rsid w:val="00866BDC"/>
    <w:rPr>
      <w:rFonts w:ascii="Arial" w:hAnsi="Arial" w:cs="Arial"/>
      <w:b/>
      <w:sz w:val="18"/>
      <w:szCs w:val="18"/>
      <w:lang w:val="en-GB"/>
    </w:rPr>
  </w:style>
  <w:style w:type="paragraph" w:customStyle="1" w:styleId="DNVGL-capTable">
    <w:name w:val="DNVGL-capTable"/>
    <w:basedOn w:val="Normal"/>
    <w:next w:val="BodyText"/>
    <w:link w:val="DNVGL-capTableChar"/>
    <w:uiPriority w:val="99"/>
    <w:rsid w:val="00866BDC"/>
    <w:pPr>
      <w:keepNext/>
      <w:spacing w:before="100" w:after="60" w:line="280" w:lineRule="atLeast"/>
    </w:pPr>
    <w:rPr>
      <w:b/>
    </w:rPr>
  </w:style>
  <w:style w:type="character" w:customStyle="1" w:styleId="DNVGL-capTableChar">
    <w:name w:val="DNVGL-capTable Char"/>
    <w:basedOn w:val="DefaultParagraphFont"/>
    <w:link w:val="DNVGL-capTable"/>
    <w:uiPriority w:val="99"/>
    <w:rsid w:val="00866BDC"/>
    <w:rPr>
      <w:rFonts w:ascii="Arial" w:hAnsi="Arial" w:cs="Arial"/>
      <w:b/>
      <w:sz w:val="18"/>
      <w:szCs w:val="18"/>
      <w:lang w:val="en-GB"/>
    </w:rPr>
  </w:style>
  <w:style w:type="paragraph" w:customStyle="1" w:styleId="DNVGL-FigureComment">
    <w:name w:val="DNVGL-FigureComment"/>
    <w:basedOn w:val="Normal"/>
    <w:link w:val="DNVGL-FigureCommentChar"/>
    <w:uiPriority w:val="99"/>
    <w:rsid w:val="00866BDC"/>
    <w:pPr>
      <w:keepLines/>
      <w:spacing w:after="180"/>
      <w:ind w:left="142" w:hanging="142"/>
      <w:contextualSpacing/>
    </w:pPr>
    <w:rPr>
      <w:sz w:val="13"/>
    </w:rPr>
  </w:style>
  <w:style w:type="character" w:customStyle="1" w:styleId="DNVGL-FigureCommentChar">
    <w:name w:val="DNVGL-FigureComment Char"/>
    <w:basedOn w:val="DefaultParagraphFont"/>
    <w:link w:val="DNVGL-FigureComment"/>
    <w:uiPriority w:val="99"/>
    <w:rsid w:val="00866BDC"/>
    <w:rPr>
      <w:rFonts w:ascii="Arial" w:hAnsi="Arial" w:cs="Arial"/>
      <w:sz w:val="13"/>
      <w:szCs w:val="18"/>
      <w:lang w:val="en-GB"/>
    </w:rPr>
  </w:style>
  <w:style w:type="paragraph" w:customStyle="1" w:styleId="DNVGL-TableComment">
    <w:name w:val="DNVGL-TableComment"/>
    <w:basedOn w:val="Normal"/>
    <w:link w:val="DNVGL-TableCommentChar"/>
    <w:uiPriority w:val="99"/>
    <w:rsid w:val="00866BDC"/>
    <w:pPr>
      <w:keepLines/>
      <w:spacing w:after="180"/>
      <w:ind w:left="142" w:hanging="142"/>
      <w:contextualSpacing/>
    </w:pPr>
    <w:rPr>
      <w:sz w:val="13"/>
    </w:rPr>
  </w:style>
  <w:style w:type="character" w:customStyle="1" w:styleId="DNVGL-TableCommentChar">
    <w:name w:val="DNVGL-TableComment Char"/>
    <w:basedOn w:val="DefaultParagraphFont"/>
    <w:link w:val="DNVGL-TableComment"/>
    <w:uiPriority w:val="99"/>
    <w:rsid w:val="00866BDC"/>
    <w:rPr>
      <w:rFonts w:ascii="Arial" w:hAnsi="Arial" w:cs="Arial"/>
      <w:sz w:val="13"/>
      <w:szCs w:val="18"/>
      <w:lang w:val="en-GB"/>
    </w:rPr>
  </w:style>
  <w:style w:type="paragraph" w:customStyle="1" w:styleId="DNVGL-TableText">
    <w:name w:val="DNVGL-TableText"/>
    <w:basedOn w:val="Normal"/>
    <w:link w:val="DNVGL-TableTextChar"/>
    <w:uiPriority w:val="99"/>
    <w:rsid w:val="00866BDC"/>
    <w:pPr>
      <w:keepNext/>
      <w:keepLines/>
      <w:spacing w:before="20" w:after="20"/>
    </w:pPr>
    <w:rPr>
      <w:sz w:val="16"/>
    </w:rPr>
  </w:style>
  <w:style w:type="character" w:customStyle="1" w:styleId="DNVGL-TableTextChar">
    <w:name w:val="DNVGL-TableText Char"/>
    <w:basedOn w:val="DefaultParagraphFont"/>
    <w:link w:val="DNVGL-TableText"/>
    <w:uiPriority w:val="99"/>
    <w:rsid w:val="00866BDC"/>
    <w:rPr>
      <w:rFonts w:ascii="Arial" w:hAnsi="Arial" w:cs="Arial"/>
      <w:sz w:val="16"/>
      <w:szCs w:val="18"/>
      <w:lang w:val="en-GB"/>
    </w:rPr>
  </w:style>
  <w:style w:type="paragraph" w:customStyle="1" w:styleId="DNVGL-TableHeadingText">
    <w:name w:val="DNVGL-TableHeadingText"/>
    <w:basedOn w:val="DNVGL-TableText"/>
    <w:link w:val="DNVGL-TableHeadingTextChar"/>
    <w:uiPriority w:val="99"/>
    <w:rsid w:val="00866BDC"/>
    <w:rPr>
      <w:b/>
    </w:rPr>
  </w:style>
  <w:style w:type="character" w:customStyle="1" w:styleId="DNVGL-TableHeadingTextChar">
    <w:name w:val="DNVGL-TableHeadingText Char"/>
    <w:basedOn w:val="DefaultParagraphFont"/>
    <w:link w:val="DNVGL-TableHeadingText"/>
    <w:uiPriority w:val="99"/>
    <w:rsid w:val="00866BDC"/>
    <w:rPr>
      <w:rFonts w:ascii="Arial" w:hAnsi="Arial" w:cs="Arial"/>
      <w:b/>
      <w:sz w:val="16"/>
      <w:szCs w:val="18"/>
      <w:lang w:val="en-GB"/>
    </w:rPr>
  </w:style>
  <w:style w:type="paragraph" w:customStyle="1" w:styleId="DNVGL-TOCHeading">
    <w:name w:val="DNVGL-TOC Heading"/>
    <w:basedOn w:val="Normal"/>
    <w:next w:val="Normal"/>
    <w:link w:val="DNVGL-TOCHeadingChar"/>
    <w:uiPriority w:val="99"/>
    <w:rsid w:val="00866BDC"/>
    <w:pPr>
      <w:keepNext/>
      <w:pageBreakBefore/>
      <w:spacing w:before="180"/>
      <w:outlineLvl w:val="0"/>
    </w:pPr>
    <w:rPr>
      <w:sz w:val="26"/>
    </w:rPr>
  </w:style>
  <w:style w:type="character" w:customStyle="1" w:styleId="DNVGL-TOCHeadingChar">
    <w:name w:val="DNVGL-TOC Heading Char"/>
    <w:basedOn w:val="DefaultParagraphFont"/>
    <w:link w:val="DNVGL-TOCHeading"/>
    <w:uiPriority w:val="99"/>
    <w:rsid w:val="00866BDC"/>
    <w:rPr>
      <w:rFonts w:ascii="Arial" w:hAnsi="Arial" w:cs="Arial"/>
      <w:sz w:val="26"/>
      <w:szCs w:val="18"/>
      <w:lang w:val="en-GB"/>
    </w:rPr>
  </w:style>
  <w:style w:type="paragraph" w:customStyle="1" w:styleId="DNVGL-Cover-ProjectName">
    <w:name w:val="DNVGL-Cover-ProjectName"/>
    <w:basedOn w:val="Normal"/>
    <w:link w:val="DNVGL-Cover-ProjectNameChar"/>
    <w:uiPriority w:val="99"/>
    <w:rsid w:val="00221210"/>
    <w:pPr>
      <w:keepNext/>
      <w:keepLines/>
      <w:contextualSpacing/>
    </w:pPr>
    <w:rPr>
      <w:b/>
      <w:caps/>
      <w:color w:val="565655"/>
      <w:sz w:val="26"/>
    </w:rPr>
  </w:style>
  <w:style w:type="character" w:customStyle="1" w:styleId="DNVGL-Cover-ProjectNameChar">
    <w:name w:val="DNVGL-Cover-ProjectName Char"/>
    <w:basedOn w:val="DefaultParagraphFont"/>
    <w:link w:val="DNVGL-Cover-ProjectName"/>
    <w:uiPriority w:val="99"/>
    <w:rsid w:val="00221210"/>
    <w:rPr>
      <w:rFonts w:ascii="Arial" w:hAnsi="Arial" w:cs="Arial"/>
      <w:b/>
      <w:caps/>
      <w:color w:val="565655"/>
      <w:sz w:val="26"/>
      <w:szCs w:val="18"/>
      <w:lang w:val="en-GB"/>
    </w:rPr>
  </w:style>
  <w:style w:type="paragraph" w:customStyle="1" w:styleId="DNVGL-Cover-ReportTitle">
    <w:name w:val="DNVGL-Cover-ReportTitle"/>
    <w:basedOn w:val="Normal"/>
    <w:link w:val="DNVGL-Cover-ReportTitleChar"/>
    <w:uiPriority w:val="99"/>
    <w:rsid w:val="00221210"/>
    <w:pPr>
      <w:keepNext/>
      <w:keepLines/>
      <w:spacing w:after="240"/>
      <w:contextualSpacing/>
    </w:pPr>
    <w:rPr>
      <w:b/>
      <w:color w:val="0F204B"/>
      <w:sz w:val="56"/>
    </w:rPr>
  </w:style>
  <w:style w:type="character" w:customStyle="1" w:styleId="DNVGL-Cover-ReportTitleChar">
    <w:name w:val="DNVGL-Cover-ReportTitle Char"/>
    <w:basedOn w:val="DefaultParagraphFont"/>
    <w:link w:val="DNVGL-Cover-ReportTitle"/>
    <w:uiPriority w:val="99"/>
    <w:rsid w:val="00221210"/>
    <w:rPr>
      <w:rFonts w:ascii="Arial" w:hAnsi="Arial" w:cs="Arial"/>
      <w:b/>
      <w:color w:val="0F204B"/>
      <w:sz w:val="56"/>
      <w:szCs w:val="18"/>
      <w:lang w:val="en-GB"/>
    </w:rPr>
  </w:style>
  <w:style w:type="paragraph" w:customStyle="1" w:styleId="DNVGL-Cover-Company">
    <w:name w:val="DNVGL-Cover-Company"/>
    <w:basedOn w:val="Normal"/>
    <w:link w:val="DNVGL-Cover-CompanyChar"/>
    <w:uiPriority w:val="99"/>
    <w:rsid w:val="00221210"/>
    <w:pPr>
      <w:keepNext/>
      <w:keepLines/>
      <w:contextualSpacing/>
    </w:pPr>
    <w:rPr>
      <w:b/>
      <w:color w:val="565655"/>
      <w:sz w:val="28"/>
    </w:rPr>
  </w:style>
  <w:style w:type="character" w:customStyle="1" w:styleId="DNVGL-Cover-CompanyChar">
    <w:name w:val="DNVGL-Cover-Company Char"/>
    <w:basedOn w:val="DefaultParagraphFont"/>
    <w:link w:val="DNVGL-Cover-Company"/>
    <w:uiPriority w:val="99"/>
    <w:rsid w:val="00221210"/>
    <w:rPr>
      <w:rFonts w:ascii="Arial" w:hAnsi="Arial" w:cs="Arial"/>
      <w:b/>
      <w:color w:val="565655"/>
      <w:sz w:val="28"/>
      <w:szCs w:val="18"/>
      <w:lang w:val="en-GB"/>
    </w:rPr>
  </w:style>
  <w:style w:type="paragraph" w:styleId="BalloonText">
    <w:name w:val="Balloon Text"/>
    <w:basedOn w:val="Normal"/>
    <w:link w:val="BalloonTextChar"/>
    <w:uiPriority w:val="99"/>
    <w:semiHidden/>
    <w:unhideWhenUsed/>
    <w:rsid w:val="00866BDC"/>
    <w:rPr>
      <w:rFonts w:ascii="Tahoma" w:hAnsi="Tahoma" w:cs="Tahoma"/>
      <w:sz w:val="16"/>
      <w:szCs w:val="16"/>
    </w:rPr>
  </w:style>
  <w:style w:type="character" w:customStyle="1" w:styleId="BalloonTextChar">
    <w:name w:val="Balloon Text Char"/>
    <w:basedOn w:val="DefaultParagraphFont"/>
    <w:link w:val="BalloonText"/>
    <w:uiPriority w:val="99"/>
    <w:semiHidden/>
    <w:rsid w:val="00866BDC"/>
    <w:rPr>
      <w:rFonts w:ascii="Tahoma" w:hAnsi="Tahoma" w:cs="Tahoma"/>
      <w:sz w:val="16"/>
      <w:szCs w:val="16"/>
      <w:lang w:val="en-GB"/>
    </w:rPr>
  </w:style>
  <w:style w:type="paragraph" w:styleId="Bibliography">
    <w:name w:val="Bibliography"/>
    <w:basedOn w:val="Normal"/>
    <w:next w:val="Normal"/>
    <w:uiPriority w:val="99"/>
    <w:semiHidden/>
    <w:unhideWhenUsed/>
    <w:rsid w:val="00866BDC"/>
  </w:style>
  <w:style w:type="paragraph" w:styleId="BlockText">
    <w:name w:val="Block Text"/>
    <w:basedOn w:val="Normal"/>
    <w:uiPriority w:val="99"/>
    <w:semiHidden/>
    <w:unhideWhenUsed/>
    <w:rsid w:val="00866BDC"/>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rFonts w:asciiTheme="minorHAnsi" w:hAnsiTheme="minorHAnsi" w:cstheme="minorBidi"/>
      <w:i/>
      <w:iCs/>
      <w:color w:val="4F81BD" w:themeColor="accent1"/>
    </w:rPr>
  </w:style>
  <w:style w:type="paragraph" w:styleId="BodyText2">
    <w:name w:val="Body Text 2"/>
    <w:basedOn w:val="Normal"/>
    <w:link w:val="BodyText2Char"/>
    <w:uiPriority w:val="99"/>
    <w:semiHidden/>
    <w:unhideWhenUsed/>
    <w:rsid w:val="00866BDC"/>
    <w:pPr>
      <w:spacing w:after="120" w:line="480" w:lineRule="auto"/>
    </w:pPr>
  </w:style>
  <w:style w:type="character" w:customStyle="1" w:styleId="BodyText2Char">
    <w:name w:val="Body Text 2 Char"/>
    <w:basedOn w:val="DefaultParagraphFont"/>
    <w:link w:val="BodyText2"/>
    <w:uiPriority w:val="99"/>
    <w:semiHidden/>
    <w:rsid w:val="00866BDC"/>
    <w:rPr>
      <w:rFonts w:ascii="Arial" w:hAnsi="Arial" w:cs="Arial"/>
      <w:sz w:val="18"/>
      <w:szCs w:val="18"/>
      <w:lang w:val="en-GB"/>
    </w:rPr>
  </w:style>
  <w:style w:type="paragraph" w:styleId="BodyText3">
    <w:name w:val="Body Text 3"/>
    <w:basedOn w:val="Normal"/>
    <w:link w:val="BodyText3Char"/>
    <w:uiPriority w:val="99"/>
    <w:semiHidden/>
    <w:unhideWhenUsed/>
    <w:rsid w:val="00866BDC"/>
    <w:pPr>
      <w:spacing w:after="120"/>
    </w:pPr>
    <w:rPr>
      <w:sz w:val="16"/>
      <w:szCs w:val="16"/>
    </w:rPr>
  </w:style>
  <w:style w:type="character" w:customStyle="1" w:styleId="BodyText3Char">
    <w:name w:val="Body Text 3 Char"/>
    <w:basedOn w:val="DefaultParagraphFont"/>
    <w:link w:val="BodyText3"/>
    <w:uiPriority w:val="99"/>
    <w:semiHidden/>
    <w:rsid w:val="00866BDC"/>
    <w:rPr>
      <w:rFonts w:ascii="Arial" w:hAnsi="Arial" w:cs="Arial"/>
      <w:sz w:val="16"/>
      <w:szCs w:val="16"/>
      <w:lang w:val="en-GB"/>
    </w:rPr>
  </w:style>
  <w:style w:type="paragraph" w:styleId="BodyTextFirstIndent">
    <w:name w:val="Body Text First Indent"/>
    <w:basedOn w:val="BodyText"/>
    <w:link w:val="BodyTextFirstIndentChar"/>
    <w:uiPriority w:val="99"/>
    <w:semiHidden/>
    <w:unhideWhenUsed/>
    <w:rsid w:val="00866BDC"/>
    <w:pPr>
      <w:spacing w:before="0" w:after="0" w:line="240" w:lineRule="auto"/>
      <w:ind w:firstLine="360"/>
    </w:pPr>
  </w:style>
  <w:style w:type="character" w:customStyle="1" w:styleId="BodyTextFirstIndentChar">
    <w:name w:val="Body Text First Indent Char"/>
    <w:basedOn w:val="BodyTextChar"/>
    <w:link w:val="BodyTextFirstIndent"/>
    <w:uiPriority w:val="99"/>
    <w:semiHidden/>
    <w:rsid w:val="00866BDC"/>
    <w:rPr>
      <w:rFonts w:ascii="Arial" w:hAnsi="Arial" w:cs="Arial"/>
      <w:sz w:val="18"/>
      <w:szCs w:val="18"/>
      <w:lang w:val="en-GB"/>
    </w:rPr>
  </w:style>
  <w:style w:type="paragraph" w:styleId="BodyTextIndent">
    <w:name w:val="Body Text Indent"/>
    <w:basedOn w:val="Normal"/>
    <w:link w:val="BodyTextIndentChar"/>
    <w:uiPriority w:val="99"/>
    <w:semiHidden/>
    <w:unhideWhenUsed/>
    <w:rsid w:val="00866BDC"/>
    <w:pPr>
      <w:spacing w:after="120"/>
      <w:ind w:left="283"/>
    </w:pPr>
  </w:style>
  <w:style w:type="character" w:customStyle="1" w:styleId="BodyTextIndentChar">
    <w:name w:val="Body Text Indent Char"/>
    <w:basedOn w:val="DefaultParagraphFont"/>
    <w:link w:val="BodyTextIndent"/>
    <w:uiPriority w:val="99"/>
    <w:semiHidden/>
    <w:rsid w:val="00866BDC"/>
    <w:rPr>
      <w:rFonts w:ascii="Arial" w:hAnsi="Arial" w:cs="Arial"/>
      <w:sz w:val="18"/>
      <w:szCs w:val="18"/>
      <w:lang w:val="en-GB"/>
    </w:rPr>
  </w:style>
  <w:style w:type="paragraph" w:styleId="BodyTextFirstIndent2">
    <w:name w:val="Body Text First Indent 2"/>
    <w:basedOn w:val="BodyTextIndent"/>
    <w:link w:val="BodyTextFirstIndent2Char"/>
    <w:uiPriority w:val="99"/>
    <w:semiHidden/>
    <w:unhideWhenUsed/>
    <w:rsid w:val="00866BDC"/>
    <w:pPr>
      <w:spacing w:after="0"/>
      <w:ind w:left="360" w:firstLine="360"/>
    </w:pPr>
  </w:style>
  <w:style w:type="character" w:customStyle="1" w:styleId="BodyTextFirstIndent2Char">
    <w:name w:val="Body Text First Indent 2 Char"/>
    <w:basedOn w:val="BodyTextIndentChar"/>
    <w:link w:val="BodyTextFirstIndent2"/>
    <w:uiPriority w:val="99"/>
    <w:semiHidden/>
    <w:rsid w:val="00866BDC"/>
    <w:rPr>
      <w:rFonts w:ascii="Arial" w:hAnsi="Arial" w:cs="Arial"/>
      <w:sz w:val="18"/>
      <w:szCs w:val="18"/>
      <w:lang w:val="en-GB"/>
    </w:rPr>
  </w:style>
  <w:style w:type="paragraph" w:styleId="BodyTextIndent2">
    <w:name w:val="Body Text Indent 2"/>
    <w:basedOn w:val="Normal"/>
    <w:link w:val="BodyTextIndent2Char"/>
    <w:uiPriority w:val="99"/>
    <w:semiHidden/>
    <w:unhideWhenUsed/>
    <w:rsid w:val="00866BDC"/>
    <w:pPr>
      <w:spacing w:after="120" w:line="480" w:lineRule="auto"/>
      <w:ind w:left="283"/>
    </w:pPr>
  </w:style>
  <w:style w:type="character" w:customStyle="1" w:styleId="BodyTextIndent2Char">
    <w:name w:val="Body Text Indent 2 Char"/>
    <w:basedOn w:val="DefaultParagraphFont"/>
    <w:link w:val="BodyTextIndent2"/>
    <w:uiPriority w:val="99"/>
    <w:semiHidden/>
    <w:rsid w:val="00866BDC"/>
    <w:rPr>
      <w:rFonts w:ascii="Arial" w:hAnsi="Arial" w:cs="Arial"/>
      <w:sz w:val="18"/>
      <w:szCs w:val="18"/>
      <w:lang w:val="en-GB"/>
    </w:rPr>
  </w:style>
  <w:style w:type="paragraph" w:styleId="BodyTextIndent3">
    <w:name w:val="Body Text Indent 3"/>
    <w:basedOn w:val="Normal"/>
    <w:link w:val="BodyTextIndent3Char"/>
    <w:uiPriority w:val="99"/>
    <w:semiHidden/>
    <w:unhideWhenUsed/>
    <w:rsid w:val="00866BDC"/>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866BDC"/>
    <w:rPr>
      <w:rFonts w:ascii="Arial" w:hAnsi="Arial" w:cs="Arial"/>
      <w:sz w:val="16"/>
      <w:szCs w:val="16"/>
      <w:lang w:val="en-GB"/>
    </w:rPr>
  </w:style>
  <w:style w:type="character" w:styleId="BookTitle">
    <w:name w:val="Book Title"/>
    <w:basedOn w:val="DefaultParagraphFont"/>
    <w:uiPriority w:val="99"/>
    <w:semiHidden/>
    <w:unhideWhenUsed/>
    <w:rsid w:val="00866BDC"/>
    <w:rPr>
      <w:b/>
      <w:bCs/>
      <w:smallCaps/>
      <w:spacing w:val="5"/>
    </w:rPr>
  </w:style>
  <w:style w:type="paragraph" w:styleId="Closing">
    <w:name w:val="Closing"/>
    <w:basedOn w:val="Normal"/>
    <w:link w:val="ClosingChar"/>
    <w:uiPriority w:val="99"/>
    <w:semiHidden/>
    <w:unhideWhenUsed/>
    <w:rsid w:val="00866BDC"/>
    <w:pPr>
      <w:ind w:left="4252"/>
    </w:pPr>
  </w:style>
  <w:style w:type="character" w:customStyle="1" w:styleId="ClosingChar">
    <w:name w:val="Closing Char"/>
    <w:basedOn w:val="DefaultParagraphFont"/>
    <w:link w:val="Closing"/>
    <w:uiPriority w:val="99"/>
    <w:semiHidden/>
    <w:rsid w:val="00866BDC"/>
    <w:rPr>
      <w:rFonts w:ascii="Arial" w:hAnsi="Arial" w:cs="Arial"/>
      <w:sz w:val="18"/>
      <w:szCs w:val="18"/>
      <w:lang w:val="en-GB"/>
    </w:rPr>
  </w:style>
  <w:style w:type="character" w:styleId="CommentReference">
    <w:name w:val="annotation reference"/>
    <w:aliases w:val="Heading 7 Char2,Heading 7 Char1 Char,Heading 7 Char1 Знак Знак Char Char,Comment Reference 7 Char2,Headin... +"/>
    <w:basedOn w:val="DefaultParagraphFont"/>
    <w:unhideWhenUsed/>
    <w:qFormat/>
    <w:rsid w:val="00866BDC"/>
    <w:rPr>
      <w:sz w:val="16"/>
      <w:szCs w:val="16"/>
    </w:rPr>
  </w:style>
  <w:style w:type="paragraph" w:styleId="CommentText">
    <w:name w:val="annotation text"/>
    <w:basedOn w:val="Normal"/>
    <w:link w:val="CommentTextChar"/>
    <w:uiPriority w:val="99"/>
    <w:unhideWhenUsed/>
    <w:rsid w:val="00866BDC"/>
    <w:rPr>
      <w:sz w:val="20"/>
      <w:szCs w:val="20"/>
    </w:rPr>
  </w:style>
  <w:style w:type="character" w:customStyle="1" w:styleId="CommentTextChar">
    <w:name w:val="Comment Text Char"/>
    <w:basedOn w:val="DefaultParagraphFont"/>
    <w:link w:val="CommentText"/>
    <w:uiPriority w:val="99"/>
    <w:rsid w:val="00866BDC"/>
    <w:rPr>
      <w:rFonts w:ascii="Arial" w:hAnsi="Arial" w:cs="Arial"/>
      <w:sz w:val="20"/>
      <w:szCs w:val="20"/>
      <w:lang w:val="en-GB"/>
    </w:rPr>
  </w:style>
  <w:style w:type="paragraph" w:styleId="CommentSubject">
    <w:name w:val="annotation subject"/>
    <w:basedOn w:val="CommentText"/>
    <w:next w:val="CommentText"/>
    <w:link w:val="CommentSubjectChar"/>
    <w:uiPriority w:val="99"/>
    <w:semiHidden/>
    <w:unhideWhenUsed/>
    <w:rsid w:val="00866BDC"/>
    <w:rPr>
      <w:b/>
      <w:bCs/>
    </w:rPr>
  </w:style>
  <w:style w:type="character" w:customStyle="1" w:styleId="CommentSubjectChar">
    <w:name w:val="Comment Subject Char"/>
    <w:basedOn w:val="CommentTextChar"/>
    <w:link w:val="CommentSubject"/>
    <w:uiPriority w:val="99"/>
    <w:semiHidden/>
    <w:rsid w:val="00866BDC"/>
    <w:rPr>
      <w:rFonts w:ascii="Arial" w:hAnsi="Arial" w:cs="Arial"/>
      <w:b/>
      <w:bCs/>
      <w:sz w:val="20"/>
      <w:szCs w:val="20"/>
      <w:lang w:val="en-GB"/>
    </w:rPr>
  </w:style>
  <w:style w:type="paragraph" w:styleId="Date">
    <w:name w:val="Date"/>
    <w:basedOn w:val="Normal"/>
    <w:next w:val="Normal"/>
    <w:link w:val="DateChar"/>
    <w:uiPriority w:val="99"/>
    <w:semiHidden/>
    <w:unhideWhenUsed/>
    <w:rsid w:val="00866BDC"/>
  </w:style>
  <w:style w:type="character" w:customStyle="1" w:styleId="DateChar">
    <w:name w:val="Date Char"/>
    <w:basedOn w:val="DefaultParagraphFont"/>
    <w:link w:val="Date"/>
    <w:uiPriority w:val="99"/>
    <w:semiHidden/>
    <w:rsid w:val="00866BDC"/>
    <w:rPr>
      <w:rFonts w:ascii="Arial" w:hAnsi="Arial" w:cs="Arial"/>
      <w:sz w:val="18"/>
      <w:szCs w:val="18"/>
      <w:lang w:val="en-GB"/>
    </w:rPr>
  </w:style>
  <w:style w:type="paragraph" w:styleId="DocumentMap">
    <w:name w:val="Document Map"/>
    <w:basedOn w:val="Normal"/>
    <w:link w:val="DocumentMapChar"/>
    <w:uiPriority w:val="99"/>
    <w:semiHidden/>
    <w:unhideWhenUsed/>
    <w:rsid w:val="00866BDC"/>
    <w:rPr>
      <w:rFonts w:ascii="Tahoma" w:hAnsi="Tahoma" w:cs="Tahoma"/>
      <w:sz w:val="16"/>
      <w:szCs w:val="16"/>
    </w:rPr>
  </w:style>
  <w:style w:type="character" w:customStyle="1" w:styleId="DocumentMapChar">
    <w:name w:val="Document Map Char"/>
    <w:basedOn w:val="DefaultParagraphFont"/>
    <w:link w:val="DocumentMap"/>
    <w:uiPriority w:val="99"/>
    <w:semiHidden/>
    <w:rsid w:val="00866BDC"/>
    <w:rPr>
      <w:rFonts w:ascii="Tahoma" w:hAnsi="Tahoma" w:cs="Tahoma"/>
      <w:sz w:val="16"/>
      <w:szCs w:val="16"/>
      <w:lang w:val="en-GB"/>
    </w:rPr>
  </w:style>
  <w:style w:type="paragraph" w:styleId="E-mailSignature">
    <w:name w:val="E-mail Signature"/>
    <w:basedOn w:val="Normal"/>
    <w:link w:val="E-mailSignatureChar"/>
    <w:uiPriority w:val="99"/>
    <w:semiHidden/>
    <w:unhideWhenUsed/>
    <w:rsid w:val="00866BDC"/>
  </w:style>
  <w:style w:type="character" w:customStyle="1" w:styleId="E-mailSignatureChar">
    <w:name w:val="E-mail Signature Char"/>
    <w:basedOn w:val="DefaultParagraphFont"/>
    <w:link w:val="E-mailSignature"/>
    <w:uiPriority w:val="99"/>
    <w:semiHidden/>
    <w:rsid w:val="00866BDC"/>
    <w:rPr>
      <w:rFonts w:ascii="Arial" w:hAnsi="Arial" w:cs="Arial"/>
      <w:sz w:val="18"/>
      <w:szCs w:val="18"/>
      <w:lang w:val="en-GB"/>
    </w:rPr>
  </w:style>
  <w:style w:type="character" w:styleId="Emphasis">
    <w:name w:val="Emphasis"/>
    <w:basedOn w:val="DefaultParagraphFont"/>
    <w:uiPriority w:val="99"/>
    <w:semiHidden/>
    <w:unhideWhenUsed/>
    <w:rsid w:val="00866BDC"/>
    <w:rPr>
      <w:i/>
      <w:iCs/>
    </w:rPr>
  </w:style>
  <w:style w:type="character" w:styleId="EndnoteReference">
    <w:name w:val="endnote reference"/>
    <w:basedOn w:val="DefaultParagraphFont"/>
    <w:uiPriority w:val="99"/>
    <w:semiHidden/>
    <w:unhideWhenUsed/>
    <w:rsid w:val="00866BDC"/>
    <w:rPr>
      <w:vertAlign w:val="superscript"/>
    </w:rPr>
  </w:style>
  <w:style w:type="paragraph" w:styleId="EndnoteText">
    <w:name w:val="endnote text"/>
    <w:basedOn w:val="Normal"/>
    <w:link w:val="EndnoteTextChar"/>
    <w:uiPriority w:val="99"/>
    <w:semiHidden/>
    <w:unhideWhenUsed/>
    <w:rsid w:val="00866BDC"/>
    <w:rPr>
      <w:sz w:val="20"/>
      <w:szCs w:val="20"/>
    </w:rPr>
  </w:style>
  <w:style w:type="character" w:customStyle="1" w:styleId="EndnoteTextChar">
    <w:name w:val="Endnote Text Char"/>
    <w:basedOn w:val="DefaultParagraphFont"/>
    <w:link w:val="EndnoteText"/>
    <w:uiPriority w:val="99"/>
    <w:semiHidden/>
    <w:rsid w:val="00866BDC"/>
    <w:rPr>
      <w:rFonts w:ascii="Arial" w:hAnsi="Arial" w:cs="Arial"/>
      <w:sz w:val="20"/>
      <w:szCs w:val="20"/>
      <w:lang w:val="en-GB"/>
    </w:rPr>
  </w:style>
  <w:style w:type="paragraph" w:styleId="EnvelopeAddress">
    <w:name w:val="envelope address"/>
    <w:basedOn w:val="Normal"/>
    <w:uiPriority w:val="99"/>
    <w:semiHidden/>
    <w:unhideWhenUsed/>
    <w:rsid w:val="00866BD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66BDC"/>
    <w:rPr>
      <w:rFonts w:asciiTheme="majorHAnsi" w:eastAsiaTheme="majorEastAsia" w:hAnsiTheme="majorHAnsi" w:cstheme="majorBidi"/>
      <w:sz w:val="20"/>
      <w:szCs w:val="20"/>
    </w:rPr>
  </w:style>
  <w:style w:type="character" w:styleId="FollowedHyperlink">
    <w:name w:val="FollowedHyperlink"/>
    <w:basedOn w:val="DefaultParagraphFont"/>
    <w:uiPriority w:val="99"/>
    <w:semiHidden/>
    <w:unhideWhenUsed/>
    <w:rsid w:val="00866BDC"/>
    <w:rPr>
      <w:color w:val="800080" w:themeColor="followedHyperlink"/>
      <w:u w:val="single"/>
    </w:rPr>
  </w:style>
  <w:style w:type="character" w:styleId="HTMLAcronym">
    <w:name w:val="HTML Acronym"/>
    <w:basedOn w:val="DefaultParagraphFont"/>
    <w:uiPriority w:val="99"/>
    <w:semiHidden/>
    <w:unhideWhenUsed/>
    <w:rsid w:val="00866BDC"/>
  </w:style>
  <w:style w:type="paragraph" w:styleId="HTMLAddress">
    <w:name w:val="HTML Address"/>
    <w:basedOn w:val="Normal"/>
    <w:link w:val="HTMLAddressChar"/>
    <w:uiPriority w:val="99"/>
    <w:semiHidden/>
    <w:unhideWhenUsed/>
    <w:rsid w:val="00866BDC"/>
    <w:rPr>
      <w:i/>
      <w:iCs/>
    </w:rPr>
  </w:style>
  <w:style w:type="character" w:customStyle="1" w:styleId="HTMLAddressChar">
    <w:name w:val="HTML Address Char"/>
    <w:basedOn w:val="DefaultParagraphFont"/>
    <w:link w:val="HTMLAddress"/>
    <w:uiPriority w:val="99"/>
    <w:semiHidden/>
    <w:rsid w:val="00866BDC"/>
    <w:rPr>
      <w:rFonts w:ascii="Arial" w:hAnsi="Arial" w:cs="Arial"/>
      <w:i/>
      <w:iCs/>
      <w:sz w:val="18"/>
      <w:szCs w:val="18"/>
      <w:lang w:val="en-GB"/>
    </w:rPr>
  </w:style>
  <w:style w:type="character" w:styleId="HTMLCite">
    <w:name w:val="HTML Cite"/>
    <w:basedOn w:val="DefaultParagraphFont"/>
    <w:uiPriority w:val="99"/>
    <w:semiHidden/>
    <w:unhideWhenUsed/>
    <w:rsid w:val="00866BDC"/>
    <w:rPr>
      <w:i/>
      <w:iCs/>
    </w:rPr>
  </w:style>
  <w:style w:type="character" w:styleId="HTMLCode">
    <w:name w:val="HTML Code"/>
    <w:basedOn w:val="DefaultParagraphFont"/>
    <w:uiPriority w:val="99"/>
    <w:semiHidden/>
    <w:unhideWhenUsed/>
    <w:rsid w:val="00866BDC"/>
    <w:rPr>
      <w:rFonts w:ascii="Consolas" w:hAnsi="Consolas"/>
      <w:sz w:val="20"/>
      <w:szCs w:val="20"/>
    </w:rPr>
  </w:style>
  <w:style w:type="character" w:styleId="HTMLDefinition">
    <w:name w:val="HTML Definition"/>
    <w:basedOn w:val="DefaultParagraphFont"/>
    <w:uiPriority w:val="99"/>
    <w:semiHidden/>
    <w:unhideWhenUsed/>
    <w:rsid w:val="00866BDC"/>
    <w:rPr>
      <w:i/>
      <w:iCs/>
    </w:rPr>
  </w:style>
  <w:style w:type="character" w:styleId="HTMLKeyboard">
    <w:name w:val="HTML Keyboard"/>
    <w:basedOn w:val="DefaultParagraphFont"/>
    <w:uiPriority w:val="99"/>
    <w:semiHidden/>
    <w:unhideWhenUsed/>
    <w:rsid w:val="00866BDC"/>
    <w:rPr>
      <w:rFonts w:ascii="Consolas" w:hAnsi="Consolas"/>
      <w:sz w:val="20"/>
      <w:szCs w:val="20"/>
    </w:rPr>
  </w:style>
  <w:style w:type="paragraph" w:styleId="HTMLPreformatted">
    <w:name w:val="HTML Preformatted"/>
    <w:basedOn w:val="Normal"/>
    <w:link w:val="HTMLPreformattedChar"/>
    <w:uiPriority w:val="99"/>
    <w:semiHidden/>
    <w:unhideWhenUsed/>
    <w:rsid w:val="00866BD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66BDC"/>
    <w:rPr>
      <w:rFonts w:ascii="Consolas" w:hAnsi="Consolas" w:cs="Arial"/>
      <w:sz w:val="20"/>
      <w:szCs w:val="20"/>
      <w:lang w:val="en-GB"/>
    </w:rPr>
  </w:style>
  <w:style w:type="character" w:styleId="HTMLSample">
    <w:name w:val="HTML Sample"/>
    <w:basedOn w:val="DefaultParagraphFont"/>
    <w:uiPriority w:val="99"/>
    <w:semiHidden/>
    <w:unhideWhenUsed/>
    <w:rsid w:val="00866BDC"/>
    <w:rPr>
      <w:rFonts w:ascii="Consolas" w:hAnsi="Consolas"/>
      <w:sz w:val="24"/>
      <w:szCs w:val="24"/>
    </w:rPr>
  </w:style>
  <w:style w:type="character" w:styleId="HTMLTypewriter">
    <w:name w:val="HTML Typewriter"/>
    <w:basedOn w:val="DefaultParagraphFont"/>
    <w:uiPriority w:val="99"/>
    <w:semiHidden/>
    <w:unhideWhenUsed/>
    <w:rsid w:val="00866BDC"/>
    <w:rPr>
      <w:rFonts w:ascii="Consolas" w:hAnsi="Consolas"/>
      <w:sz w:val="20"/>
      <w:szCs w:val="20"/>
    </w:rPr>
  </w:style>
  <w:style w:type="character" w:styleId="HTMLVariable">
    <w:name w:val="HTML Variable"/>
    <w:basedOn w:val="DefaultParagraphFont"/>
    <w:uiPriority w:val="99"/>
    <w:semiHidden/>
    <w:unhideWhenUsed/>
    <w:rsid w:val="00866BDC"/>
    <w:rPr>
      <w:i/>
      <w:iCs/>
    </w:rPr>
  </w:style>
  <w:style w:type="character" w:styleId="Hyperlink">
    <w:name w:val="Hyperlink"/>
    <w:basedOn w:val="DefaultParagraphFont"/>
    <w:uiPriority w:val="99"/>
    <w:unhideWhenUsed/>
    <w:rsid w:val="00866BDC"/>
    <w:rPr>
      <w:color w:val="0000FF" w:themeColor="hyperlink"/>
      <w:u w:val="single"/>
    </w:rPr>
  </w:style>
  <w:style w:type="paragraph" w:styleId="Index1">
    <w:name w:val="index 1"/>
    <w:basedOn w:val="Normal"/>
    <w:next w:val="Normal"/>
    <w:autoRedefine/>
    <w:uiPriority w:val="99"/>
    <w:semiHidden/>
    <w:unhideWhenUsed/>
    <w:rsid w:val="00866BDC"/>
    <w:pPr>
      <w:ind w:left="180" w:hanging="180"/>
    </w:pPr>
  </w:style>
  <w:style w:type="paragraph" w:styleId="Index2">
    <w:name w:val="index 2"/>
    <w:basedOn w:val="Normal"/>
    <w:next w:val="Normal"/>
    <w:autoRedefine/>
    <w:uiPriority w:val="99"/>
    <w:semiHidden/>
    <w:unhideWhenUsed/>
    <w:rsid w:val="00866BDC"/>
    <w:pPr>
      <w:ind w:left="360" w:hanging="180"/>
    </w:pPr>
  </w:style>
  <w:style w:type="paragraph" w:styleId="Index3">
    <w:name w:val="index 3"/>
    <w:basedOn w:val="Normal"/>
    <w:next w:val="Normal"/>
    <w:autoRedefine/>
    <w:uiPriority w:val="99"/>
    <w:semiHidden/>
    <w:unhideWhenUsed/>
    <w:rsid w:val="00866BDC"/>
    <w:pPr>
      <w:ind w:left="540" w:hanging="180"/>
    </w:pPr>
  </w:style>
  <w:style w:type="paragraph" w:styleId="Index4">
    <w:name w:val="index 4"/>
    <w:basedOn w:val="Normal"/>
    <w:next w:val="Normal"/>
    <w:autoRedefine/>
    <w:uiPriority w:val="99"/>
    <w:semiHidden/>
    <w:unhideWhenUsed/>
    <w:rsid w:val="00866BDC"/>
    <w:pPr>
      <w:ind w:left="720" w:hanging="180"/>
    </w:pPr>
  </w:style>
  <w:style w:type="paragraph" w:styleId="Index5">
    <w:name w:val="index 5"/>
    <w:basedOn w:val="Normal"/>
    <w:next w:val="Normal"/>
    <w:autoRedefine/>
    <w:uiPriority w:val="99"/>
    <w:semiHidden/>
    <w:unhideWhenUsed/>
    <w:rsid w:val="00866BDC"/>
    <w:pPr>
      <w:ind w:left="900" w:hanging="180"/>
    </w:pPr>
  </w:style>
  <w:style w:type="paragraph" w:styleId="Index6">
    <w:name w:val="index 6"/>
    <w:basedOn w:val="Normal"/>
    <w:next w:val="Normal"/>
    <w:autoRedefine/>
    <w:uiPriority w:val="99"/>
    <w:semiHidden/>
    <w:unhideWhenUsed/>
    <w:rsid w:val="00866BDC"/>
    <w:pPr>
      <w:ind w:left="1080" w:hanging="180"/>
    </w:pPr>
  </w:style>
  <w:style w:type="paragraph" w:styleId="Index7">
    <w:name w:val="index 7"/>
    <w:basedOn w:val="Normal"/>
    <w:next w:val="Normal"/>
    <w:autoRedefine/>
    <w:uiPriority w:val="99"/>
    <w:semiHidden/>
    <w:unhideWhenUsed/>
    <w:rsid w:val="00866BDC"/>
    <w:pPr>
      <w:ind w:left="1260" w:hanging="180"/>
    </w:pPr>
  </w:style>
  <w:style w:type="paragraph" w:styleId="Index8">
    <w:name w:val="index 8"/>
    <w:basedOn w:val="Normal"/>
    <w:next w:val="Normal"/>
    <w:autoRedefine/>
    <w:uiPriority w:val="99"/>
    <w:semiHidden/>
    <w:unhideWhenUsed/>
    <w:rsid w:val="00866BDC"/>
    <w:pPr>
      <w:ind w:left="1440" w:hanging="180"/>
    </w:pPr>
  </w:style>
  <w:style w:type="paragraph" w:styleId="Index9">
    <w:name w:val="index 9"/>
    <w:basedOn w:val="Normal"/>
    <w:next w:val="Normal"/>
    <w:autoRedefine/>
    <w:uiPriority w:val="99"/>
    <w:semiHidden/>
    <w:unhideWhenUsed/>
    <w:rsid w:val="00866BDC"/>
    <w:pPr>
      <w:ind w:left="1620" w:hanging="180"/>
    </w:pPr>
  </w:style>
  <w:style w:type="paragraph" w:styleId="IndexHeading">
    <w:name w:val="index heading"/>
    <w:basedOn w:val="Normal"/>
    <w:next w:val="Index1"/>
    <w:uiPriority w:val="99"/>
    <w:semiHidden/>
    <w:unhideWhenUsed/>
    <w:rsid w:val="00866BDC"/>
    <w:rPr>
      <w:rFonts w:asciiTheme="majorHAnsi" w:eastAsiaTheme="majorEastAsia" w:hAnsiTheme="majorHAnsi" w:cstheme="majorBidi"/>
      <w:b/>
      <w:bCs/>
    </w:rPr>
  </w:style>
  <w:style w:type="character" w:styleId="IntenseEmphasis">
    <w:name w:val="Intense Emphasis"/>
    <w:basedOn w:val="DefaultParagraphFont"/>
    <w:uiPriority w:val="99"/>
    <w:semiHidden/>
    <w:unhideWhenUsed/>
    <w:rsid w:val="00866BDC"/>
    <w:rPr>
      <w:b/>
      <w:bCs/>
      <w:i/>
      <w:iCs/>
      <w:color w:val="4F81BD" w:themeColor="accent1"/>
    </w:rPr>
  </w:style>
  <w:style w:type="paragraph" w:styleId="IntenseQuote">
    <w:name w:val="Intense Quote"/>
    <w:basedOn w:val="Normal"/>
    <w:next w:val="Normal"/>
    <w:link w:val="IntenseQuoteChar"/>
    <w:uiPriority w:val="99"/>
    <w:semiHidden/>
    <w:unhideWhenUsed/>
    <w:rsid w:val="00866BDC"/>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866BDC"/>
    <w:rPr>
      <w:rFonts w:ascii="Arial" w:hAnsi="Arial" w:cs="Arial"/>
      <w:b/>
      <w:bCs/>
      <w:i/>
      <w:iCs/>
      <w:color w:val="4F81BD" w:themeColor="accent1"/>
      <w:sz w:val="18"/>
      <w:szCs w:val="18"/>
      <w:lang w:val="en-GB"/>
    </w:rPr>
  </w:style>
  <w:style w:type="character" w:styleId="IntenseReference">
    <w:name w:val="Intense Reference"/>
    <w:basedOn w:val="DefaultParagraphFont"/>
    <w:uiPriority w:val="99"/>
    <w:semiHidden/>
    <w:unhideWhenUsed/>
    <w:rsid w:val="00866BDC"/>
    <w:rPr>
      <w:b/>
      <w:bCs/>
      <w:smallCaps/>
      <w:color w:val="C0504D" w:themeColor="accent2"/>
      <w:spacing w:val="5"/>
      <w:u w:val="single"/>
    </w:rPr>
  </w:style>
  <w:style w:type="character" w:styleId="LineNumber">
    <w:name w:val="line number"/>
    <w:basedOn w:val="DefaultParagraphFont"/>
    <w:uiPriority w:val="99"/>
    <w:semiHidden/>
    <w:unhideWhenUsed/>
    <w:rsid w:val="00866BDC"/>
  </w:style>
  <w:style w:type="paragraph" w:styleId="List">
    <w:name w:val="List"/>
    <w:basedOn w:val="Normal"/>
    <w:uiPriority w:val="99"/>
    <w:semiHidden/>
    <w:unhideWhenUsed/>
    <w:rsid w:val="00866BDC"/>
    <w:pPr>
      <w:ind w:left="283" w:hanging="283"/>
      <w:contextualSpacing/>
    </w:pPr>
  </w:style>
  <w:style w:type="paragraph" w:styleId="List2">
    <w:name w:val="List 2"/>
    <w:basedOn w:val="Normal"/>
    <w:uiPriority w:val="99"/>
    <w:semiHidden/>
    <w:unhideWhenUsed/>
    <w:rsid w:val="00866BDC"/>
    <w:pPr>
      <w:ind w:left="566" w:hanging="283"/>
      <w:contextualSpacing/>
    </w:pPr>
  </w:style>
  <w:style w:type="paragraph" w:styleId="List3">
    <w:name w:val="List 3"/>
    <w:basedOn w:val="Normal"/>
    <w:uiPriority w:val="99"/>
    <w:semiHidden/>
    <w:unhideWhenUsed/>
    <w:rsid w:val="00866BDC"/>
    <w:pPr>
      <w:ind w:left="849" w:hanging="283"/>
      <w:contextualSpacing/>
    </w:pPr>
  </w:style>
  <w:style w:type="paragraph" w:styleId="List4">
    <w:name w:val="List 4"/>
    <w:basedOn w:val="Normal"/>
    <w:uiPriority w:val="99"/>
    <w:semiHidden/>
    <w:unhideWhenUsed/>
    <w:rsid w:val="00866BDC"/>
    <w:pPr>
      <w:ind w:left="1132" w:hanging="283"/>
      <w:contextualSpacing/>
    </w:pPr>
  </w:style>
  <w:style w:type="paragraph" w:styleId="List5">
    <w:name w:val="List 5"/>
    <w:basedOn w:val="Normal"/>
    <w:uiPriority w:val="99"/>
    <w:semiHidden/>
    <w:unhideWhenUsed/>
    <w:rsid w:val="00866BDC"/>
    <w:pPr>
      <w:ind w:left="1415" w:hanging="283"/>
      <w:contextualSpacing/>
    </w:pPr>
  </w:style>
  <w:style w:type="paragraph" w:styleId="ListBullet2">
    <w:name w:val="List Bullet 2"/>
    <w:basedOn w:val="Normal"/>
    <w:uiPriority w:val="99"/>
    <w:semiHidden/>
    <w:unhideWhenUsed/>
    <w:rsid w:val="00540A26"/>
    <w:pPr>
      <w:numPr>
        <w:numId w:val="5"/>
      </w:numPr>
      <w:spacing w:after="140" w:line="280" w:lineRule="atLeast"/>
      <w:ind w:left="648"/>
      <w:contextualSpacing/>
    </w:pPr>
  </w:style>
  <w:style w:type="paragraph" w:styleId="ListBullet3">
    <w:name w:val="List Bullet 3"/>
    <w:basedOn w:val="Normal"/>
    <w:uiPriority w:val="99"/>
    <w:semiHidden/>
    <w:unhideWhenUsed/>
    <w:rsid w:val="00EA3B42"/>
    <w:pPr>
      <w:numPr>
        <w:numId w:val="6"/>
      </w:numPr>
      <w:spacing w:after="140" w:line="280" w:lineRule="atLeast"/>
      <w:ind w:left="922"/>
      <w:contextualSpacing/>
    </w:pPr>
  </w:style>
  <w:style w:type="paragraph" w:styleId="ListBullet4">
    <w:name w:val="List Bullet 4"/>
    <w:basedOn w:val="Normal"/>
    <w:uiPriority w:val="99"/>
    <w:semiHidden/>
    <w:unhideWhenUsed/>
    <w:rsid w:val="00EA3B42"/>
    <w:pPr>
      <w:numPr>
        <w:numId w:val="7"/>
      </w:numPr>
      <w:spacing w:after="140" w:line="280" w:lineRule="atLeast"/>
      <w:ind w:left="1210"/>
      <w:contextualSpacing/>
    </w:pPr>
  </w:style>
  <w:style w:type="paragraph" w:styleId="ListBullet5">
    <w:name w:val="List Bullet 5"/>
    <w:basedOn w:val="Normal"/>
    <w:uiPriority w:val="99"/>
    <w:semiHidden/>
    <w:unhideWhenUsed/>
    <w:rsid w:val="00EA3B42"/>
    <w:pPr>
      <w:numPr>
        <w:numId w:val="8"/>
      </w:numPr>
      <w:spacing w:after="140" w:line="280" w:lineRule="atLeast"/>
      <w:ind w:left="1498"/>
      <w:contextualSpacing/>
    </w:pPr>
  </w:style>
  <w:style w:type="paragraph" w:styleId="ListContinue">
    <w:name w:val="List Continue"/>
    <w:basedOn w:val="Normal"/>
    <w:uiPriority w:val="99"/>
    <w:semiHidden/>
    <w:unhideWhenUsed/>
    <w:rsid w:val="00866BDC"/>
    <w:pPr>
      <w:spacing w:after="120"/>
      <w:ind w:left="283"/>
      <w:contextualSpacing/>
    </w:pPr>
  </w:style>
  <w:style w:type="paragraph" w:styleId="ListContinue2">
    <w:name w:val="List Continue 2"/>
    <w:basedOn w:val="Normal"/>
    <w:uiPriority w:val="99"/>
    <w:semiHidden/>
    <w:unhideWhenUsed/>
    <w:rsid w:val="00866BDC"/>
    <w:pPr>
      <w:spacing w:after="120"/>
      <w:ind w:left="566"/>
      <w:contextualSpacing/>
    </w:pPr>
  </w:style>
  <w:style w:type="paragraph" w:styleId="ListContinue3">
    <w:name w:val="List Continue 3"/>
    <w:basedOn w:val="Normal"/>
    <w:uiPriority w:val="99"/>
    <w:semiHidden/>
    <w:unhideWhenUsed/>
    <w:rsid w:val="00866BDC"/>
    <w:pPr>
      <w:spacing w:after="120"/>
      <w:ind w:left="849"/>
      <w:contextualSpacing/>
    </w:pPr>
  </w:style>
  <w:style w:type="paragraph" w:styleId="ListContinue4">
    <w:name w:val="List Continue 4"/>
    <w:basedOn w:val="Normal"/>
    <w:uiPriority w:val="99"/>
    <w:semiHidden/>
    <w:unhideWhenUsed/>
    <w:rsid w:val="00866BDC"/>
    <w:pPr>
      <w:spacing w:after="120"/>
      <w:ind w:left="1132"/>
      <w:contextualSpacing/>
    </w:pPr>
  </w:style>
  <w:style w:type="paragraph" w:styleId="ListContinue5">
    <w:name w:val="List Continue 5"/>
    <w:basedOn w:val="Normal"/>
    <w:uiPriority w:val="99"/>
    <w:semiHidden/>
    <w:unhideWhenUsed/>
    <w:rsid w:val="00866BDC"/>
    <w:pPr>
      <w:spacing w:after="120"/>
      <w:ind w:left="1415"/>
      <w:contextualSpacing/>
    </w:pPr>
  </w:style>
  <w:style w:type="paragraph" w:styleId="ListNumber2">
    <w:name w:val="List Number 2"/>
    <w:basedOn w:val="Normal"/>
    <w:uiPriority w:val="99"/>
    <w:semiHidden/>
    <w:unhideWhenUsed/>
    <w:rsid w:val="00690D3F"/>
    <w:pPr>
      <w:numPr>
        <w:numId w:val="9"/>
      </w:numPr>
      <w:spacing w:after="140" w:line="280" w:lineRule="atLeast"/>
      <w:ind w:left="648"/>
      <w:contextualSpacing/>
    </w:pPr>
  </w:style>
  <w:style w:type="paragraph" w:styleId="ListNumber3">
    <w:name w:val="List Number 3"/>
    <w:basedOn w:val="Normal"/>
    <w:uiPriority w:val="99"/>
    <w:semiHidden/>
    <w:unhideWhenUsed/>
    <w:rsid w:val="00EA3B42"/>
    <w:pPr>
      <w:numPr>
        <w:numId w:val="10"/>
      </w:numPr>
      <w:spacing w:after="140" w:line="280" w:lineRule="atLeast"/>
      <w:ind w:left="922"/>
      <w:contextualSpacing/>
    </w:pPr>
  </w:style>
  <w:style w:type="paragraph" w:styleId="ListNumber4">
    <w:name w:val="List Number 4"/>
    <w:basedOn w:val="Normal"/>
    <w:uiPriority w:val="99"/>
    <w:semiHidden/>
    <w:unhideWhenUsed/>
    <w:rsid w:val="00EA3B42"/>
    <w:pPr>
      <w:numPr>
        <w:numId w:val="11"/>
      </w:numPr>
      <w:spacing w:after="140" w:line="280" w:lineRule="atLeast"/>
      <w:ind w:left="1210"/>
      <w:contextualSpacing/>
    </w:pPr>
  </w:style>
  <w:style w:type="paragraph" w:styleId="ListNumber5">
    <w:name w:val="List Number 5"/>
    <w:basedOn w:val="Normal"/>
    <w:uiPriority w:val="99"/>
    <w:semiHidden/>
    <w:unhideWhenUsed/>
    <w:rsid w:val="00EA3B42"/>
    <w:pPr>
      <w:numPr>
        <w:numId w:val="12"/>
      </w:numPr>
      <w:spacing w:after="140" w:line="280" w:lineRule="atLeast"/>
      <w:ind w:left="1498"/>
      <w:contextualSpacing/>
    </w:pPr>
  </w:style>
  <w:style w:type="paragraph" w:styleId="ListParagraph">
    <w:name w:val="List Paragraph"/>
    <w:aliases w:val="Header bold,Normal bullet 2,Forth level,bullets,Arial,Lettre d'introduction,body 2,List Paragraph11,Listă colorată - Accentuare 11,Citation List,List_Paragraph,Multilevel para_II,Bullet line,List1,heading 7,List Paragraph1,En tête 1,ANNEX"/>
    <w:basedOn w:val="Normal"/>
    <w:link w:val="ListParagraphChar"/>
    <w:uiPriority w:val="34"/>
    <w:unhideWhenUsed/>
    <w:qFormat/>
    <w:rsid w:val="00866BDC"/>
    <w:pPr>
      <w:ind w:left="720"/>
      <w:contextualSpacing/>
    </w:pPr>
  </w:style>
  <w:style w:type="paragraph" w:styleId="MacroText">
    <w:name w:val="macro"/>
    <w:link w:val="MacroTextChar"/>
    <w:uiPriority w:val="99"/>
    <w:semiHidden/>
    <w:unhideWhenUsed/>
    <w:rsid w:val="00866BD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cs="Arial"/>
      <w:sz w:val="20"/>
      <w:szCs w:val="20"/>
      <w:lang w:val="en-GB"/>
    </w:rPr>
  </w:style>
  <w:style w:type="character" w:customStyle="1" w:styleId="MacroTextChar">
    <w:name w:val="Macro Text Char"/>
    <w:basedOn w:val="DefaultParagraphFont"/>
    <w:link w:val="MacroText"/>
    <w:uiPriority w:val="99"/>
    <w:semiHidden/>
    <w:rsid w:val="00866BDC"/>
    <w:rPr>
      <w:rFonts w:ascii="Consolas" w:hAnsi="Consolas" w:cs="Arial"/>
      <w:sz w:val="20"/>
      <w:szCs w:val="20"/>
      <w:lang w:val="en-GB"/>
    </w:rPr>
  </w:style>
  <w:style w:type="paragraph" w:styleId="MessageHeader">
    <w:name w:val="Message Header"/>
    <w:basedOn w:val="Normal"/>
    <w:link w:val="MessageHeaderChar"/>
    <w:uiPriority w:val="99"/>
    <w:semiHidden/>
    <w:unhideWhenUsed/>
    <w:rsid w:val="00866BDC"/>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66BDC"/>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rsid w:val="00866BDC"/>
    <w:pPr>
      <w:spacing w:after="0" w:line="240" w:lineRule="auto"/>
    </w:pPr>
    <w:rPr>
      <w:rFonts w:ascii="Arial" w:hAnsi="Arial" w:cs="Arial"/>
      <w:sz w:val="18"/>
      <w:szCs w:val="18"/>
      <w:lang w:val="en-GB"/>
    </w:rPr>
  </w:style>
  <w:style w:type="paragraph" w:styleId="NormalWeb">
    <w:name w:val="Normal (Web)"/>
    <w:basedOn w:val="Normal"/>
    <w:uiPriority w:val="99"/>
    <w:semiHidden/>
    <w:unhideWhenUsed/>
    <w:rsid w:val="00866BDC"/>
    <w:rPr>
      <w:rFonts w:ascii="Times New Roman" w:hAnsi="Times New Roman" w:cs="Times New Roman"/>
      <w:sz w:val="24"/>
      <w:szCs w:val="24"/>
    </w:rPr>
  </w:style>
  <w:style w:type="paragraph" w:styleId="NormalIndent">
    <w:name w:val="Normal Indent"/>
    <w:basedOn w:val="Normal"/>
    <w:uiPriority w:val="99"/>
    <w:semiHidden/>
    <w:unhideWhenUsed/>
    <w:rsid w:val="00866BDC"/>
    <w:pPr>
      <w:ind w:left="720"/>
    </w:pPr>
  </w:style>
  <w:style w:type="paragraph" w:styleId="NoteHeading">
    <w:name w:val="Note Heading"/>
    <w:basedOn w:val="Normal"/>
    <w:next w:val="Normal"/>
    <w:link w:val="NoteHeadingChar"/>
    <w:uiPriority w:val="99"/>
    <w:semiHidden/>
    <w:unhideWhenUsed/>
    <w:rsid w:val="00866BDC"/>
  </w:style>
  <w:style w:type="character" w:customStyle="1" w:styleId="NoteHeadingChar">
    <w:name w:val="Note Heading Char"/>
    <w:basedOn w:val="DefaultParagraphFont"/>
    <w:link w:val="NoteHeading"/>
    <w:uiPriority w:val="99"/>
    <w:semiHidden/>
    <w:rsid w:val="00866BDC"/>
    <w:rPr>
      <w:rFonts w:ascii="Arial" w:hAnsi="Arial" w:cs="Arial"/>
      <w:sz w:val="18"/>
      <w:szCs w:val="18"/>
      <w:lang w:val="en-GB"/>
    </w:rPr>
  </w:style>
  <w:style w:type="character" w:styleId="PageNumber">
    <w:name w:val="page number"/>
    <w:basedOn w:val="DefaultParagraphFont"/>
    <w:uiPriority w:val="99"/>
    <w:semiHidden/>
    <w:unhideWhenUsed/>
    <w:rsid w:val="00866BDC"/>
  </w:style>
  <w:style w:type="paragraph" w:styleId="PlainText">
    <w:name w:val="Plain Text"/>
    <w:basedOn w:val="Normal"/>
    <w:link w:val="PlainTextChar"/>
    <w:uiPriority w:val="99"/>
    <w:semiHidden/>
    <w:unhideWhenUsed/>
    <w:rsid w:val="00866BDC"/>
    <w:rPr>
      <w:rFonts w:ascii="Consolas" w:hAnsi="Consolas"/>
      <w:sz w:val="21"/>
      <w:szCs w:val="21"/>
    </w:rPr>
  </w:style>
  <w:style w:type="character" w:customStyle="1" w:styleId="PlainTextChar">
    <w:name w:val="Plain Text Char"/>
    <w:basedOn w:val="DefaultParagraphFont"/>
    <w:link w:val="PlainText"/>
    <w:uiPriority w:val="99"/>
    <w:semiHidden/>
    <w:rsid w:val="00866BDC"/>
    <w:rPr>
      <w:rFonts w:ascii="Consolas" w:hAnsi="Consolas" w:cs="Arial"/>
      <w:sz w:val="21"/>
      <w:szCs w:val="21"/>
      <w:lang w:val="en-GB"/>
    </w:rPr>
  </w:style>
  <w:style w:type="paragraph" w:styleId="Quote">
    <w:name w:val="Quote"/>
    <w:basedOn w:val="Normal"/>
    <w:next w:val="Normal"/>
    <w:link w:val="QuoteChar"/>
    <w:uiPriority w:val="99"/>
    <w:semiHidden/>
    <w:unhideWhenUsed/>
    <w:rsid w:val="00866BDC"/>
    <w:rPr>
      <w:i/>
      <w:iCs/>
      <w:color w:val="000000" w:themeColor="text1"/>
    </w:rPr>
  </w:style>
  <w:style w:type="character" w:customStyle="1" w:styleId="QuoteChar">
    <w:name w:val="Quote Char"/>
    <w:basedOn w:val="DefaultParagraphFont"/>
    <w:link w:val="Quote"/>
    <w:uiPriority w:val="29"/>
    <w:rsid w:val="00866BDC"/>
    <w:rPr>
      <w:rFonts w:ascii="Arial" w:hAnsi="Arial" w:cs="Arial"/>
      <w:i/>
      <w:iCs/>
      <w:color w:val="000000" w:themeColor="text1"/>
      <w:sz w:val="18"/>
      <w:szCs w:val="18"/>
      <w:lang w:val="en-GB"/>
    </w:rPr>
  </w:style>
  <w:style w:type="paragraph" w:styleId="Salutation">
    <w:name w:val="Salutation"/>
    <w:basedOn w:val="Normal"/>
    <w:next w:val="Normal"/>
    <w:link w:val="SalutationChar"/>
    <w:uiPriority w:val="99"/>
    <w:semiHidden/>
    <w:unhideWhenUsed/>
    <w:rsid w:val="00866BDC"/>
  </w:style>
  <w:style w:type="character" w:customStyle="1" w:styleId="SalutationChar">
    <w:name w:val="Salutation Char"/>
    <w:basedOn w:val="DefaultParagraphFont"/>
    <w:link w:val="Salutation"/>
    <w:uiPriority w:val="99"/>
    <w:semiHidden/>
    <w:rsid w:val="00866BDC"/>
    <w:rPr>
      <w:rFonts w:ascii="Arial" w:hAnsi="Arial" w:cs="Arial"/>
      <w:sz w:val="18"/>
      <w:szCs w:val="18"/>
      <w:lang w:val="en-GB"/>
    </w:rPr>
  </w:style>
  <w:style w:type="paragraph" w:styleId="Signature">
    <w:name w:val="Signature"/>
    <w:basedOn w:val="Normal"/>
    <w:link w:val="SignatureChar"/>
    <w:uiPriority w:val="99"/>
    <w:semiHidden/>
    <w:unhideWhenUsed/>
    <w:rsid w:val="00866BDC"/>
    <w:pPr>
      <w:ind w:left="4252"/>
    </w:pPr>
  </w:style>
  <w:style w:type="character" w:customStyle="1" w:styleId="SignatureChar">
    <w:name w:val="Signature Char"/>
    <w:basedOn w:val="DefaultParagraphFont"/>
    <w:link w:val="Signature"/>
    <w:uiPriority w:val="99"/>
    <w:semiHidden/>
    <w:rsid w:val="00866BDC"/>
    <w:rPr>
      <w:rFonts w:ascii="Arial" w:hAnsi="Arial" w:cs="Arial"/>
      <w:sz w:val="18"/>
      <w:szCs w:val="18"/>
      <w:lang w:val="en-GB"/>
    </w:rPr>
  </w:style>
  <w:style w:type="character" w:styleId="Strong">
    <w:name w:val="Strong"/>
    <w:basedOn w:val="DefaultParagraphFont"/>
    <w:uiPriority w:val="99"/>
    <w:semiHidden/>
    <w:unhideWhenUsed/>
    <w:rsid w:val="00866BDC"/>
    <w:rPr>
      <w:b/>
      <w:bCs/>
    </w:rPr>
  </w:style>
  <w:style w:type="paragraph" w:styleId="Subtitle">
    <w:name w:val="Subtitle"/>
    <w:basedOn w:val="Normal"/>
    <w:next w:val="Normal"/>
    <w:link w:val="SubtitleChar"/>
    <w:uiPriority w:val="99"/>
    <w:semiHidden/>
    <w:unhideWhenUsed/>
    <w:rsid w:val="00866BD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866BDC"/>
    <w:rPr>
      <w:rFonts w:asciiTheme="majorHAnsi" w:eastAsiaTheme="majorEastAsia" w:hAnsiTheme="majorHAnsi" w:cstheme="majorBidi"/>
      <w:i/>
      <w:iCs/>
      <w:color w:val="4F81BD" w:themeColor="accent1"/>
      <w:spacing w:val="15"/>
      <w:sz w:val="24"/>
      <w:szCs w:val="24"/>
      <w:lang w:val="en-GB"/>
    </w:rPr>
  </w:style>
  <w:style w:type="character" w:styleId="SubtleEmphasis">
    <w:name w:val="Subtle Emphasis"/>
    <w:basedOn w:val="DefaultParagraphFont"/>
    <w:uiPriority w:val="99"/>
    <w:semiHidden/>
    <w:unhideWhenUsed/>
    <w:rsid w:val="00866BDC"/>
    <w:rPr>
      <w:i/>
      <w:iCs/>
      <w:color w:val="808080" w:themeColor="text1" w:themeTint="7F"/>
    </w:rPr>
  </w:style>
  <w:style w:type="character" w:styleId="SubtleReference">
    <w:name w:val="Subtle Reference"/>
    <w:basedOn w:val="DefaultParagraphFont"/>
    <w:uiPriority w:val="99"/>
    <w:semiHidden/>
    <w:unhideWhenUsed/>
    <w:rsid w:val="00866BDC"/>
    <w:rPr>
      <w:smallCaps/>
      <w:color w:val="C0504D" w:themeColor="accent2"/>
      <w:u w:val="single"/>
    </w:rPr>
  </w:style>
  <w:style w:type="paragraph" w:styleId="TableofAuthorities">
    <w:name w:val="table of authorities"/>
    <w:basedOn w:val="Normal"/>
    <w:next w:val="Normal"/>
    <w:uiPriority w:val="99"/>
    <w:semiHidden/>
    <w:unhideWhenUsed/>
    <w:rsid w:val="00866BDC"/>
    <w:pPr>
      <w:ind w:left="180" w:hanging="180"/>
    </w:pPr>
  </w:style>
  <w:style w:type="paragraph" w:styleId="TableofFigures">
    <w:name w:val="table of figures"/>
    <w:basedOn w:val="Normal"/>
    <w:next w:val="Normal"/>
    <w:uiPriority w:val="99"/>
    <w:unhideWhenUsed/>
    <w:rsid w:val="00866BDC"/>
  </w:style>
  <w:style w:type="paragraph" w:styleId="Title">
    <w:name w:val="Title"/>
    <w:basedOn w:val="Normal"/>
    <w:next w:val="Normal"/>
    <w:link w:val="TitleChar"/>
    <w:uiPriority w:val="99"/>
    <w:semiHidden/>
    <w:unhideWhenUsed/>
    <w:rsid w:val="00866BD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866BDC"/>
    <w:rPr>
      <w:rFonts w:asciiTheme="majorHAnsi" w:eastAsiaTheme="majorEastAsia" w:hAnsiTheme="majorHAnsi" w:cstheme="majorBidi"/>
      <w:color w:val="17365D" w:themeColor="text2" w:themeShade="BF"/>
      <w:spacing w:val="5"/>
      <w:kern w:val="28"/>
      <w:sz w:val="52"/>
      <w:szCs w:val="52"/>
      <w:lang w:val="en-GB"/>
    </w:rPr>
  </w:style>
  <w:style w:type="paragraph" w:styleId="TOAHeading">
    <w:name w:val="toa heading"/>
    <w:basedOn w:val="Normal"/>
    <w:next w:val="Normal"/>
    <w:uiPriority w:val="99"/>
    <w:semiHidden/>
    <w:unhideWhenUsed/>
    <w:rsid w:val="00866BDC"/>
    <w:pPr>
      <w:spacing w:before="120"/>
    </w:pPr>
    <w:rPr>
      <w:rFonts w:asciiTheme="majorHAnsi" w:eastAsiaTheme="majorEastAsia" w:hAnsiTheme="majorHAnsi" w:cstheme="majorBidi"/>
      <w:b/>
      <w:bCs/>
      <w:sz w:val="24"/>
      <w:szCs w:val="24"/>
    </w:rPr>
  </w:style>
  <w:style w:type="paragraph" w:styleId="TOC9">
    <w:name w:val="toc 9"/>
    <w:basedOn w:val="Normal"/>
    <w:next w:val="Normal"/>
    <w:autoRedefine/>
    <w:uiPriority w:val="99"/>
    <w:semiHidden/>
    <w:unhideWhenUsed/>
    <w:rsid w:val="00866BDC"/>
    <w:pPr>
      <w:spacing w:after="100"/>
      <w:ind w:left="1440"/>
    </w:pPr>
  </w:style>
  <w:style w:type="paragraph" w:styleId="TOCHeading">
    <w:name w:val="TOC Heading"/>
    <w:basedOn w:val="Heading1"/>
    <w:next w:val="Normal"/>
    <w:uiPriority w:val="99"/>
    <w:semiHidden/>
    <w:unhideWhenUsed/>
    <w:rsid w:val="00866BDC"/>
    <w:pPr>
      <w:keepLines/>
      <w:numPr>
        <w:numId w:val="0"/>
      </w:numPr>
      <w:spacing w:before="480"/>
      <w:outlineLvl w:val="9"/>
    </w:pPr>
    <w:rPr>
      <w:rFonts w:asciiTheme="majorHAnsi" w:eastAsiaTheme="majorEastAsia" w:hAnsiTheme="majorHAnsi" w:cstheme="majorBidi"/>
      <w:bCs/>
      <w:caps w:val="0"/>
      <w:color w:val="365F91" w:themeColor="accent1" w:themeShade="BF"/>
      <w:sz w:val="28"/>
      <w:szCs w:val="28"/>
    </w:rPr>
  </w:style>
  <w:style w:type="table" w:styleId="TableGrid">
    <w:name w:val="Table Grid"/>
    <w:basedOn w:val="TableNormal"/>
    <w:uiPriority w:val="59"/>
    <w:rsid w:val="008723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numbering" w:customStyle="1" w:styleId="Headings">
    <w:name w:val="Headings"/>
    <w:uiPriority w:val="99"/>
    <w:rsid w:val="008723DE"/>
    <w:pPr>
      <w:numPr>
        <w:numId w:val="13"/>
      </w:numPr>
    </w:pPr>
  </w:style>
  <w:style w:type="numbering" w:styleId="111111">
    <w:name w:val="Outline List 2"/>
    <w:basedOn w:val="NoList"/>
    <w:uiPriority w:val="99"/>
    <w:semiHidden/>
    <w:unhideWhenUsed/>
    <w:rsid w:val="008723DE"/>
    <w:pPr>
      <w:numPr>
        <w:numId w:val="14"/>
      </w:numPr>
    </w:pPr>
  </w:style>
  <w:style w:type="numbering" w:styleId="1ai">
    <w:name w:val="Outline List 1"/>
    <w:basedOn w:val="NoList"/>
    <w:uiPriority w:val="99"/>
    <w:semiHidden/>
    <w:unhideWhenUsed/>
    <w:rsid w:val="008723DE"/>
    <w:pPr>
      <w:numPr>
        <w:numId w:val="15"/>
      </w:numPr>
    </w:pPr>
  </w:style>
  <w:style w:type="numbering" w:styleId="ArticleSection">
    <w:name w:val="Outline List 3"/>
    <w:basedOn w:val="NoList"/>
    <w:uiPriority w:val="99"/>
    <w:semiHidden/>
    <w:unhideWhenUsed/>
    <w:rsid w:val="008723DE"/>
    <w:pPr>
      <w:numPr>
        <w:numId w:val="16"/>
      </w:numPr>
    </w:pPr>
  </w:style>
  <w:style w:type="table" w:styleId="ColorfulGrid">
    <w:name w:val="Colorful Grid"/>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CCCCCC" w:themeFill="text1" w:themeFillTint="33"/>
    </w:tcPr>
    <w:tblStylePr w:type="firstRow">
      <w:rPr>
        <w:b/>
        <w:bCs/>
      </w:rPr>
      <w:tblPr/>
      <w:trPr>
        <w:hidden/>
      </w:trPr>
      <w:tcPr>
        <w:shd w:val="clear" w:color="auto" w:fill="999999" w:themeFill="text1" w:themeFillTint="66"/>
      </w:tcPr>
    </w:tblStylePr>
    <w:tblStylePr w:type="lastRow">
      <w:rPr>
        <w:b/>
        <w:bCs/>
        <w:color w:val="000000" w:themeColor="text1"/>
      </w:rPr>
      <w:tblPr/>
      <w:trPr>
        <w:hidden/>
      </w:trPr>
      <w:tcPr>
        <w:shd w:val="clear" w:color="auto" w:fill="999999" w:themeFill="text1" w:themeFillTint="66"/>
      </w:tcPr>
    </w:tblStylePr>
    <w:tblStylePr w:type="firstCol">
      <w:rPr>
        <w:color w:val="FFFFFF" w:themeColor="background1"/>
      </w:rPr>
      <w:tblPr/>
      <w:trPr>
        <w:hidden/>
      </w:trPr>
      <w:tcPr>
        <w:shd w:val="clear" w:color="auto" w:fill="000000" w:themeFill="text1" w:themeFillShade="BF"/>
      </w:tcPr>
    </w:tblStylePr>
    <w:tblStylePr w:type="lastCol">
      <w:rPr>
        <w:color w:val="FFFFFF" w:themeColor="background1"/>
      </w:rPr>
      <w:tblPr/>
      <w:trPr>
        <w:hidden/>
      </w:trPr>
      <w:tcPr>
        <w:shd w:val="clear" w:color="auto" w:fill="000000" w:themeFill="text1" w:themeFillShade="BF"/>
      </w:tcPr>
    </w:tblStylePr>
    <w:tblStylePr w:type="band1Vert">
      <w:tblPr/>
      <w:trPr>
        <w:hidden/>
      </w:trPr>
      <w:tcPr>
        <w:shd w:val="clear" w:color="auto" w:fill="808080" w:themeFill="text1" w:themeFillTint="7F"/>
      </w:tcPr>
    </w:tblStylePr>
    <w:tblStylePr w:type="band1Horz">
      <w:tblPr/>
      <w:trPr>
        <w:hidden/>
      </w:trPr>
      <w:tcPr>
        <w:shd w:val="clear" w:color="auto" w:fill="808080" w:themeFill="text1" w:themeFillTint="7F"/>
      </w:tcPr>
    </w:tblStylePr>
  </w:style>
  <w:style w:type="table" w:styleId="ColorfulGrid-Accent1">
    <w:name w:val="Colorful Grid Accent 1"/>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DBE5F1" w:themeFill="accent1" w:themeFillTint="33"/>
    </w:tcPr>
    <w:tblStylePr w:type="firstRow">
      <w:rPr>
        <w:b/>
        <w:bCs/>
      </w:rPr>
      <w:tblPr/>
      <w:trPr>
        <w:hidden/>
      </w:trPr>
      <w:tcPr>
        <w:shd w:val="clear" w:color="auto" w:fill="B8CCE4" w:themeFill="accent1" w:themeFillTint="66"/>
      </w:tcPr>
    </w:tblStylePr>
    <w:tblStylePr w:type="lastRow">
      <w:rPr>
        <w:b/>
        <w:bCs/>
        <w:color w:val="000000" w:themeColor="text1"/>
      </w:rPr>
      <w:tblPr/>
      <w:trPr>
        <w:hidden/>
      </w:trPr>
      <w:tcPr>
        <w:shd w:val="clear" w:color="auto" w:fill="B8CCE4" w:themeFill="accent1" w:themeFillTint="66"/>
      </w:tcPr>
    </w:tblStylePr>
    <w:tblStylePr w:type="firstCol">
      <w:rPr>
        <w:color w:val="FFFFFF" w:themeColor="background1"/>
      </w:rPr>
      <w:tblPr/>
      <w:trPr>
        <w:hidden/>
      </w:trPr>
      <w:tcPr>
        <w:shd w:val="clear" w:color="auto" w:fill="365F91" w:themeFill="accent1" w:themeFillShade="BF"/>
      </w:tcPr>
    </w:tblStylePr>
    <w:tblStylePr w:type="lastCol">
      <w:rPr>
        <w:color w:val="FFFFFF" w:themeColor="background1"/>
      </w:rPr>
      <w:tblPr/>
      <w:trPr>
        <w:hidden/>
      </w:trPr>
      <w:tcPr>
        <w:shd w:val="clear" w:color="auto" w:fill="365F91" w:themeFill="accent1" w:themeFillShade="BF"/>
      </w:tcPr>
    </w:tblStylePr>
    <w:tblStylePr w:type="band1Vert">
      <w:tblPr/>
      <w:trPr>
        <w:hidden/>
      </w:trPr>
      <w:tcPr>
        <w:shd w:val="clear" w:color="auto" w:fill="A7BFDE" w:themeFill="accent1" w:themeFillTint="7F"/>
      </w:tcPr>
    </w:tblStylePr>
    <w:tblStylePr w:type="band1Horz">
      <w:tblPr/>
      <w:trPr>
        <w:hidden/>
      </w:trPr>
      <w:tcPr>
        <w:shd w:val="clear" w:color="auto" w:fill="A7BFDE" w:themeFill="accent1" w:themeFillTint="7F"/>
      </w:tcPr>
    </w:tblStylePr>
  </w:style>
  <w:style w:type="table" w:styleId="ColorfulGrid-Accent2">
    <w:name w:val="Colorful Grid Accent 2"/>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F2DBDB" w:themeFill="accent2" w:themeFillTint="33"/>
    </w:tcPr>
    <w:tblStylePr w:type="firstRow">
      <w:rPr>
        <w:b/>
        <w:bCs/>
      </w:rPr>
      <w:tblPr/>
      <w:trPr>
        <w:hidden/>
      </w:trPr>
      <w:tcPr>
        <w:shd w:val="clear" w:color="auto" w:fill="E5B8B7" w:themeFill="accent2" w:themeFillTint="66"/>
      </w:tcPr>
    </w:tblStylePr>
    <w:tblStylePr w:type="lastRow">
      <w:rPr>
        <w:b/>
        <w:bCs/>
        <w:color w:val="000000" w:themeColor="text1"/>
      </w:rPr>
      <w:tblPr/>
      <w:trPr>
        <w:hidden/>
      </w:trPr>
      <w:tcPr>
        <w:shd w:val="clear" w:color="auto" w:fill="E5B8B7" w:themeFill="accent2" w:themeFillTint="66"/>
      </w:tcPr>
    </w:tblStylePr>
    <w:tblStylePr w:type="firstCol">
      <w:rPr>
        <w:color w:val="FFFFFF" w:themeColor="background1"/>
      </w:rPr>
      <w:tblPr/>
      <w:trPr>
        <w:hidden/>
      </w:trPr>
      <w:tcPr>
        <w:shd w:val="clear" w:color="auto" w:fill="943634" w:themeFill="accent2" w:themeFillShade="BF"/>
      </w:tcPr>
    </w:tblStylePr>
    <w:tblStylePr w:type="lastCol">
      <w:rPr>
        <w:color w:val="FFFFFF" w:themeColor="background1"/>
      </w:rPr>
      <w:tblPr/>
      <w:trPr>
        <w:hidden/>
      </w:trPr>
      <w:tcPr>
        <w:shd w:val="clear" w:color="auto" w:fill="943634" w:themeFill="accent2" w:themeFillShade="BF"/>
      </w:tcPr>
    </w:tblStylePr>
    <w:tblStylePr w:type="band1Vert">
      <w:tblPr/>
      <w:trPr>
        <w:hidden/>
      </w:trPr>
      <w:tcPr>
        <w:shd w:val="clear" w:color="auto" w:fill="DFA7A6" w:themeFill="accent2" w:themeFillTint="7F"/>
      </w:tcPr>
    </w:tblStylePr>
    <w:tblStylePr w:type="band1Horz">
      <w:tblPr/>
      <w:trPr>
        <w:hidden/>
      </w:trPr>
      <w:tcPr>
        <w:shd w:val="clear" w:color="auto" w:fill="DFA7A6" w:themeFill="accent2" w:themeFillTint="7F"/>
      </w:tcPr>
    </w:tblStylePr>
  </w:style>
  <w:style w:type="table" w:styleId="ColorfulGrid-Accent3">
    <w:name w:val="Colorful Grid Accent 3"/>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EAF1DD" w:themeFill="accent3" w:themeFillTint="33"/>
    </w:tcPr>
    <w:tblStylePr w:type="firstRow">
      <w:rPr>
        <w:b/>
        <w:bCs/>
      </w:rPr>
      <w:tblPr/>
      <w:trPr>
        <w:hidden/>
      </w:trPr>
      <w:tcPr>
        <w:shd w:val="clear" w:color="auto" w:fill="D6E3BC" w:themeFill="accent3" w:themeFillTint="66"/>
      </w:tcPr>
    </w:tblStylePr>
    <w:tblStylePr w:type="lastRow">
      <w:rPr>
        <w:b/>
        <w:bCs/>
        <w:color w:val="000000" w:themeColor="text1"/>
      </w:rPr>
      <w:tblPr/>
      <w:trPr>
        <w:hidden/>
      </w:trPr>
      <w:tcPr>
        <w:shd w:val="clear" w:color="auto" w:fill="D6E3BC" w:themeFill="accent3" w:themeFillTint="66"/>
      </w:tcPr>
    </w:tblStylePr>
    <w:tblStylePr w:type="firstCol">
      <w:rPr>
        <w:color w:val="FFFFFF" w:themeColor="background1"/>
      </w:rPr>
      <w:tblPr/>
      <w:trPr>
        <w:hidden/>
      </w:trPr>
      <w:tcPr>
        <w:shd w:val="clear" w:color="auto" w:fill="76923C" w:themeFill="accent3" w:themeFillShade="BF"/>
      </w:tcPr>
    </w:tblStylePr>
    <w:tblStylePr w:type="lastCol">
      <w:rPr>
        <w:color w:val="FFFFFF" w:themeColor="background1"/>
      </w:rPr>
      <w:tblPr/>
      <w:trPr>
        <w:hidden/>
      </w:trPr>
      <w:tcPr>
        <w:shd w:val="clear" w:color="auto" w:fill="76923C" w:themeFill="accent3" w:themeFillShade="BF"/>
      </w:tcPr>
    </w:tblStylePr>
    <w:tblStylePr w:type="band1Vert">
      <w:tblPr/>
      <w:trPr>
        <w:hidden/>
      </w:trPr>
      <w:tcPr>
        <w:shd w:val="clear" w:color="auto" w:fill="CDDDAC" w:themeFill="accent3" w:themeFillTint="7F"/>
      </w:tcPr>
    </w:tblStylePr>
    <w:tblStylePr w:type="band1Horz">
      <w:tblPr/>
      <w:trPr>
        <w:hidden/>
      </w:trPr>
      <w:tcPr>
        <w:shd w:val="clear" w:color="auto" w:fill="CDDDAC" w:themeFill="accent3" w:themeFillTint="7F"/>
      </w:tcPr>
    </w:tblStylePr>
  </w:style>
  <w:style w:type="table" w:styleId="ColorfulGrid-Accent4">
    <w:name w:val="Colorful Grid Accent 4"/>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E5DFEC" w:themeFill="accent4" w:themeFillTint="33"/>
    </w:tcPr>
    <w:tblStylePr w:type="firstRow">
      <w:rPr>
        <w:b/>
        <w:bCs/>
      </w:rPr>
      <w:tblPr/>
      <w:trPr>
        <w:hidden/>
      </w:trPr>
      <w:tcPr>
        <w:shd w:val="clear" w:color="auto" w:fill="CCC0D9" w:themeFill="accent4" w:themeFillTint="66"/>
      </w:tcPr>
    </w:tblStylePr>
    <w:tblStylePr w:type="lastRow">
      <w:rPr>
        <w:b/>
        <w:bCs/>
        <w:color w:val="000000" w:themeColor="text1"/>
      </w:rPr>
      <w:tblPr/>
      <w:trPr>
        <w:hidden/>
      </w:trPr>
      <w:tcPr>
        <w:shd w:val="clear" w:color="auto" w:fill="CCC0D9" w:themeFill="accent4" w:themeFillTint="66"/>
      </w:tcPr>
    </w:tblStylePr>
    <w:tblStylePr w:type="firstCol">
      <w:rPr>
        <w:color w:val="FFFFFF" w:themeColor="background1"/>
      </w:rPr>
      <w:tblPr/>
      <w:trPr>
        <w:hidden/>
      </w:trPr>
      <w:tcPr>
        <w:shd w:val="clear" w:color="auto" w:fill="5F497A" w:themeFill="accent4" w:themeFillShade="BF"/>
      </w:tcPr>
    </w:tblStylePr>
    <w:tblStylePr w:type="lastCol">
      <w:rPr>
        <w:color w:val="FFFFFF" w:themeColor="background1"/>
      </w:rPr>
      <w:tblPr/>
      <w:trPr>
        <w:hidden/>
      </w:trPr>
      <w:tcPr>
        <w:shd w:val="clear" w:color="auto" w:fill="5F497A" w:themeFill="accent4" w:themeFillShade="BF"/>
      </w:tcPr>
    </w:tblStylePr>
    <w:tblStylePr w:type="band1Vert">
      <w:tblPr/>
      <w:trPr>
        <w:hidden/>
      </w:trPr>
      <w:tcPr>
        <w:shd w:val="clear" w:color="auto" w:fill="BFB1D0" w:themeFill="accent4" w:themeFillTint="7F"/>
      </w:tcPr>
    </w:tblStylePr>
    <w:tblStylePr w:type="band1Horz">
      <w:tblPr/>
      <w:trPr>
        <w:hidden/>
      </w:trPr>
      <w:tcPr>
        <w:shd w:val="clear" w:color="auto" w:fill="BFB1D0" w:themeFill="accent4" w:themeFillTint="7F"/>
      </w:tcPr>
    </w:tblStylePr>
  </w:style>
  <w:style w:type="table" w:styleId="ColorfulGrid-Accent5">
    <w:name w:val="Colorful Grid Accent 5"/>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DAEEF3" w:themeFill="accent5" w:themeFillTint="33"/>
    </w:tcPr>
    <w:tblStylePr w:type="firstRow">
      <w:rPr>
        <w:b/>
        <w:bCs/>
      </w:rPr>
      <w:tblPr/>
      <w:trPr>
        <w:hidden/>
      </w:trPr>
      <w:tcPr>
        <w:shd w:val="clear" w:color="auto" w:fill="B6DDE8" w:themeFill="accent5" w:themeFillTint="66"/>
      </w:tcPr>
    </w:tblStylePr>
    <w:tblStylePr w:type="lastRow">
      <w:rPr>
        <w:b/>
        <w:bCs/>
        <w:color w:val="000000" w:themeColor="text1"/>
      </w:rPr>
      <w:tblPr/>
      <w:trPr>
        <w:hidden/>
      </w:trPr>
      <w:tcPr>
        <w:shd w:val="clear" w:color="auto" w:fill="B6DDE8" w:themeFill="accent5" w:themeFillTint="66"/>
      </w:tcPr>
    </w:tblStylePr>
    <w:tblStylePr w:type="firstCol">
      <w:rPr>
        <w:color w:val="FFFFFF" w:themeColor="background1"/>
      </w:rPr>
      <w:tblPr/>
      <w:trPr>
        <w:hidden/>
      </w:trPr>
      <w:tcPr>
        <w:shd w:val="clear" w:color="auto" w:fill="31849B" w:themeFill="accent5" w:themeFillShade="BF"/>
      </w:tcPr>
    </w:tblStylePr>
    <w:tblStylePr w:type="lastCol">
      <w:rPr>
        <w:color w:val="FFFFFF" w:themeColor="background1"/>
      </w:rPr>
      <w:tblPr/>
      <w:trPr>
        <w:hidden/>
      </w:trPr>
      <w:tcPr>
        <w:shd w:val="clear" w:color="auto" w:fill="31849B" w:themeFill="accent5" w:themeFillShade="BF"/>
      </w:tcPr>
    </w:tblStylePr>
    <w:tblStylePr w:type="band1Vert">
      <w:tblPr/>
      <w:trPr>
        <w:hidden/>
      </w:trPr>
      <w:tcPr>
        <w:shd w:val="clear" w:color="auto" w:fill="A5D5E2" w:themeFill="accent5" w:themeFillTint="7F"/>
      </w:tcPr>
    </w:tblStylePr>
    <w:tblStylePr w:type="band1Horz">
      <w:tblPr/>
      <w:trPr>
        <w:hidden/>
      </w:trPr>
      <w:tcPr>
        <w:shd w:val="clear" w:color="auto" w:fill="A5D5E2" w:themeFill="accent5" w:themeFillTint="7F"/>
      </w:tcPr>
    </w:tblStylePr>
  </w:style>
  <w:style w:type="table" w:styleId="ColorfulGrid-Accent6">
    <w:name w:val="Colorful Grid Accent 6"/>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FDE9D9" w:themeFill="accent6" w:themeFillTint="33"/>
    </w:tcPr>
    <w:tblStylePr w:type="firstRow">
      <w:rPr>
        <w:b/>
        <w:bCs/>
      </w:rPr>
      <w:tblPr/>
      <w:trPr>
        <w:hidden/>
      </w:trPr>
      <w:tcPr>
        <w:shd w:val="clear" w:color="auto" w:fill="FBD4B4" w:themeFill="accent6" w:themeFillTint="66"/>
      </w:tcPr>
    </w:tblStylePr>
    <w:tblStylePr w:type="lastRow">
      <w:rPr>
        <w:b/>
        <w:bCs/>
        <w:color w:val="000000" w:themeColor="text1"/>
      </w:rPr>
      <w:tblPr/>
      <w:trPr>
        <w:hidden/>
      </w:trPr>
      <w:tcPr>
        <w:shd w:val="clear" w:color="auto" w:fill="FBD4B4" w:themeFill="accent6" w:themeFillTint="66"/>
      </w:tcPr>
    </w:tblStylePr>
    <w:tblStylePr w:type="firstCol">
      <w:rPr>
        <w:color w:val="FFFFFF" w:themeColor="background1"/>
      </w:rPr>
      <w:tblPr/>
      <w:trPr>
        <w:hidden/>
      </w:trPr>
      <w:tcPr>
        <w:shd w:val="clear" w:color="auto" w:fill="E36C0A" w:themeFill="accent6" w:themeFillShade="BF"/>
      </w:tcPr>
    </w:tblStylePr>
    <w:tblStylePr w:type="lastCol">
      <w:rPr>
        <w:color w:val="FFFFFF" w:themeColor="background1"/>
      </w:rPr>
      <w:tblPr/>
      <w:trPr>
        <w:hidden/>
      </w:trPr>
      <w:tcPr>
        <w:shd w:val="clear" w:color="auto" w:fill="E36C0A" w:themeFill="accent6" w:themeFillShade="BF"/>
      </w:tcPr>
    </w:tblStylePr>
    <w:tblStylePr w:type="band1Vert">
      <w:tblPr/>
      <w:trPr>
        <w:hidden/>
      </w:trPr>
      <w:tcPr>
        <w:shd w:val="clear" w:color="auto" w:fill="FBCAA2" w:themeFill="accent6" w:themeFillTint="7F"/>
      </w:tcPr>
    </w:tblStylePr>
    <w:tblStylePr w:type="band1Horz">
      <w:tblPr/>
      <w:trPr>
        <w:hidden/>
      </w:trPr>
      <w:tcPr>
        <w:shd w:val="clear" w:color="auto" w:fill="FBCAA2" w:themeFill="accent6" w:themeFillTint="7F"/>
      </w:tcPr>
    </w:tblStylePr>
  </w:style>
  <w:style w:type="table" w:styleId="ColorfulList">
    <w:name w:val="Colorful List"/>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6E6E6" w:themeFill="text1" w:themeFillTint="19"/>
    </w:tcPr>
    <w:tblStylePr w:type="firstRow">
      <w:rPr>
        <w:b/>
        <w:bCs/>
        <w:color w:val="FFFFFF" w:themeColor="background1"/>
      </w:rPr>
      <w:tblPr/>
      <w:trPr>
        <w:hidden/>
      </w:tr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C0C0C0" w:themeFill="text1" w:themeFillTint="3F"/>
      </w:tcPr>
    </w:tblStylePr>
    <w:tblStylePr w:type="band1Horz">
      <w:tblPr/>
      <w:trPr>
        <w:hidden/>
      </w:trPr>
      <w:tcPr>
        <w:shd w:val="clear" w:color="auto" w:fill="CCCCCC" w:themeFill="text1" w:themeFillTint="33"/>
      </w:tcPr>
    </w:tblStylePr>
  </w:style>
  <w:style w:type="table" w:styleId="ColorfulList-Accent1">
    <w:name w:val="Colorful List Accent 1"/>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DF2F8" w:themeFill="accent1" w:themeFillTint="19"/>
    </w:tcPr>
    <w:tblStylePr w:type="firstRow">
      <w:rPr>
        <w:b/>
        <w:bCs/>
        <w:color w:val="FFFFFF" w:themeColor="background1"/>
      </w:rPr>
      <w:tblPr/>
      <w:trPr>
        <w:hidden/>
      </w:tr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3DFEE" w:themeFill="accent1" w:themeFillTint="3F"/>
      </w:tcPr>
    </w:tblStylePr>
    <w:tblStylePr w:type="band1Horz">
      <w:tblPr/>
      <w:trPr>
        <w:hidden/>
      </w:trPr>
      <w:tcPr>
        <w:shd w:val="clear" w:color="auto" w:fill="DBE5F1" w:themeFill="accent1" w:themeFillTint="33"/>
      </w:tcPr>
    </w:tblStylePr>
  </w:style>
  <w:style w:type="table" w:styleId="ColorfulList-Accent2">
    <w:name w:val="Colorful List Accent 2"/>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8EDED" w:themeFill="accent2" w:themeFillTint="19"/>
    </w:tcPr>
    <w:tblStylePr w:type="firstRow">
      <w:rPr>
        <w:b/>
        <w:bCs/>
        <w:color w:val="FFFFFF" w:themeColor="background1"/>
      </w:rPr>
      <w:tblPr/>
      <w:trPr>
        <w:hidden/>
      </w:tr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EFD3D2" w:themeFill="accent2" w:themeFillTint="3F"/>
      </w:tcPr>
    </w:tblStylePr>
    <w:tblStylePr w:type="band1Horz">
      <w:tblPr/>
      <w:trPr>
        <w:hidden/>
      </w:trPr>
      <w:tcPr>
        <w:shd w:val="clear" w:color="auto" w:fill="F2DBDB" w:themeFill="accent2" w:themeFillTint="33"/>
      </w:tcPr>
    </w:tblStylePr>
  </w:style>
  <w:style w:type="table" w:styleId="ColorfulList-Accent3">
    <w:name w:val="Colorful List Accent 3"/>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5F8EE" w:themeFill="accent3" w:themeFillTint="19"/>
    </w:tcPr>
    <w:tblStylePr w:type="firstRow">
      <w:rPr>
        <w:b/>
        <w:bCs/>
        <w:color w:val="FFFFFF" w:themeColor="background1"/>
      </w:rPr>
      <w:tblPr/>
      <w:trPr>
        <w:hidden/>
      </w:tr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E6EED5" w:themeFill="accent3" w:themeFillTint="3F"/>
      </w:tcPr>
    </w:tblStylePr>
    <w:tblStylePr w:type="band1Horz">
      <w:tblPr/>
      <w:trPr>
        <w:hidden/>
      </w:trPr>
      <w:tcPr>
        <w:shd w:val="clear" w:color="auto" w:fill="EAF1DD" w:themeFill="accent3" w:themeFillTint="33"/>
      </w:tcPr>
    </w:tblStylePr>
  </w:style>
  <w:style w:type="table" w:styleId="ColorfulList-Accent4">
    <w:name w:val="Colorful List Accent 4"/>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2EFF6" w:themeFill="accent4" w:themeFillTint="19"/>
    </w:tcPr>
    <w:tblStylePr w:type="firstRow">
      <w:rPr>
        <w:b/>
        <w:bCs/>
        <w:color w:val="FFFFFF" w:themeColor="background1"/>
      </w:rPr>
      <w:tblPr/>
      <w:trPr>
        <w:hidden/>
      </w:tr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FD8E8" w:themeFill="accent4" w:themeFillTint="3F"/>
      </w:tcPr>
    </w:tblStylePr>
    <w:tblStylePr w:type="band1Horz">
      <w:tblPr/>
      <w:trPr>
        <w:hidden/>
      </w:trPr>
      <w:tcPr>
        <w:shd w:val="clear" w:color="auto" w:fill="E5DFEC" w:themeFill="accent4" w:themeFillTint="33"/>
      </w:tcPr>
    </w:tblStylePr>
  </w:style>
  <w:style w:type="table" w:styleId="ColorfulList-Accent5">
    <w:name w:val="Colorful List Accent 5"/>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DF6F9" w:themeFill="accent5" w:themeFillTint="19"/>
    </w:tcPr>
    <w:tblStylePr w:type="firstRow">
      <w:rPr>
        <w:b/>
        <w:bCs/>
        <w:color w:val="FFFFFF" w:themeColor="background1"/>
      </w:rPr>
      <w:tblPr/>
      <w:trPr>
        <w:hidden/>
      </w:tr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2EAF1" w:themeFill="accent5" w:themeFillTint="3F"/>
      </w:tcPr>
    </w:tblStylePr>
    <w:tblStylePr w:type="band1Horz">
      <w:tblPr/>
      <w:trPr>
        <w:hidden/>
      </w:trPr>
      <w:tcPr>
        <w:shd w:val="clear" w:color="auto" w:fill="DAEEF3" w:themeFill="accent5" w:themeFillTint="33"/>
      </w:tcPr>
    </w:tblStylePr>
  </w:style>
  <w:style w:type="table" w:styleId="ColorfulList-Accent6">
    <w:name w:val="Colorful List Accent 6"/>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EF4EC" w:themeFill="accent6" w:themeFillTint="19"/>
    </w:tcPr>
    <w:tblStylePr w:type="firstRow">
      <w:rPr>
        <w:b/>
        <w:bCs/>
        <w:color w:val="FFFFFF" w:themeColor="background1"/>
      </w:rPr>
      <w:tblPr/>
      <w:trPr>
        <w:hidden/>
      </w:tr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FDE4D0" w:themeFill="accent6" w:themeFillTint="3F"/>
      </w:tcPr>
    </w:tblStylePr>
    <w:tblStylePr w:type="band1Horz">
      <w:tblPr/>
      <w:trPr>
        <w:hidden/>
      </w:trPr>
      <w:tcPr>
        <w:shd w:val="clear" w:color="auto" w:fill="FDE9D9" w:themeFill="accent6" w:themeFillTint="33"/>
      </w:tcPr>
    </w:tblStylePr>
  </w:style>
  <w:style w:type="table" w:styleId="ColorfulShading">
    <w:name w:val="Colorful Shading"/>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rPr>
      <w:hidden/>
    </w:trPr>
    <w:tcPr>
      <w:shd w:val="clear" w:color="auto" w:fill="E6E6E6" w:themeFill="tex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000000" w:themeFill="text1" w:themeFillShade="BF"/>
      </w:tcPr>
    </w:tblStylePr>
    <w:tblStylePr w:type="band1Vert">
      <w:tblPr/>
      <w:trPr>
        <w:hidden/>
      </w:trPr>
      <w:tcPr>
        <w:shd w:val="clear" w:color="auto" w:fill="999999" w:themeFill="text1" w:themeFillTint="66"/>
      </w:tcPr>
    </w:tblStylePr>
    <w:tblStylePr w:type="band1Horz">
      <w:tblPr/>
      <w:trPr>
        <w:hidden/>
      </w:tr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rPr>
      <w:hidden/>
    </w:trPr>
    <w:tcPr>
      <w:shd w:val="clear" w:color="auto" w:fill="EDF2F8" w:themeFill="accen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C4C74" w:themeFill="accent1" w:themeFillShade="99"/>
      </w:tcPr>
    </w:tblStylePr>
    <w:tblStylePr w:type="firstCol">
      <w:rPr>
        <w:color w:val="FFFFFF" w:themeColor="background1"/>
      </w:rPr>
      <w:tblPr/>
      <w:trPr>
        <w:hidden/>
      </w:tr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2C4C74" w:themeFill="accent1" w:themeFillShade="99"/>
      </w:tcPr>
    </w:tblStylePr>
    <w:tblStylePr w:type="band1Vert">
      <w:tblPr/>
      <w:trPr>
        <w:hidden/>
      </w:trPr>
      <w:tcPr>
        <w:shd w:val="clear" w:color="auto" w:fill="B8CCE4" w:themeFill="accent1" w:themeFillTint="66"/>
      </w:tcPr>
    </w:tblStylePr>
    <w:tblStylePr w:type="band1Horz">
      <w:tblPr/>
      <w:trPr>
        <w:hidden/>
      </w:tr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rPr>
      <w:hidden/>
    </w:trPr>
    <w:tcPr>
      <w:shd w:val="clear" w:color="auto" w:fill="F8EDED" w:themeFill="accent2"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72C2A" w:themeFill="accent2" w:themeFillShade="99"/>
      </w:tcPr>
    </w:tblStylePr>
    <w:tblStylePr w:type="firstCol">
      <w:rPr>
        <w:color w:val="FFFFFF" w:themeColor="background1"/>
      </w:rPr>
      <w:tblPr/>
      <w:trPr>
        <w:hidden/>
      </w:tr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772C2A" w:themeFill="accent2" w:themeFillShade="99"/>
      </w:tcPr>
    </w:tblStylePr>
    <w:tblStylePr w:type="band1Vert">
      <w:tblPr/>
      <w:trPr>
        <w:hidden/>
      </w:trPr>
      <w:tcPr>
        <w:shd w:val="clear" w:color="auto" w:fill="E5B8B7" w:themeFill="accent2" w:themeFillTint="66"/>
      </w:tcPr>
    </w:tblStylePr>
    <w:tblStylePr w:type="band1Horz">
      <w:tblPr/>
      <w:trPr>
        <w:hidden/>
      </w:tr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rPr>
      <w:hidden/>
    </w:trPr>
    <w:tcPr>
      <w:shd w:val="clear" w:color="auto" w:fill="F5F8EE" w:themeFill="accent3" w:themeFillTint="19"/>
    </w:tcPr>
    <w:tblStylePr w:type="firstRow">
      <w:rPr>
        <w:b/>
        <w:bCs/>
      </w:rPr>
      <w:tblPr/>
      <w:trPr>
        <w:hidden/>
      </w:tr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E7530" w:themeFill="accent3" w:themeFillShade="99"/>
      </w:tcPr>
    </w:tblStylePr>
    <w:tblStylePr w:type="firstCol">
      <w:rPr>
        <w:color w:val="FFFFFF" w:themeColor="background1"/>
      </w:rPr>
      <w:tblPr/>
      <w:trPr>
        <w:hidden/>
      </w:tr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5E7530" w:themeFill="accent3" w:themeFillShade="99"/>
      </w:tcPr>
    </w:tblStylePr>
    <w:tblStylePr w:type="band1Vert">
      <w:tblPr/>
      <w:trPr>
        <w:hidden/>
      </w:trPr>
      <w:tcPr>
        <w:shd w:val="clear" w:color="auto" w:fill="D6E3BC" w:themeFill="accent3" w:themeFillTint="66"/>
      </w:tcPr>
    </w:tblStylePr>
    <w:tblStylePr w:type="band1Horz">
      <w:tblPr/>
      <w:trPr>
        <w:hidden/>
      </w:trPr>
      <w:tcPr>
        <w:shd w:val="clear" w:color="auto" w:fill="CDDDAC" w:themeFill="accent3" w:themeFillTint="7F"/>
      </w:tcPr>
    </w:tblStylePr>
  </w:style>
  <w:style w:type="table" w:styleId="ColorfulShading-Accent4">
    <w:name w:val="Colorful Shading Accent 4"/>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rPr>
      <w:hidden/>
    </w:trPr>
    <w:tcPr>
      <w:shd w:val="clear" w:color="auto" w:fill="F2EFF6" w:themeFill="accent4" w:themeFillTint="19"/>
    </w:tcPr>
    <w:tblStylePr w:type="firstRow">
      <w:rPr>
        <w:b/>
        <w:bCs/>
      </w:rPr>
      <w:tblPr/>
      <w:trPr>
        <w:hidden/>
      </w:tr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4C3B62" w:themeFill="accent4" w:themeFillShade="99"/>
      </w:tcPr>
    </w:tblStylePr>
    <w:tblStylePr w:type="firstCol">
      <w:rPr>
        <w:color w:val="FFFFFF" w:themeColor="background1"/>
      </w:rPr>
      <w:tblPr/>
      <w:trPr>
        <w:hidden/>
      </w:tr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4C3B62" w:themeFill="accent4" w:themeFillShade="99"/>
      </w:tcPr>
    </w:tblStylePr>
    <w:tblStylePr w:type="band1Vert">
      <w:tblPr/>
      <w:trPr>
        <w:hidden/>
      </w:trPr>
      <w:tcPr>
        <w:shd w:val="clear" w:color="auto" w:fill="CCC0D9" w:themeFill="accent4" w:themeFillTint="66"/>
      </w:tcPr>
    </w:tblStylePr>
    <w:tblStylePr w:type="band1Horz">
      <w:tblPr/>
      <w:trPr>
        <w:hidden/>
      </w:tr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rPr>
      <w:hidden/>
    </w:trPr>
    <w:tcPr>
      <w:shd w:val="clear" w:color="auto" w:fill="EDF6F9" w:themeFill="accent5" w:themeFillTint="19"/>
    </w:tcPr>
    <w:tblStylePr w:type="firstRow">
      <w:rPr>
        <w:b/>
        <w:bCs/>
      </w:rPr>
      <w:tblPr/>
      <w:trPr>
        <w:hidden/>
      </w:tr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76A7C" w:themeFill="accent5" w:themeFillShade="99"/>
      </w:tcPr>
    </w:tblStylePr>
    <w:tblStylePr w:type="firstCol">
      <w:rPr>
        <w:color w:val="FFFFFF" w:themeColor="background1"/>
      </w:rPr>
      <w:tblPr/>
      <w:trPr>
        <w:hidden/>
      </w:tr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276A7C" w:themeFill="accent5" w:themeFillShade="99"/>
      </w:tcPr>
    </w:tblStylePr>
    <w:tblStylePr w:type="band1Vert">
      <w:tblPr/>
      <w:trPr>
        <w:hidden/>
      </w:trPr>
      <w:tcPr>
        <w:shd w:val="clear" w:color="auto" w:fill="B6DDE8" w:themeFill="accent5" w:themeFillTint="66"/>
      </w:tcPr>
    </w:tblStylePr>
    <w:tblStylePr w:type="band1Horz">
      <w:tblPr/>
      <w:trPr>
        <w:hidden/>
      </w:tr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rPr>
      <w:hidden/>
    </w:trPr>
    <w:tcPr>
      <w:shd w:val="clear" w:color="auto" w:fill="FEF4EC" w:themeFill="accent6" w:themeFillTint="19"/>
    </w:tcPr>
    <w:tblStylePr w:type="firstRow">
      <w:rPr>
        <w:b/>
        <w:bCs/>
      </w:rPr>
      <w:tblPr/>
      <w:trPr>
        <w:hidden/>
      </w:tr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B65608" w:themeFill="accent6" w:themeFillShade="99"/>
      </w:tcPr>
    </w:tblStylePr>
    <w:tblStylePr w:type="firstCol">
      <w:rPr>
        <w:color w:val="FFFFFF" w:themeColor="background1"/>
      </w:rPr>
      <w:tblPr/>
      <w:trPr>
        <w:hidden/>
      </w:tr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B65608" w:themeFill="accent6" w:themeFillShade="99"/>
      </w:tcPr>
    </w:tblStylePr>
    <w:tblStylePr w:type="band1Vert">
      <w:tblPr/>
      <w:trPr>
        <w:hidden/>
      </w:trPr>
      <w:tcPr>
        <w:shd w:val="clear" w:color="auto" w:fill="FBD4B4" w:themeFill="accent6" w:themeFillTint="66"/>
      </w:tcPr>
    </w:tblStylePr>
    <w:tblStylePr w:type="band1Horz">
      <w:tblPr/>
      <w:trPr>
        <w:hidden/>
      </w:tr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000000" w:themeFill="text1"/>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rPr>
        <w:hidden/>
      </w:trPr>
      <w:tcPr>
        <w:tcBorders>
          <w:top w:val="nil"/>
          <w:left w:val="nil"/>
          <w:bottom w:val="nil"/>
          <w:right w:val="nil"/>
          <w:insideH w:val="nil"/>
          <w:insideV w:val="nil"/>
        </w:tcBorders>
        <w:shd w:val="clear" w:color="auto" w:fill="000000" w:themeFill="text1" w:themeFillShade="BF"/>
      </w:tcPr>
    </w:tblStylePr>
    <w:tblStylePr w:type="band1Horz">
      <w:tblPr/>
      <w:trPr>
        <w:hidden/>
      </w:tr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4F81BD" w:themeFill="accent1"/>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rPr>
        <w:hidden/>
      </w:trPr>
      <w:tcPr>
        <w:tcBorders>
          <w:top w:val="nil"/>
          <w:left w:val="nil"/>
          <w:bottom w:val="nil"/>
          <w:right w:val="nil"/>
          <w:insideH w:val="nil"/>
          <w:insideV w:val="nil"/>
        </w:tcBorders>
        <w:shd w:val="clear" w:color="auto" w:fill="365F91" w:themeFill="accent1" w:themeFillShade="BF"/>
      </w:tcPr>
    </w:tblStylePr>
    <w:tblStylePr w:type="band1Horz">
      <w:tblPr/>
      <w:trPr>
        <w:hidden/>
      </w:tr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C0504D" w:themeFill="accent2"/>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rPr>
        <w:hidden/>
      </w:trPr>
      <w:tcPr>
        <w:tcBorders>
          <w:top w:val="nil"/>
          <w:left w:val="nil"/>
          <w:bottom w:val="nil"/>
          <w:right w:val="nil"/>
          <w:insideH w:val="nil"/>
          <w:insideV w:val="nil"/>
        </w:tcBorders>
        <w:shd w:val="clear" w:color="auto" w:fill="943634" w:themeFill="accent2" w:themeFillShade="BF"/>
      </w:tcPr>
    </w:tblStylePr>
    <w:tblStylePr w:type="band1Horz">
      <w:tblPr/>
      <w:trPr>
        <w:hidden/>
      </w:tr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9BBB59" w:themeFill="accent3"/>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rPr>
        <w:hidden/>
      </w:trPr>
      <w:tcPr>
        <w:tcBorders>
          <w:top w:val="nil"/>
          <w:left w:val="nil"/>
          <w:bottom w:val="nil"/>
          <w:right w:val="nil"/>
          <w:insideH w:val="nil"/>
          <w:insideV w:val="nil"/>
        </w:tcBorders>
        <w:shd w:val="clear" w:color="auto" w:fill="76923C" w:themeFill="accent3" w:themeFillShade="BF"/>
      </w:tcPr>
    </w:tblStylePr>
    <w:tblStylePr w:type="band1Horz">
      <w:tblPr/>
      <w:trPr>
        <w:hidden/>
      </w:tr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8064A2" w:themeFill="accent4"/>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rPr>
        <w:hidden/>
      </w:trPr>
      <w:tcPr>
        <w:tcBorders>
          <w:top w:val="nil"/>
          <w:left w:val="nil"/>
          <w:bottom w:val="nil"/>
          <w:right w:val="nil"/>
          <w:insideH w:val="nil"/>
          <w:insideV w:val="nil"/>
        </w:tcBorders>
        <w:shd w:val="clear" w:color="auto" w:fill="5F497A" w:themeFill="accent4" w:themeFillShade="BF"/>
      </w:tcPr>
    </w:tblStylePr>
    <w:tblStylePr w:type="band1Horz">
      <w:tblPr/>
      <w:trPr>
        <w:hidden/>
      </w:tr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4BACC6" w:themeFill="accent5"/>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rPr>
        <w:hidden/>
      </w:trPr>
      <w:tcPr>
        <w:tcBorders>
          <w:top w:val="nil"/>
          <w:left w:val="nil"/>
          <w:bottom w:val="nil"/>
          <w:right w:val="nil"/>
          <w:insideH w:val="nil"/>
          <w:insideV w:val="nil"/>
        </w:tcBorders>
        <w:shd w:val="clear" w:color="auto" w:fill="31849B" w:themeFill="accent5" w:themeFillShade="BF"/>
      </w:tcPr>
    </w:tblStylePr>
    <w:tblStylePr w:type="band1Horz">
      <w:tblPr/>
      <w:trPr>
        <w:hidden/>
      </w:tr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F79646" w:themeFill="accent6"/>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rPr>
        <w:hidden/>
      </w:trPr>
      <w:tcPr>
        <w:tcBorders>
          <w:top w:val="nil"/>
          <w:left w:val="nil"/>
          <w:bottom w:val="nil"/>
          <w:right w:val="nil"/>
          <w:insideH w:val="nil"/>
          <w:insideV w:val="nil"/>
        </w:tcBorders>
        <w:shd w:val="clear" w:color="auto" w:fill="E36C0A" w:themeFill="accent6" w:themeFillShade="BF"/>
      </w:tcPr>
    </w:tblStylePr>
    <w:tblStylePr w:type="band1Horz">
      <w:tblPr/>
      <w:trPr>
        <w:hidden/>
      </w:trPr>
      <w:tcPr>
        <w:tcBorders>
          <w:top w:val="nil"/>
          <w:left w:val="nil"/>
          <w:bottom w:val="nil"/>
          <w:right w:val="nil"/>
          <w:insideH w:val="nil"/>
          <w:insideV w:val="nil"/>
        </w:tcBorders>
        <w:shd w:val="clear" w:color="auto" w:fill="E36C0A" w:themeFill="accent6" w:themeFillShade="BF"/>
      </w:tcPr>
    </w:tblStylePr>
  </w:style>
  <w:style w:type="table" w:styleId="GridTable1Light">
    <w:name w:val="Grid Table 1 Light"/>
    <w:basedOn w:val="TableNormal"/>
    <w:uiPriority w:val="99"/>
    <w:rsid w:val="008723D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99"/>
    <w:rsid w:val="008723DE"/>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rPr>
      <w:hidden/>
    </w:trPr>
    <w:tblStylePr w:type="firstRow">
      <w:rPr>
        <w:b/>
        <w:bCs/>
      </w:rPr>
      <w:tblPr/>
      <w:trPr>
        <w:hidden/>
      </w:trPr>
      <w:tcPr>
        <w:tcBorders>
          <w:bottom w:val="single" w:sz="12" w:space="0" w:color="95B3D7" w:themeColor="accent1" w:themeTint="99"/>
        </w:tcBorders>
      </w:tcPr>
    </w:tblStylePr>
    <w:tblStylePr w:type="lastRow">
      <w:rPr>
        <w:b/>
        <w:bCs/>
      </w:rPr>
      <w:tblPr/>
      <w:trPr>
        <w:hidden/>
      </w:tr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99"/>
    <w:rsid w:val="008723DE"/>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rPr>
      <w:hidden/>
    </w:trPr>
    <w:tblStylePr w:type="firstRow">
      <w:rPr>
        <w:b/>
        <w:bCs/>
      </w:rPr>
      <w:tblPr/>
      <w:trPr>
        <w:hidden/>
      </w:trPr>
      <w:tcPr>
        <w:tcBorders>
          <w:bottom w:val="single" w:sz="12" w:space="0" w:color="D99594" w:themeColor="accent2" w:themeTint="99"/>
        </w:tcBorders>
      </w:tcPr>
    </w:tblStylePr>
    <w:tblStylePr w:type="lastRow">
      <w:rPr>
        <w:b/>
        <w:bCs/>
      </w:rPr>
      <w:tblPr/>
      <w:trPr>
        <w:hidden/>
      </w:tr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99"/>
    <w:rsid w:val="008723DE"/>
    <w:pPr>
      <w:spacing w:after="0"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rPr>
      <w:hidden/>
    </w:trPr>
    <w:tblStylePr w:type="firstRow">
      <w:rPr>
        <w:b/>
        <w:bCs/>
      </w:rPr>
      <w:tblPr/>
      <w:trPr>
        <w:hidden/>
      </w:trPr>
      <w:tcPr>
        <w:tcBorders>
          <w:bottom w:val="single" w:sz="12" w:space="0" w:color="C2D69B" w:themeColor="accent3" w:themeTint="99"/>
        </w:tcBorders>
      </w:tcPr>
    </w:tblStylePr>
    <w:tblStylePr w:type="lastRow">
      <w:rPr>
        <w:b/>
        <w:bCs/>
      </w:rPr>
      <w:tblPr/>
      <w:trPr>
        <w:hidden/>
      </w:tr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99"/>
    <w:rsid w:val="008723DE"/>
    <w:pPr>
      <w:spacing w:after="0"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rPr>
      <w:hidden/>
    </w:trPr>
    <w:tblStylePr w:type="firstRow">
      <w:rPr>
        <w:b/>
        <w:bCs/>
      </w:rPr>
      <w:tblPr/>
      <w:trPr>
        <w:hidden/>
      </w:trPr>
      <w:tcPr>
        <w:tcBorders>
          <w:bottom w:val="single" w:sz="12" w:space="0" w:color="B2A1C7" w:themeColor="accent4" w:themeTint="99"/>
        </w:tcBorders>
      </w:tcPr>
    </w:tblStylePr>
    <w:tblStylePr w:type="lastRow">
      <w:rPr>
        <w:b/>
        <w:bCs/>
      </w:rPr>
      <w:tblPr/>
      <w:trPr>
        <w:hidden/>
      </w:tr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99"/>
    <w:rsid w:val="008723DE"/>
    <w:pPr>
      <w:spacing w:after="0"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rPr>
      <w:hidden/>
    </w:trPr>
    <w:tblStylePr w:type="firstRow">
      <w:rPr>
        <w:b/>
        <w:bCs/>
      </w:rPr>
      <w:tblPr/>
      <w:trPr>
        <w:hidden/>
      </w:trPr>
      <w:tcPr>
        <w:tcBorders>
          <w:bottom w:val="single" w:sz="12" w:space="0" w:color="92CDDC" w:themeColor="accent5" w:themeTint="99"/>
        </w:tcBorders>
      </w:tcPr>
    </w:tblStylePr>
    <w:tblStylePr w:type="lastRow">
      <w:rPr>
        <w:b/>
        <w:bCs/>
      </w:rPr>
      <w:tblPr/>
      <w:trPr>
        <w:hidden/>
      </w:tr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99"/>
    <w:rsid w:val="008723DE"/>
    <w:pPr>
      <w:spacing w:after="0"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rPr>
      <w:hidden/>
    </w:trPr>
    <w:tblStylePr w:type="firstRow">
      <w:rPr>
        <w:b/>
        <w:bCs/>
      </w:rPr>
      <w:tblPr/>
      <w:trPr>
        <w:hidden/>
      </w:trPr>
      <w:tcPr>
        <w:tcBorders>
          <w:bottom w:val="single" w:sz="12" w:space="0" w:color="FABF8F" w:themeColor="accent6" w:themeTint="99"/>
        </w:tcBorders>
      </w:tcPr>
    </w:tblStylePr>
    <w:tblStylePr w:type="lastRow">
      <w:rPr>
        <w:b/>
        <w:bCs/>
      </w:rPr>
      <w:tblPr/>
      <w:trPr>
        <w:hidden/>
      </w:tr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99"/>
    <w:rsid w:val="008723DE"/>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rPr>
      <w:hidden/>
    </w:tr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2-Accent1">
    <w:name w:val="Grid Table 2 Accent 1"/>
    <w:basedOn w:val="TableNormal"/>
    <w:uiPriority w:val="99"/>
    <w:rsid w:val="008723DE"/>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rPr>
      <w:hidden/>
    </w:trPr>
    <w:tblStylePr w:type="firstRow">
      <w:rPr>
        <w:b/>
        <w:bCs/>
      </w:rPr>
      <w:tblPr/>
      <w:trPr>
        <w:hidden/>
      </w:tr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rPr>
        <w:hidden/>
      </w:tr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GridTable2-Accent2">
    <w:name w:val="Grid Table 2 Accent 2"/>
    <w:basedOn w:val="TableNormal"/>
    <w:uiPriority w:val="99"/>
    <w:rsid w:val="008723DE"/>
    <w:pPr>
      <w:spacing w:after="0"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rPr>
      <w:hidden/>
    </w:trPr>
    <w:tblStylePr w:type="firstRow">
      <w:rPr>
        <w:b/>
        <w:bCs/>
      </w:rPr>
      <w:tblPr/>
      <w:trPr>
        <w:hidden/>
      </w:tr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rPr>
        <w:hidden/>
      </w:tr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GridTable2-Accent3">
    <w:name w:val="Grid Table 2 Accent 3"/>
    <w:basedOn w:val="TableNormal"/>
    <w:uiPriority w:val="99"/>
    <w:rsid w:val="008723DE"/>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rPr>
      <w:hidden/>
    </w:trPr>
    <w:tblStylePr w:type="firstRow">
      <w:rPr>
        <w:b/>
        <w:bCs/>
      </w:rPr>
      <w:tblPr/>
      <w:trPr>
        <w:hidden/>
      </w:tr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rPr>
        <w:hidden/>
      </w:tr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GridTable2-Accent4">
    <w:name w:val="Grid Table 2 Accent 4"/>
    <w:basedOn w:val="TableNormal"/>
    <w:uiPriority w:val="99"/>
    <w:rsid w:val="008723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rPr>
      <w:hidden/>
    </w:trPr>
    <w:tblStylePr w:type="firstRow">
      <w:rPr>
        <w:b/>
        <w:bCs/>
      </w:rPr>
      <w:tblPr/>
      <w:trPr>
        <w:hidden/>
      </w:tr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rPr>
        <w:hidden/>
      </w:tr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GridTable2-Accent5">
    <w:name w:val="Grid Table 2 Accent 5"/>
    <w:basedOn w:val="TableNormal"/>
    <w:uiPriority w:val="99"/>
    <w:rsid w:val="008723DE"/>
    <w:pPr>
      <w:spacing w:after="0"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rPr>
      <w:hidden/>
    </w:trPr>
    <w:tblStylePr w:type="firstRow">
      <w:rPr>
        <w:b/>
        <w:bCs/>
      </w:rPr>
      <w:tblPr/>
      <w:trPr>
        <w:hidden/>
      </w:tr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rPr>
        <w:hidden/>
      </w:tr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GridTable2-Accent6">
    <w:name w:val="Grid Table 2 Accent 6"/>
    <w:basedOn w:val="TableNormal"/>
    <w:uiPriority w:val="99"/>
    <w:rsid w:val="008723DE"/>
    <w:pPr>
      <w:spacing w:after="0"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rPr>
      <w:hidden/>
    </w:trPr>
    <w:tblStylePr w:type="firstRow">
      <w:rPr>
        <w:b/>
        <w:bCs/>
      </w:rPr>
      <w:tblPr/>
      <w:trPr>
        <w:hidden/>
      </w:tr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rPr>
        <w:hidden/>
      </w:tr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GridTable3">
    <w:name w:val="Grid Table 3"/>
    <w:basedOn w:val="TableNormal"/>
    <w:uiPriority w:val="99"/>
    <w:rsid w:val="008723D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bottom w:val="single" w:sz="4" w:space="0" w:color="666666" w:themeColor="text1" w:themeTint="99"/>
        </w:tcBorders>
      </w:tcPr>
    </w:tblStylePr>
    <w:tblStylePr w:type="nwCell">
      <w:tblPr/>
      <w:trPr>
        <w:hidden/>
      </w:trPr>
      <w:tcPr>
        <w:tcBorders>
          <w:bottom w:val="single" w:sz="4" w:space="0" w:color="666666" w:themeColor="text1" w:themeTint="99"/>
        </w:tcBorders>
      </w:tcPr>
    </w:tblStylePr>
    <w:tblStylePr w:type="seCell">
      <w:tblPr/>
      <w:trPr>
        <w:hidden/>
      </w:trPr>
      <w:tcPr>
        <w:tcBorders>
          <w:top w:val="single" w:sz="4" w:space="0" w:color="666666" w:themeColor="text1" w:themeTint="99"/>
        </w:tcBorders>
      </w:tcPr>
    </w:tblStylePr>
    <w:tblStylePr w:type="swCell">
      <w:tblPr/>
      <w:trPr>
        <w:hidden/>
      </w:trPr>
      <w:tcPr>
        <w:tcBorders>
          <w:top w:val="single" w:sz="4" w:space="0" w:color="666666" w:themeColor="text1" w:themeTint="99"/>
        </w:tcBorders>
      </w:tcPr>
    </w:tblStylePr>
  </w:style>
  <w:style w:type="table" w:styleId="GridTable3-Accent1">
    <w:name w:val="Grid Table 3 Accent 1"/>
    <w:basedOn w:val="TableNormal"/>
    <w:uiPriority w:val="99"/>
    <w:rsid w:val="008723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tblStylePr w:type="neCell">
      <w:tblPr/>
      <w:trPr>
        <w:hidden/>
      </w:trPr>
      <w:tcPr>
        <w:tcBorders>
          <w:bottom w:val="single" w:sz="4" w:space="0" w:color="95B3D7" w:themeColor="accent1" w:themeTint="99"/>
        </w:tcBorders>
      </w:tcPr>
    </w:tblStylePr>
    <w:tblStylePr w:type="nwCell">
      <w:tblPr/>
      <w:trPr>
        <w:hidden/>
      </w:trPr>
      <w:tcPr>
        <w:tcBorders>
          <w:bottom w:val="single" w:sz="4" w:space="0" w:color="95B3D7" w:themeColor="accent1" w:themeTint="99"/>
        </w:tcBorders>
      </w:tcPr>
    </w:tblStylePr>
    <w:tblStylePr w:type="seCell">
      <w:tblPr/>
      <w:trPr>
        <w:hidden/>
      </w:trPr>
      <w:tcPr>
        <w:tcBorders>
          <w:top w:val="single" w:sz="4" w:space="0" w:color="95B3D7" w:themeColor="accent1" w:themeTint="99"/>
        </w:tcBorders>
      </w:tcPr>
    </w:tblStylePr>
    <w:tblStylePr w:type="swCell">
      <w:tblPr/>
      <w:trPr>
        <w:hidden/>
      </w:trPr>
      <w:tcPr>
        <w:tcBorders>
          <w:top w:val="single" w:sz="4" w:space="0" w:color="95B3D7" w:themeColor="accent1" w:themeTint="99"/>
        </w:tcBorders>
      </w:tcPr>
    </w:tblStylePr>
  </w:style>
  <w:style w:type="table" w:styleId="GridTable3-Accent2">
    <w:name w:val="Grid Table 3 Accent 2"/>
    <w:basedOn w:val="TableNormal"/>
    <w:uiPriority w:val="99"/>
    <w:rsid w:val="008723DE"/>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tblStylePr w:type="neCell">
      <w:tblPr/>
      <w:trPr>
        <w:hidden/>
      </w:trPr>
      <w:tcPr>
        <w:tcBorders>
          <w:bottom w:val="single" w:sz="4" w:space="0" w:color="D99594" w:themeColor="accent2" w:themeTint="99"/>
        </w:tcBorders>
      </w:tcPr>
    </w:tblStylePr>
    <w:tblStylePr w:type="nwCell">
      <w:tblPr/>
      <w:trPr>
        <w:hidden/>
      </w:trPr>
      <w:tcPr>
        <w:tcBorders>
          <w:bottom w:val="single" w:sz="4" w:space="0" w:color="D99594" w:themeColor="accent2" w:themeTint="99"/>
        </w:tcBorders>
      </w:tcPr>
    </w:tblStylePr>
    <w:tblStylePr w:type="seCell">
      <w:tblPr/>
      <w:trPr>
        <w:hidden/>
      </w:trPr>
      <w:tcPr>
        <w:tcBorders>
          <w:top w:val="single" w:sz="4" w:space="0" w:color="D99594" w:themeColor="accent2" w:themeTint="99"/>
        </w:tcBorders>
      </w:tcPr>
    </w:tblStylePr>
    <w:tblStylePr w:type="swCell">
      <w:tblPr/>
      <w:trPr>
        <w:hidden/>
      </w:trPr>
      <w:tcPr>
        <w:tcBorders>
          <w:top w:val="single" w:sz="4" w:space="0" w:color="D99594" w:themeColor="accent2" w:themeTint="99"/>
        </w:tcBorders>
      </w:tcPr>
    </w:tblStylePr>
  </w:style>
  <w:style w:type="table" w:styleId="GridTable3-Accent3">
    <w:name w:val="Grid Table 3 Accent 3"/>
    <w:basedOn w:val="TableNormal"/>
    <w:uiPriority w:val="99"/>
    <w:rsid w:val="008723DE"/>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tblStylePr w:type="neCell">
      <w:tblPr/>
      <w:trPr>
        <w:hidden/>
      </w:trPr>
      <w:tcPr>
        <w:tcBorders>
          <w:bottom w:val="single" w:sz="4" w:space="0" w:color="C2D69B" w:themeColor="accent3" w:themeTint="99"/>
        </w:tcBorders>
      </w:tcPr>
    </w:tblStylePr>
    <w:tblStylePr w:type="nwCell">
      <w:tblPr/>
      <w:trPr>
        <w:hidden/>
      </w:trPr>
      <w:tcPr>
        <w:tcBorders>
          <w:bottom w:val="single" w:sz="4" w:space="0" w:color="C2D69B" w:themeColor="accent3" w:themeTint="99"/>
        </w:tcBorders>
      </w:tcPr>
    </w:tblStylePr>
    <w:tblStylePr w:type="seCell">
      <w:tblPr/>
      <w:trPr>
        <w:hidden/>
      </w:trPr>
      <w:tcPr>
        <w:tcBorders>
          <w:top w:val="single" w:sz="4" w:space="0" w:color="C2D69B" w:themeColor="accent3" w:themeTint="99"/>
        </w:tcBorders>
      </w:tcPr>
    </w:tblStylePr>
    <w:tblStylePr w:type="swCell">
      <w:tblPr/>
      <w:trPr>
        <w:hidden/>
      </w:trPr>
      <w:tcPr>
        <w:tcBorders>
          <w:top w:val="single" w:sz="4" w:space="0" w:color="C2D69B" w:themeColor="accent3" w:themeTint="99"/>
        </w:tcBorders>
      </w:tcPr>
    </w:tblStylePr>
  </w:style>
  <w:style w:type="table" w:styleId="GridTable3-Accent4">
    <w:name w:val="Grid Table 3 Accent 4"/>
    <w:basedOn w:val="TableNormal"/>
    <w:uiPriority w:val="99"/>
    <w:rsid w:val="008723DE"/>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tblStylePr w:type="neCell">
      <w:tblPr/>
      <w:trPr>
        <w:hidden/>
      </w:trPr>
      <w:tcPr>
        <w:tcBorders>
          <w:bottom w:val="single" w:sz="4" w:space="0" w:color="B2A1C7" w:themeColor="accent4" w:themeTint="99"/>
        </w:tcBorders>
      </w:tcPr>
    </w:tblStylePr>
    <w:tblStylePr w:type="nwCell">
      <w:tblPr/>
      <w:trPr>
        <w:hidden/>
      </w:trPr>
      <w:tcPr>
        <w:tcBorders>
          <w:bottom w:val="single" w:sz="4" w:space="0" w:color="B2A1C7" w:themeColor="accent4" w:themeTint="99"/>
        </w:tcBorders>
      </w:tcPr>
    </w:tblStylePr>
    <w:tblStylePr w:type="seCell">
      <w:tblPr/>
      <w:trPr>
        <w:hidden/>
      </w:trPr>
      <w:tcPr>
        <w:tcBorders>
          <w:top w:val="single" w:sz="4" w:space="0" w:color="B2A1C7" w:themeColor="accent4" w:themeTint="99"/>
        </w:tcBorders>
      </w:tcPr>
    </w:tblStylePr>
    <w:tblStylePr w:type="swCell">
      <w:tblPr/>
      <w:trPr>
        <w:hidden/>
      </w:trPr>
      <w:tcPr>
        <w:tcBorders>
          <w:top w:val="single" w:sz="4" w:space="0" w:color="B2A1C7" w:themeColor="accent4" w:themeTint="99"/>
        </w:tcBorders>
      </w:tcPr>
    </w:tblStylePr>
  </w:style>
  <w:style w:type="table" w:styleId="GridTable3-Accent5">
    <w:name w:val="Grid Table 3 Accent 5"/>
    <w:basedOn w:val="TableNormal"/>
    <w:uiPriority w:val="99"/>
    <w:rsid w:val="008723DE"/>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tblStylePr w:type="neCell">
      <w:tblPr/>
      <w:trPr>
        <w:hidden/>
      </w:trPr>
      <w:tcPr>
        <w:tcBorders>
          <w:bottom w:val="single" w:sz="4" w:space="0" w:color="92CDDC" w:themeColor="accent5" w:themeTint="99"/>
        </w:tcBorders>
      </w:tcPr>
    </w:tblStylePr>
    <w:tblStylePr w:type="nwCell">
      <w:tblPr/>
      <w:trPr>
        <w:hidden/>
      </w:trPr>
      <w:tcPr>
        <w:tcBorders>
          <w:bottom w:val="single" w:sz="4" w:space="0" w:color="92CDDC" w:themeColor="accent5" w:themeTint="99"/>
        </w:tcBorders>
      </w:tcPr>
    </w:tblStylePr>
    <w:tblStylePr w:type="seCell">
      <w:tblPr/>
      <w:trPr>
        <w:hidden/>
      </w:trPr>
      <w:tcPr>
        <w:tcBorders>
          <w:top w:val="single" w:sz="4" w:space="0" w:color="92CDDC" w:themeColor="accent5" w:themeTint="99"/>
        </w:tcBorders>
      </w:tcPr>
    </w:tblStylePr>
    <w:tblStylePr w:type="swCell">
      <w:tblPr/>
      <w:trPr>
        <w:hidden/>
      </w:trPr>
      <w:tcPr>
        <w:tcBorders>
          <w:top w:val="single" w:sz="4" w:space="0" w:color="92CDDC" w:themeColor="accent5" w:themeTint="99"/>
        </w:tcBorders>
      </w:tcPr>
    </w:tblStylePr>
  </w:style>
  <w:style w:type="table" w:styleId="GridTable3-Accent6">
    <w:name w:val="Grid Table 3 Accent 6"/>
    <w:basedOn w:val="TableNormal"/>
    <w:uiPriority w:val="99"/>
    <w:rsid w:val="008723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tblStylePr w:type="neCell">
      <w:tblPr/>
      <w:trPr>
        <w:hidden/>
      </w:trPr>
      <w:tcPr>
        <w:tcBorders>
          <w:bottom w:val="single" w:sz="4" w:space="0" w:color="FABF8F" w:themeColor="accent6" w:themeTint="99"/>
        </w:tcBorders>
      </w:tcPr>
    </w:tblStylePr>
    <w:tblStylePr w:type="nwCell">
      <w:tblPr/>
      <w:trPr>
        <w:hidden/>
      </w:trPr>
      <w:tcPr>
        <w:tcBorders>
          <w:bottom w:val="single" w:sz="4" w:space="0" w:color="FABF8F" w:themeColor="accent6" w:themeTint="99"/>
        </w:tcBorders>
      </w:tcPr>
    </w:tblStylePr>
    <w:tblStylePr w:type="seCell">
      <w:tblPr/>
      <w:trPr>
        <w:hidden/>
      </w:trPr>
      <w:tcPr>
        <w:tcBorders>
          <w:top w:val="single" w:sz="4" w:space="0" w:color="FABF8F" w:themeColor="accent6" w:themeTint="99"/>
        </w:tcBorders>
      </w:tcPr>
    </w:tblStylePr>
    <w:tblStylePr w:type="swCell">
      <w:tblPr/>
      <w:trPr>
        <w:hidden/>
      </w:trPr>
      <w:tcPr>
        <w:tcBorders>
          <w:top w:val="single" w:sz="4" w:space="0" w:color="FABF8F" w:themeColor="accent6" w:themeTint="99"/>
        </w:tcBorders>
      </w:tcPr>
    </w:tblStylePr>
  </w:style>
  <w:style w:type="table" w:styleId="GridTable4">
    <w:name w:val="Grid Table 4"/>
    <w:basedOn w:val="TableNormal"/>
    <w:uiPriority w:val="99"/>
    <w:rsid w:val="008723D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4-Accent1">
    <w:name w:val="Grid Table 4 Accent 1"/>
    <w:basedOn w:val="TableNormal"/>
    <w:uiPriority w:val="99"/>
    <w:rsid w:val="008723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rPr>
      <w:hidden/>
    </w:tr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rPr>
        <w:hidden/>
      </w:trPr>
      <w:tcPr>
        <w:tcBorders>
          <w:top w:val="double" w:sz="4" w:space="0" w:color="4F81BD" w:themeColor="accent1"/>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GridTable4-Accent2">
    <w:name w:val="Grid Table 4 Accent 2"/>
    <w:basedOn w:val="TableNormal"/>
    <w:uiPriority w:val="99"/>
    <w:rsid w:val="008723DE"/>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rPr>
      <w:hidden/>
    </w:trPr>
    <w:tblStylePr w:type="firstRow">
      <w:rPr>
        <w:b/>
        <w:bCs/>
        <w:color w:val="FFFFFF" w:themeColor="background1"/>
      </w:rPr>
      <w:tblPr/>
      <w:trPr>
        <w:hidden/>
      </w:tr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rPr>
        <w:hidden/>
      </w:trPr>
      <w:tcPr>
        <w:tcBorders>
          <w:top w:val="double" w:sz="4" w:space="0" w:color="C0504D" w:themeColor="accent2"/>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GridTable4-Accent3">
    <w:name w:val="Grid Table 4 Accent 3"/>
    <w:basedOn w:val="TableNormal"/>
    <w:uiPriority w:val="99"/>
    <w:rsid w:val="008723DE"/>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rPr>
      <w:hidden/>
    </w:trPr>
    <w:tblStylePr w:type="firstRow">
      <w:rPr>
        <w:b/>
        <w:bCs/>
        <w:color w:val="FFFFFF" w:themeColor="background1"/>
      </w:rPr>
      <w:tblPr/>
      <w:trPr>
        <w:hidden/>
      </w:tr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rPr>
        <w:hidden/>
      </w:trPr>
      <w:tcPr>
        <w:tcBorders>
          <w:top w:val="double" w:sz="4" w:space="0" w:color="9BBB59" w:themeColor="accent3"/>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GridTable4-Accent4">
    <w:name w:val="Grid Table 4 Accent 4"/>
    <w:basedOn w:val="TableNormal"/>
    <w:uiPriority w:val="99"/>
    <w:rsid w:val="008723DE"/>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rPr>
      <w:hidden/>
    </w:trPr>
    <w:tblStylePr w:type="firstRow">
      <w:rPr>
        <w:b/>
        <w:bCs/>
        <w:color w:val="FFFFFF" w:themeColor="background1"/>
      </w:rPr>
      <w:tblPr/>
      <w:trPr>
        <w:hidden/>
      </w:tr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rPr>
        <w:hidden/>
      </w:trPr>
      <w:tcPr>
        <w:tcBorders>
          <w:top w:val="double" w:sz="4" w:space="0" w:color="8064A2" w:themeColor="accent4"/>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GridTable4-Accent5">
    <w:name w:val="Grid Table 4 Accent 5"/>
    <w:basedOn w:val="TableNormal"/>
    <w:uiPriority w:val="99"/>
    <w:rsid w:val="008723DE"/>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rPr>
      <w:hidden/>
    </w:trPr>
    <w:tblStylePr w:type="firstRow">
      <w:rPr>
        <w:b/>
        <w:bCs/>
        <w:color w:val="FFFFFF" w:themeColor="background1"/>
      </w:rPr>
      <w:tblPr/>
      <w:trPr>
        <w:hidden/>
      </w:tr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rPr>
        <w:hidden/>
      </w:trPr>
      <w:tcPr>
        <w:tcBorders>
          <w:top w:val="double" w:sz="4" w:space="0" w:color="4BACC6" w:themeColor="accent5"/>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GridTable4-Accent6">
    <w:name w:val="Grid Table 4 Accent 6"/>
    <w:basedOn w:val="TableNormal"/>
    <w:uiPriority w:val="99"/>
    <w:rsid w:val="008723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rPr>
      <w:hidden/>
    </w:trPr>
    <w:tblStylePr w:type="firstRow">
      <w:rPr>
        <w:b/>
        <w:bCs/>
        <w:color w:val="FFFFFF" w:themeColor="background1"/>
      </w:rPr>
      <w:tblPr/>
      <w:trPr>
        <w:hidden/>
      </w:tr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rPr>
        <w:hidden/>
      </w:trPr>
      <w:tcPr>
        <w:tcBorders>
          <w:top w:val="double" w:sz="4" w:space="0" w:color="F79646" w:themeColor="accent6"/>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GridTable5Dark">
    <w:name w:val="Grid Table 5 Dark"/>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rPr>
        <w:hidden/>
      </w:trPr>
      <w:tcPr>
        <w:shd w:val="clear" w:color="auto" w:fill="999999" w:themeFill="text1" w:themeFillTint="66"/>
      </w:tcPr>
    </w:tblStylePr>
    <w:tblStylePr w:type="band1Horz">
      <w:tblPr/>
      <w:trPr>
        <w:hidden/>
      </w:trPr>
      <w:tcPr>
        <w:shd w:val="clear" w:color="auto" w:fill="999999" w:themeFill="text1" w:themeFillTint="66"/>
      </w:tcPr>
    </w:tblStylePr>
  </w:style>
  <w:style w:type="table" w:styleId="GridTable5Dark-Accent1">
    <w:name w:val="Grid Table 5 Dark Accent 1"/>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DBE5F1"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rPr>
        <w:hidden/>
      </w:trPr>
      <w:tcPr>
        <w:shd w:val="clear" w:color="auto" w:fill="B8CCE4" w:themeFill="accent1" w:themeFillTint="66"/>
      </w:tcPr>
    </w:tblStylePr>
    <w:tblStylePr w:type="band1Horz">
      <w:tblPr/>
      <w:trPr>
        <w:hidden/>
      </w:trPr>
      <w:tcPr>
        <w:shd w:val="clear" w:color="auto" w:fill="B8CCE4" w:themeFill="accent1" w:themeFillTint="66"/>
      </w:tcPr>
    </w:tblStylePr>
  </w:style>
  <w:style w:type="table" w:styleId="GridTable5Dark-Accent2">
    <w:name w:val="Grid Table 5 Dark Accent 2"/>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F2DBDB"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rPr>
        <w:hidden/>
      </w:trPr>
      <w:tcPr>
        <w:shd w:val="clear" w:color="auto" w:fill="E5B8B7" w:themeFill="accent2" w:themeFillTint="66"/>
      </w:tcPr>
    </w:tblStylePr>
    <w:tblStylePr w:type="band1Horz">
      <w:tblPr/>
      <w:trPr>
        <w:hidden/>
      </w:trPr>
      <w:tcPr>
        <w:shd w:val="clear" w:color="auto" w:fill="E5B8B7" w:themeFill="accent2" w:themeFillTint="66"/>
      </w:tcPr>
    </w:tblStylePr>
  </w:style>
  <w:style w:type="table" w:styleId="GridTable5Dark-Accent3">
    <w:name w:val="Grid Table 5 Dark Accent 3"/>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EAF1DD"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rPr>
        <w:hidden/>
      </w:trPr>
      <w:tcPr>
        <w:shd w:val="clear" w:color="auto" w:fill="D6E3BC" w:themeFill="accent3" w:themeFillTint="66"/>
      </w:tcPr>
    </w:tblStylePr>
    <w:tblStylePr w:type="band1Horz">
      <w:tblPr/>
      <w:trPr>
        <w:hidden/>
      </w:trPr>
      <w:tcPr>
        <w:shd w:val="clear" w:color="auto" w:fill="D6E3BC" w:themeFill="accent3" w:themeFillTint="66"/>
      </w:tcPr>
    </w:tblStylePr>
  </w:style>
  <w:style w:type="table" w:styleId="GridTable5Dark-Accent4">
    <w:name w:val="Grid Table 5 Dark Accent 4"/>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E5DFEC"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rPr>
        <w:hidden/>
      </w:trPr>
      <w:tcPr>
        <w:shd w:val="clear" w:color="auto" w:fill="CCC0D9" w:themeFill="accent4" w:themeFillTint="66"/>
      </w:tcPr>
    </w:tblStylePr>
    <w:tblStylePr w:type="band1Horz">
      <w:tblPr/>
      <w:trPr>
        <w:hidden/>
      </w:trPr>
      <w:tcPr>
        <w:shd w:val="clear" w:color="auto" w:fill="CCC0D9" w:themeFill="accent4" w:themeFillTint="66"/>
      </w:tcPr>
    </w:tblStylePr>
  </w:style>
  <w:style w:type="table" w:styleId="GridTable5Dark-Accent5">
    <w:name w:val="Grid Table 5 Dark Accent 5"/>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DAEEF3"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rPr>
        <w:hidden/>
      </w:trPr>
      <w:tcPr>
        <w:shd w:val="clear" w:color="auto" w:fill="B6DDE8" w:themeFill="accent5" w:themeFillTint="66"/>
      </w:tcPr>
    </w:tblStylePr>
    <w:tblStylePr w:type="band1Horz">
      <w:tblPr/>
      <w:trPr>
        <w:hidden/>
      </w:trPr>
      <w:tcPr>
        <w:shd w:val="clear" w:color="auto" w:fill="B6DDE8" w:themeFill="accent5" w:themeFillTint="66"/>
      </w:tcPr>
    </w:tblStylePr>
  </w:style>
  <w:style w:type="table" w:styleId="GridTable5Dark-Accent6">
    <w:name w:val="Grid Table 5 Dark Accent 6"/>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FDE9D9"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rPr>
        <w:hidden/>
      </w:trPr>
      <w:tcPr>
        <w:shd w:val="clear" w:color="auto" w:fill="FBD4B4" w:themeFill="accent6" w:themeFillTint="66"/>
      </w:tcPr>
    </w:tblStylePr>
    <w:tblStylePr w:type="band1Horz">
      <w:tblPr/>
      <w:trPr>
        <w:hidden/>
      </w:trPr>
      <w:tcPr>
        <w:shd w:val="clear" w:color="auto" w:fill="FBD4B4" w:themeFill="accent6" w:themeFillTint="66"/>
      </w:tcPr>
    </w:tblStylePr>
  </w:style>
  <w:style w:type="table" w:styleId="GridTable6Colorful">
    <w:name w:val="Grid Table 6 Colorful"/>
    <w:basedOn w:val="TableNormal"/>
    <w:uiPriority w:val="99"/>
    <w:rsid w:val="008723D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4" w:space="0" w:color="666666" w:themeColor="text1" w:themeTint="99"/>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6Colorful-Accent1">
    <w:name w:val="Grid Table 6 Colorful Accent 1"/>
    <w:basedOn w:val="TableNormal"/>
    <w:uiPriority w:val="99"/>
    <w:rsid w:val="008723DE"/>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rPr>
      <w:hidden/>
    </w:trPr>
    <w:tblStylePr w:type="firstRow">
      <w:rPr>
        <w:b/>
        <w:bCs/>
      </w:rPr>
      <w:tblPr/>
      <w:trPr>
        <w:hidden/>
      </w:trPr>
      <w:tcPr>
        <w:tcBorders>
          <w:bottom w:val="single" w:sz="12" w:space="0" w:color="95B3D7" w:themeColor="accent1" w:themeTint="99"/>
        </w:tcBorders>
      </w:tcPr>
    </w:tblStylePr>
    <w:tblStylePr w:type="lastRow">
      <w:rPr>
        <w:b/>
        <w:bCs/>
      </w:rPr>
      <w:tblPr/>
      <w:trPr>
        <w:hidden/>
      </w:trPr>
      <w:tcPr>
        <w:tcBorders>
          <w:top w:val="double" w:sz="4" w:space="0" w:color="95B3D7" w:themeColor="accent1" w:themeTint="99"/>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GridTable6Colorful-Accent2">
    <w:name w:val="Grid Table 6 Colorful Accent 2"/>
    <w:basedOn w:val="TableNormal"/>
    <w:uiPriority w:val="99"/>
    <w:rsid w:val="008723DE"/>
    <w:pPr>
      <w:spacing w:after="0"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rPr>
      <w:hidden/>
    </w:trPr>
    <w:tblStylePr w:type="firstRow">
      <w:rPr>
        <w:b/>
        <w:bCs/>
      </w:rPr>
      <w:tblPr/>
      <w:trPr>
        <w:hidden/>
      </w:trPr>
      <w:tcPr>
        <w:tcBorders>
          <w:bottom w:val="single" w:sz="12" w:space="0" w:color="D99594" w:themeColor="accent2" w:themeTint="99"/>
        </w:tcBorders>
      </w:tcPr>
    </w:tblStylePr>
    <w:tblStylePr w:type="lastRow">
      <w:rPr>
        <w:b/>
        <w:bCs/>
      </w:rPr>
      <w:tblPr/>
      <w:trPr>
        <w:hidden/>
      </w:trPr>
      <w:tcPr>
        <w:tcBorders>
          <w:top w:val="double" w:sz="4" w:space="0" w:color="D99594" w:themeColor="accent2" w:themeTint="99"/>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GridTable6Colorful-Accent3">
    <w:name w:val="Grid Table 6 Colorful Accent 3"/>
    <w:basedOn w:val="TableNormal"/>
    <w:uiPriority w:val="99"/>
    <w:rsid w:val="008723DE"/>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rPr>
      <w:hidden/>
    </w:trPr>
    <w:tblStylePr w:type="firstRow">
      <w:rPr>
        <w:b/>
        <w:bCs/>
      </w:rPr>
      <w:tblPr/>
      <w:trPr>
        <w:hidden/>
      </w:trPr>
      <w:tcPr>
        <w:tcBorders>
          <w:bottom w:val="single" w:sz="12" w:space="0" w:color="C2D69B" w:themeColor="accent3" w:themeTint="99"/>
        </w:tcBorders>
      </w:tcPr>
    </w:tblStylePr>
    <w:tblStylePr w:type="lastRow">
      <w:rPr>
        <w:b/>
        <w:bCs/>
      </w:rPr>
      <w:tblPr/>
      <w:trPr>
        <w:hidden/>
      </w:trPr>
      <w:tcPr>
        <w:tcBorders>
          <w:top w:val="double" w:sz="4" w:space="0" w:color="C2D69B" w:themeColor="accent3" w:themeTint="99"/>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GridTable6Colorful-Accent4">
    <w:name w:val="Grid Table 6 Colorful Accent 4"/>
    <w:basedOn w:val="TableNormal"/>
    <w:uiPriority w:val="99"/>
    <w:rsid w:val="008723DE"/>
    <w:pPr>
      <w:spacing w:after="0"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rPr>
      <w:hidden/>
    </w:trPr>
    <w:tblStylePr w:type="firstRow">
      <w:rPr>
        <w:b/>
        <w:bCs/>
      </w:rPr>
      <w:tblPr/>
      <w:trPr>
        <w:hidden/>
      </w:trPr>
      <w:tcPr>
        <w:tcBorders>
          <w:bottom w:val="single" w:sz="12" w:space="0" w:color="B2A1C7" w:themeColor="accent4" w:themeTint="99"/>
        </w:tcBorders>
      </w:tcPr>
    </w:tblStylePr>
    <w:tblStylePr w:type="lastRow">
      <w:rPr>
        <w:b/>
        <w:bCs/>
      </w:rPr>
      <w:tblPr/>
      <w:trPr>
        <w:hidden/>
      </w:trPr>
      <w:tcPr>
        <w:tcBorders>
          <w:top w:val="double" w:sz="4" w:space="0" w:color="B2A1C7" w:themeColor="accent4" w:themeTint="99"/>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GridTable6Colorful-Accent5">
    <w:name w:val="Grid Table 6 Colorful Accent 5"/>
    <w:basedOn w:val="TableNormal"/>
    <w:uiPriority w:val="99"/>
    <w:rsid w:val="008723DE"/>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rPr>
      <w:hidden/>
    </w:trPr>
    <w:tblStylePr w:type="firstRow">
      <w:rPr>
        <w:b/>
        <w:bCs/>
      </w:rPr>
      <w:tblPr/>
      <w:trPr>
        <w:hidden/>
      </w:trPr>
      <w:tcPr>
        <w:tcBorders>
          <w:bottom w:val="single" w:sz="12" w:space="0" w:color="92CDDC" w:themeColor="accent5" w:themeTint="99"/>
        </w:tcBorders>
      </w:tcPr>
    </w:tblStylePr>
    <w:tblStylePr w:type="lastRow">
      <w:rPr>
        <w:b/>
        <w:bCs/>
      </w:rPr>
      <w:tblPr/>
      <w:trPr>
        <w:hidden/>
      </w:trPr>
      <w:tcPr>
        <w:tcBorders>
          <w:top w:val="double" w:sz="4" w:space="0" w:color="92CDDC" w:themeColor="accent5" w:themeTint="99"/>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GridTable6Colorful-Accent6">
    <w:name w:val="Grid Table 6 Colorful Accent 6"/>
    <w:basedOn w:val="TableNormal"/>
    <w:uiPriority w:val="99"/>
    <w:rsid w:val="008723DE"/>
    <w:pPr>
      <w:spacing w:after="0"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rPr>
      <w:hidden/>
    </w:trPr>
    <w:tblStylePr w:type="firstRow">
      <w:rPr>
        <w:b/>
        <w:bCs/>
      </w:rPr>
      <w:tblPr/>
      <w:trPr>
        <w:hidden/>
      </w:trPr>
      <w:tcPr>
        <w:tcBorders>
          <w:bottom w:val="single" w:sz="12" w:space="0" w:color="FABF8F" w:themeColor="accent6" w:themeTint="99"/>
        </w:tcBorders>
      </w:tcPr>
    </w:tblStylePr>
    <w:tblStylePr w:type="lastRow">
      <w:rPr>
        <w:b/>
        <w:bCs/>
      </w:rPr>
      <w:tblPr/>
      <w:trPr>
        <w:hidden/>
      </w:trPr>
      <w:tcPr>
        <w:tcBorders>
          <w:top w:val="double" w:sz="4" w:space="0" w:color="FABF8F" w:themeColor="accent6" w:themeTint="99"/>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GridTable7Colorful">
    <w:name w:val="Grid Table 7 Colorful"/>
    <w:basedOn w:val="TableNormal"/>
    <w:uiPriority w:val="99"/>
    <w:rsid w:val="008723D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bottom w:val="single" w:sz="4" w:space="0" w:color="666666" w:themeColor="text1" w:themeTint="99"/>
        </w:tcBorders>
      </w:tcPr>
    </w:tblStylePr>
    <w:tblStylePr w:type="nwCell">
      <w:tblPr/>
      <w:trPr>
        <w:hidden/>
      </w:trPr>
      <w:tcPr>
        <w:tcBorders>
          <w:bottom w:val="single" w:sz="4" w:space="0" w:color="666666" w:themeColor="text1" w:themeTint="99"/>
        </w:tcBorders>
      </w:tcPr>
    </w:tblStylePr>
    <w:tblStylePr w:type="seCell">
      <w:tblPr/>
      <w:trPr>
        <w:hidden/>
      </w:trPr>
      <w:tcPr>
        <w:tcBorders>
          <w:top w:val="single" w:sz="4" w:space="0" w:color="666666" w:themeColor="text1" w:themeTint="99"/>
        </w:tcBorders>
      </w:tcPr>
    </w:tblStylePr>
    <w:tblStylePr w:type="swCell">
      <w:tblPr/>
      <w:trPr>
        <w:hidden/>
      </w:trPr>
      <w:tcPr>
        <w:tcBorders>
          <w:top w:val="single" w:sz="4" w:space="0" w:color="666666" w:themeColor="text1" w:themeTint="99"/>
        </w:tcBorders>
      </w:tcPr>
    </w:tblStylePr>
  </w:style>
  <w:style w:type="table" w:styleId="GridTable7Colorful-Accent1">
    <w:name w:val="Grid Table 7 Colorful Accent 1"/>
    <w:basedOn w:val="TableNormal"/>
    <w:uiPriority w:val="99"/>
    <w:rsid w:val="008723DE"/>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tblStylePr w:type="neCell">
      <w:tblPr/>
      <w:trPr>
        <w:hidden/>
      </w:trPr>
      <w:tcPr>
        <w:tcBorders>
          <w:bottom w:val="single" w:sz="4" w:space="0" w:color="95B3D7" w:themeColor="accent1" w:themeTint="99"/>
        </w:tcBorders>
      </w:tcPr>
    </w:tblStylePr>
    <w:tblStylePr w:type="nwCell">
      <w:tblPr/>
      <w:trPr>
        <w:hidden/>
      </w:trPr>
      <w:tcPr>
        <w:tcBorders>
          <w:bottom w:val="single" w:sz="4" w:space="0" w:color="95B3D7" w:themeColor="accent1" w:themeTint="99"/>
        </w:tcBorders>
      </w:tcPr>
    </w:tblStylePr>
    <w:tblStylePr w:type="seCell">
      <w:tblPr/>
      <w:trPr>
        <w:hidden/>
      </w:trPr>
      <w:tcPr>
        <w:tcBorders>
          <w:top w:val="single" w:sz="4" w:space="0" w:color="95B3D7" w:themeColor="accent1" w:themeTint="99"/>
        </w:tcBorders>
      </w:tcPr>
    </w:tblStylePr>
    <w:tblStylePr w:type="swCell">
      <w:tblPr/>
      <w:trPr>
        <w:hidden/>
      </w:trPr>
      <w:tcPr>
        <w:tcBorders>
          <w:top w:val="single" w:sz="4" w:space="0" w:color="95B3D7" w:themeColor="accent1" w:themeTint="99"/>
        </w:tcBorders>
      </w:tcPr>
    </w:tblStylePr>
  </w:style>
  <w:style w:type="table" w:styleId="GridTable7Colorful-Accent2">
    <w:name w:val="Grid Table 7 Colorful Accent 2"/>
    <w:basedOn w:val="TableNormal"/>
    <w:uiPriority w:val="99"/>
    <w:rsid w:val="008723DE"/>
    <w:pPr>
      <w:spacing w:after="0"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tblStylePr w:type="neCell">
      <w:tblPr/>
      <w:trPr>
        <w:hidden/>
      </w:trPr>
      <w:tcPr>
        <w:tcBorders>
          <w:bottom w:val="single" w:sz="4" w:space="0" w:color="D99594" w:themeColor="accent2" w:themeTint="99"/>
        </w:tcBorders>
      </w:tcPr>
    </w:tblStylePr>
    <w:tblStylePr w:type="nwCell">
      <w:tblPr/>
      <w:trPr>
        <w:hidden/>
      </w:trPr>
      <w:tcPr>
        <w:tcBorders>
          <w:bottom w:val="single" w:sz="4" w:space="0" w:color="D99594" w:themeColor="accent2" w:themeTint="99"/>
        </w:tcBorders>
      </w:tcPr>
    </w:tblStylePr>
    <w:tblStylePr w:type="seCell">
      <w:tblPr/>
      <w:trPr>
        <w:hidden/>
      </w:trPr>
      <w:tcPr>
        <w:tcBorders>
          <w:top w:val="single" w:sz="4" w:space="0" w:color="D99594" w:themeColor="accent2" w:themeTint="99"/>
        </w:tcBorders>
      </w:tcPr>
    </w:tblStylePr>
    <w:tblStylePr w:type="swCell">
      <w:tblPr/>
      <w:trPr>
        <w:hidden/>
      </w:trPr>
      <w:tcPr>
        <w:tcBorders>
          <w:top w:val="single" w:sz="4" w:space="0" w:color="D99594" w:themeColor="accent2" w:themeTint="99"/>
        </w:tcBorders>
      </w:tcPr>
    </w:tblStylePr>
  </w:style>
  <w:style w:type="table" w:styleId="GridTable7Colorful-Accent3">
    <w:name w:val="Grid Table 7 Colorful Accent 3"/>
    <w:basedOn w:val="TableNormal"/>
    <w:uiPriority w:val="99"/>
    <w:rsid w:val="008723DE"/>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tblStylePr w:type="neCell">
      <w:tblPr/>
      <w:trPr>
        <w:hidden/>
      </w:trPr>
      <w:tcPr>
        <w:tcBorders>
          <w:bottom w:val="single" w:sz="4" w:space="0" w:color="C2D69B" w:themeColor="accent3" w:themeTint="99"/>
        </w:tcBorders>
      </w:tcPr>
    </w:tblStylePr>
    <w:tblStylePr w:type="nwCell">
      <w:tblPr/>
      <w:trPr>
        <w:hidden/>
      </w:trPr>
      <w:tcPr>
        <w:tcBorders>
          <w:bottom w:val="single" w:sz="4" w:space="0" w:color="C2D69B" w:themeColor="accent3" w:themeTint="99"/>
        </w:tcBorders>
      </w:tcPr>
    </w:tblStylePr>
    <w:tblStylePr w:type="seCell">
      <w:tblPr/>
      <w:trPr>
        <w:hidden/>
      </w:trPr>
      <w:tcPr>
        <w:tcBorders>
          <w:top w:val="single" w:sz="4" w:space="0" w:color="C2D69B" w:themeColor="accent3" w:themeTint="99"/>
        </w:tcBorders>
      </w:tcPr>
    </w:tblStylePr>
    <w:tblStylePr w:type="swCell">
      <w:tblPr/>
      <w:trPr>
        <w:hidden/>
      </w:trPr>
      <w:tcPr>
        <w:tcBorders>
          <w:top w:val="single" w:sz="4" w:space="0" w:color="C2D69B" w:themeColor="accent3" w:themeTint="99"/>
        </w:tcBorders>
      </w:tcPr>
    </w:tblStylePr>
  </w:style>
  <w:style w:type="table" w:styleId="GridTable7Colorful-Accent4">
    <w:name w:val="Grid Table 7 Colorful Accent 4"/>
    <w:basedOn w:val="TableNormal"/>
    <w:uiPriority w:val="99"/>
    <w:rsid w:val="008723DE"/>
    <w:pPr>
      <w:spacing w:after="0"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tblStylePr w:type="neCell">
      <w:tblPr/>
      <w:trPr>
        <w:hidden/>
      </w:trPr>
      <w:tcPr>
        <w:tcBorders>
          <w:bottom w:val="single" w:sz="4" w:space="0" w:color="B2A1C7" w:themeColor="accent4" w:themeTint="99"/>
        </w:tcBorders>
      </w:tcPr>
    </w:tblStylePr>
    <w:tblStylePr w:type="nwCell">
      <w:tblPr/>
      <w:trPr>
        <w:hidden/>
      </w:trPr>
      <w:tcPr>
        <w:tcBorders>
          <w:bottom w:val="single" w:sz="4" w:space="0" w:color="B2A1C7" w:themeColor="accent4" w:themeTint="99"/>
        </w:tcBorders>
      </w:tcPr>
    </w:tblStylePr>
    <w:tblStylePr w:type="seCell">
      <w:tblPr/>
      <w:trPr>
        <w:hidden/>
      </w:trPr>
      <w:tcPr>
        <w:tcBorders>
          <w:top w:val="single" w:sz="4" w:space="0" w:color="B2A1C7" w:themeColor="accent4" w:themeTint="99"/>
        </w:tcBorders>
      </w:tcPr>
    </w:tblStylePr>
    <w:tblStylePr w:type="swCell">
      <w:tblPr/>
      <w:trPr>
        <w:hidden/>
      </w:trPr>
      <w:tcPr>
        <w:tcBorders>
          <w:top w:val="single" w:sz="4" w:space="0" w:color="B2A1C7" w:themeColor="accent4" w:themeTint="99"/>
        </w:tcBorders>
      </w:tcPr>
    </w:tblStylePr>
  </w:style>
  <w:style w:type="table" w:styleId="GridTable7Colorful-Accent5">
    <w:name w:val="Grid Table 7 Colorful Accent 5"/>
    <w:basedOn w:val="TableNormal"/>
    <w:uiPriority w:val="99"/>
    <w:rsid w:val="008723DE"/>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tblStylePr w:type="neCell">
      <w:tblPr/>
      <w:trPr>
        <w:hidden/>
      </w:trPr>
      <w:tcPr>
        <w:tcBorders>
          <w:bottom w:val="single" w:sz="4" w:space="0" w:color="92CDDC" w:themeColor="accent5" w:themeTint="99"/>
        </w:tcBorders>
      </w:tcPr>
    </w:tblStylePr>
    <w:tblStylePr w:type="nwCell">
      <w:tblPr/>
      <w:trPr>
        <w:hidden/>
      </w:trPr>
      <w:tcPr>
        <w:tcBorders>
          <w:bottom w:val="single" w:sz="4" w:space="0" w:color="92CDDC" w:themeColor="accent5" w:themeTint="99"/>
        </w:tcBorders>
      </w:tcPr>
    </w:tblStylePr>
    <w:tblStylePr w:type="seCell">
      <w:tblPr/>
      <w:trPr>
        <w:hidden/>
      </w:trPr>
      <w:tcPr>
        <w:tcBorders>
          <w:top w:val="single" w:sz="4" w:space="0" w:color="92CDDC" w:themeColor="accent5" w:themeTint="99"/>
        </w:tcBorders>
      </w:tcPr>
    </w:tblStylePr>
    <w:tblStylePr w:type="swCell">
      <w:tblPr/>
      <w:trPr>
        <w:hidden/>
      </w:trPr>
      <w:tcPr>
        <w:tcBorders>
          <w:top w:val="single" w:sz="4" w:space="0" w:color="92CDDC" w:themeColor="accent5" w:themeTint="99"/>
        </w:tcBorders>
      </w:tcPr>
    </w:tblStylePr>
  </w:style>
  <w:style w:type="table" w:styleId="GridTable7Colorful-Accent6">
    <w:name w:val="Grid Table 7 Colorful Accent 6"/>
    <w:basedOn w:val="TableNormal"/>
    <w:uiPriority w:val="99"/>
    <w:rsid w:val="008723DE"/>
    <w:pPr>
      <w:spacing w:after="0"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tblStylePr w:type="neCell">
      <w:tblPr/>
      <w:trPr>
        <w:hidden/>
      </w:trPr>
      <w:tcPr>
        <w:tcBorders>
          <w:bottom w:val="single" w:sz="4" w:space="0" w:color="FABF8F" w:themeColor="accent6" w:themeTint="99"/>
        </w:tcBorders>
      </w:tcPr>
    </w:tblStylePr>
    <w:tblStylePr w:type="nwCell">
      <w:tblPr/>
      <w:trPr>
        <w:hidden/>
      </w:trPr>
      <w:tcPr>
        <w:tcBorders>
          <w:bottom w:val="single" w:sz="4" w:space="0" w:color="FABF8F" w:themeColor="accent6" w:themeTint="99"/>
        </w:tcBorders>
      </w:tcPr>
    </w:tblStylePr>
    <w:tblStylePr w:type="seCell">
      <w:tblPr/>
      <w:trPr>
        <w:hidden/>
      </w:trPr>
      <w:tcPr>
        <w:tcBorders>
          <w:top w:val="single" w:sz="4" w:space="0" w:color="FABF8F" w:themeColor="accent6" w:themeTint="99"/>
        </w:tcBorders>
      </w:tcPr>
    </w:tblStylePr>
    <w:tblStylePr w:type="swCell">
      <w:tblPr/>
      <w:trPr>
        <w:hidden/>
      </w:trPr>
      <w:tcPr>
        <w:tcBorders>
          <w:top w:val="single" w:sz="4" w:space="0" w:color="FABF8F" w:themeColor="accent6" w:themeTint="99"/>
        </w:tcBorders>
      </w:tcPr>
    </w:tblStylePr>
  </w:style>
  <w:style w:type="character" w:styleId="Hashtag">
    <w:name w:val="Hashtag"/>
    <w:basedOn w:val="DefaultParagraphFont"/>
    <w:uiPriority w:val="99"/>
    <w:semiHidden/>
    <w:unhideWhenUsed/>
    <w:rsid w:val="008723DE"/>
    <w:rPr>
      <w:color w:val="2B579A"/>
      <w:shd w:val="clear" w:color="auto" w:fill="E1DFDD"/>
    </w:rPr>
  </w:style>
  <w:style w:type="table" w:styleId="LightGrid">
    <w:name w:val="Light Grid"/>
    <w:basedOn w:val="TableNormal"/>
    <w:uiPriority w:val="99"/>
    <w:semiHidden/>
    <w:unhideWhenUsed/>
    <w:rsid w:val="008723D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99"/>
    <w:semiHidden/>
    <w:unhideWhenUsed/>
    <w:rsid w:val="008723DE"/>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99"/>
    <w:semiHidden/>
    <w:unhideWhenUsed/>
    <w:rsid w:val="008723DE"/>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99"/>
    <w:semiHidden/>
    <w:unhideWhenUsed/>
    <w:rsid w:val="008723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99"/>
    <w:semiHidden/>
    <w:unhideWhenUsed/>
    <w:rsid w:val="008723DE"/>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99"/>
    <w:semiHidden/>
    <w:unhideWhenUsed/>
    <w:rsid w:val="008723D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99"/>
    <w:semiHidden/>
    <w:unhideWhenUsed/>
    <w:rsid w:val="008723D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99"/>
    <w:semiHidden/>
    <w:unhideWhenUsed/>
    <w:rsid w:val="008723D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rPr>
      <w:hidden/>
    </w:tr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Pr/>
      <w:trPr>
        <w:hidden/>
      </w:tr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99"/>
    <w:semiHidden/>
    <w:unhideWhenUsed/>
    <w:rsid w:val="008723DE"/>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rPr>
      <w:hidden/>
    </w:trPr>
    <w:tblStylePr w:type="firstRow">
      <w:pPr>
        <w:spacing w:before="0" w:after="0" w:line="240" w:lineRule="auto"/>
      </w:pPr>
      <w:rPr>
        <w:b/>
        <w:bCs/>
        <w:color w:val="FFFFFF" w:themeColor="background1"/>
      </w:rPr>
      <w:tblPr/>
      <w:trPr>
        <w:hidden/>
      </w:trPr>
      <w:tcPr>
        <w:shd w:val="clear" w:color="auto" w:fill="4F81BD" w:themeFill="accent1"/>
      </w:tcPr>
    </w:tblStylePr>
    <w:tblStylePr w:type="lastRow">
      <w:pPr>
        <w:spacing w:before="0" w:after="0" w:line="240" w:lineRule="auto"/>
      </w:pPr>
      <w:rPr>
        <w:b/>
        <w:bCs/>
      </w:rPr>
      <w:tblPr/>
      <w:trPr>
        <w:hidden/>
      </w:tr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99"/>
    <w:semiHidden/>
    <w:unhideWhenUsed/>
    <w:rsid w:val="008723DE"/>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rPr>
      <w:hidden/>
    </w:trPr>
    <w:tblStylePr w:type="firstRow">
      <w:pPr>
        <w:spacing w:before="0" w:after="0" w:line="240" w:lineRule="auto"/>
      </w:pPr>
      <w:rPr>
        <w:b/>
        <w:bCs/>
        <w:color w:val="FFFFFF" w:themeColor="background1"/>
      </w:rPr>
      <w:tblPr/>
      <w:trPr>
        <w:hidden/>
      </w:trPr>
      <w:tcPr>
        <w:shd w:val="clear" w:color="auto" w:fill="C0504D" w:themeFill="accent2"/>
      </w:tcPr>
    </w:tblStylePr>
    <w:tblStylePr w:type="lastRow">
      <w:pPr>
        <w:spacing w:before="0" w:after="0" w:line="240" w:lineRule="auto"/>
      </w:pPr>
      <w:rPr>
        <w:b/>
        <w:bCs/>
      </w:rPr>
      <w:tblPr/>
      <w:trPr>
        <w:hidden/>
      </w:tr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99"/>
    <w:semiHidden/>
    <w:unhideWhenUsed/>
    <w:rsid w:val="008723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rPr>
      <w:hidden/>
    </w:trPr>
    <w:tblStylePr w:type="firstRow">
      <w:pPr>
        <w:spacing w:before="0" w:after="0" w:line="240" w:lineRule="auto"/>
      </w:pPr>
      <w:rPr>
        <w:b/>
        <w:bCs/>
        <w:color w:val="FFFFFF" w:themeColor="background1"/>
      </w:rPr>
      <w:tblPr/>
      <w:trPr>
        <w:hidden/>
      </w:trPr>
      <w:tcPr>
        <w:shd w:val="clear" w:color="auto" w:fill="9BBB59" w:themeFill="accent3"/>
      </w:tcPr>
    </w:tblStylePr>
    <w:tblStylePr w:type="lastRow">
      <w:pPr>
        <w:spacing w:before="0" w:after="0" w:line="240" w:lineRule="auto"/>
      </w:pPr>
      <w:rPr>
        <w:b/>
        <w:bCs/>
      </w:rPr>
      <w:tblPr/>
      <w:trPr>
        <w:hidden/>
      </w:tr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99"/>
    <w:semiHidden/>
    <w:unhideWhenUsed/>
    <w:rsid w:val="008723DE"/>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rPr>
      <w:hidden/>
    </w:trPr>
    <w:tblStylePr w:type="firstRow">
      <w:pPr>
        <w:spacing w:before="0" w:after="0" w:line="240" w:lineRule="auto"/>
      </w:pPr>
      <w:rPr>
        <w:b/>
        <w:bCs/>
        <w:color w:val="FFFFFF" w:themeColor="background1"/>
      </w:rPr>
      <w:tblPr/>
      <w:trPr>
        <w:hidden/>
      </w:trPr>
      <w:tcPr>
        <w:shd w:val="clear" w:color="auto" w:fill="8064A2" w:themeFill="accent4"/>
      </w:tcPr>
    </w:tblStylePr>
    <w:tblStylePr w:type="lastRow">
      <w:pPr>
        <w:spacing w:before="0" w:after="0" w:line="240" w:lineRule="auto"/>
      </w:pPr>
      <w:rPr>
        <w:b/>
        <w:bCs/>
      </w:rPr>
      <w:tblPr/>
      <w:trPr>
        <w:hidden/>
      </w:tr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99"/>
    <w:semiHidden/>
    <w:unhideWhenUsed/>
    <w:rsid w:val="008723D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rPr>
      <w:hidden/>
    </w:trPr>
    <w:tblStylePr w:type="firstRow">
      <w:pPr>
        <w:spacing w:before="0" w:after="0" w:line="240" w:lineRule="auto"/>
      </w:pPr>
      <w:rPr>
        <w:b/>
        <w:bCs/>
        <w:color w:val="FFFFFF" w:themeColor="background1"/>
      </w:rPr>
      <w:tblPr/>
      <w:trPr>
        <w:hidden/>
      </w:trPr>
      <w:tcPr>
        <w:shd w:val="clear" w:color="auto" w:fill="4BACC6" w:themeFill="accent5"/>
      </w:tcPr>
    </w:tblStylePr>
    <w:tblStylePr w:type="lastRow">
      <w:pPr>
        <w:spacing w:before="0" w:after="0" w:line="240" w:lineRule="auto"/>
      </w:pPr>
      <w:rPr>
        <w:b/>
        <w:bCs/>
      </w:rPr>
      <w:tblPr/>
      <w:trPr>
        <w:hidden/>
      </w:tr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99"/>
    <w:semiHidden/>
    <w:unhideWhenUsed/>
    <w:rsid w:val="008723D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rPr>
      <w:hidden/>
    </w:trPr>
    <w:tblStylePr w:type="firstRow">
      <w:pPr>
        <w:spacing w:before="0" w:after="0" w:line="240" w:lineRule="auto"/>
      </w:pPr>
      <w:rPr>
        <w:b/>
        <w:bCs/>
        <w:color w:val="FFFFFF" w:themeColor="background1"/>
      </w:rPr>
      <w:tblPr/>
      <w:trPr>
        <w:hidden/>
      </w:trPr>
      <w:tcPr>
        <w:shd w:val="clear" w:color="auto" w:fill="F79646" w:themeFill="accent6"/>
      </w:tcPr>
    </w:tblStylePr>
    <w:tblStylePr w:type="lastRow">
      <w:pPr>
        <w:spacing w:before="0" w:after="0" w:line="240" w:lineRule="auto"/>
      </w:pPr>
      <w:rPr>
        <w:b/>
        <w:bCs/>
      </w:rPr>
      <w:tblPr/>
      <w:trPr>
        <w:hidden/>
      </w:tr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99"/>
    <w:semiHidden/>
    <w:unhideWhenUsed/>
    <w:rsid w:val="008723D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rPr>
      <w:hidden/>
    </w:trPr>
    <w:tblStylePr w:type="firstRow">
      <w:pPr>
        <w:spacing w:before="0" w:after="0" w:line="240" w:lineRule="auto"/>
      </w:pPr>
      <w:rPr>
        <w:b/>
        <w:bCs/>
      </w:rPr>
      <w:tblPr/>
      <w:trPr>
        <w:hidden/>
      </w:tr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rPr>
        <w:hidden/>
      </w:tr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C0C0C0" w:themeFill="text1" w:themeFillTint="3F"/>
      </w:tcPr>
    </w:tblStylePr>
    <w:tblStylePr w:type="band1Horz">
      <w:tblPr/>
      <w:trPr>
        <w:hidden/>
      </w:tr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99"/>
    <w:semiHidden/>
    <w:unhideWhenUsed/>
    <w:rsid w:val="008723DE"/>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rPr>
      <w:hidden/>
    </w:trPr>
    <w:tblStylePr w:type="firstRow">
      <w:pPr>
        <w:spacing w:before="0" w:after="0" w:line="240" w:lineRule="auto"/>
      </w:pPr>
      <w:rPr>
        <w:b/>
        <w:bCs/>
      </w:rPr>
      <w:tblPr/>
      <w:trPr>
        <w:hidden/>
      </w:tr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rPr>
        <w:hidden/>
      </w:tr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3DFEE" w:themeFill="accent1" w:themeFillTint="3F"/>
      </w:tcPr>
    </w:tblStylePr>
    <w:tblStylePr w:type="band1Horz">
      <w:tblPr/>
      <w:trPr>
        <w:hidden/>
      </w:tr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99"/>
    <w:semiHidden/>
    <w:unhideWhenUsed/>
    <w:rsid w:val="008723DE"/>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rPr>
      <w:hidden/>
    </w:trPr>
    <w:tblStylePr w:type="firstRow">
      <w:pPr>
        <w:spacing w:before="0" w:after="0" w:line="240" w:lineRule="auto"/>
      </w:pPr>
      <w:rPr>
        <w:b/>
        <w:bCs/>
      </w:rPr>
      <w:tblPr/>
      <w:trPr>
        <w:hidden/>
      </w:tr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rPr>
        <w:hidden/>
      </w:tr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EFD3D2" w:themeFill="accent2" w:themeFillTint="3F"/>
      </w:tcPr>
    </w:tblStylePr>
    <w:tblStylePr w:type="band1Horz">
      <w:tblPr/>
      <w:trPr>
        <w:hidden/>
      </w:tr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99"/>
    <w:semiHidden/>
    <w:unhideWhenUsed/>
    <w:rsid w:val="008723D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rPr>
      <w:hidden/>
    </w:trPr>
    <w:tblStylePr w:type="firstRow">
      <w:pPr>
        <w:spacing w:before="0" w:after="0" w:line="240" w:lineRule="auto"/>
      </w:pPr>
      <w:rPr>
        <w:b/>
        <w:bCs/>
      </w:rPr>
      <w:tblPr/>
      <w:trPr>
        <w:hidden/>
      </w:tr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rPr>
        <w:hidden/>
      </w:tr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E6EED5" w:themeFill="accent3" w:themeFillTint="3F"/>
      </w:tcPr>
    </w:tblStylePr>
    <w:tblStylePr w:type="band1Horz">
      <w:tblPr/>
      <w:trPr>
        <w:hidden/>
      </w:tr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99"/>
    <w:semiHidden/>
    <w:unhideWhenUsed/>
    <w:rsid w:val="008723DE"/>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rPr>
      <w:hidden/>
    </w:trPr>
    <w:tblStylePr w:type="firstRow">
      <w:pPr>
        <w:spacing w:before="0" w:after="0" w:line="240" w:lineRule="auto"/>
      </w:pPr>
      <w:rPr>
        <w:b/>
        <w:bCs/>
      </w:rPr>
      <w:tblPr/>
      <w:trPr>
        <w:hidden/>
      </w:tr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rPr>
        <w:hidden/>
      </w:tr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FD8E8" w:themeFill="accent4" w:themeFillTint="3F"/>
      </w:tcPr>
    </w:tblStylePr>
    <w:tblStylePr w:type="band1Horz">
      <w:tblPr/>
      <w:trPr>
        <w:hidden/>
      </w:tr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99"/>
    <w:semiHidden/>
    <w:unhideWhenUsed/>
    <w:rsid w:val="008723DE"/>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rPr>
      <w:hidden/>
    </w:trPr>
    <w:tblStylePr w:type="firstRow">
      <w:pPr>
        <w:spacing w:before="0" w:after="0" w:line="240" w:lineRule="auto"/>
      </w:pPr>
      <w:rPr>
        <w:b/>
        <w:bCs/>
      </w:rPr>
      <w:tblPr/>
      <w:trPr>
        <w:hidden/>
      </w:tr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rPr>
        <w:hidden/>
      </w:tr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2EAF1" w:themeFill="accent5" w:themeFillTint="3F"/>
      </w:tcPr>
    </w:tblStylePr>
    <w:tblStylePr w:type="band1Horz">
      <w:tblPr/>
      <w:trPr>
        <w:hidden/>
      </w:tr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99"/>
    <w:semiHidden/>
    <w:unhideWhenUsed/>
    <w:rsid w:val="008723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rPr>
      <w:hidden/>
    </w:trPr>
    <w:tblStylePr w:type="firstRow">
      <w:pPr>
        <w:spacing w:before="0" w:after="0" w:line="240" w:lineRule="auto"/>
      </w:pPr>
      <w:rPr>
        <w:b/>
        <w:bCs/>
      </w:rPr>
      <w:tblPr/>
      <w:trPr>
        <w:hidden/>
      </w:tr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rPr>
        <w:hidden/>
      </w:tr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FDE4D0" w:themeFill="accent6" w:themeFillTint="3F"/>
      </w:tcPr>
    </w:tblStylePr>
    <w:tblStylePr w:type="band1Horz">
      <w:tblPr/>
      <w:trPr>
        <w:hidden/>
      </w:trPr>
      <w:tcPr>
        <w:tcBorders>
          <w:left w:val="nil"/>
          <w:right w:val="nil"/>
          <w:insideH w:val="nil"/>
          <w:insideV w:val="nil"/>
        </w:tcBorders>
        <w:shd w:val="clear" w:color="auto" w:fill="FDE4D0" w:themeFill="accent6" w:themeFillTint="3F"/>
      </w:tcPr>
    </w:tblStylePr>
  </w:style>
  <w:style w:type="table" w:styleId="ListTable1Light">
    <w:name w:val="List Table 1 Light"/>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666666" w:themeColor="text1" w:themeTint="99"/>
        </w:tcBorders>
      </w:tcPr>
    </w:tblStylePr>
    <w:tblStylePr w:type="lastRow">
      <w:rPr>
        <w:b/>
        <w:bCs/>
      </w:rPr>
      <w:tblPr/>
      <w:trPr>
        <w:hidden/>
      </w:trPr>
      <w:tcPr>
        <w:tcBorders>
          <w:top w:val="single" w:sz="4" w:space="0" w:color="666666" w:themeColor="text1" w:themeTint="99"/>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1Light-Accent1">
    <w:name w:val="List Table 1 Light Accent 1"/>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95B3D7" w:themeColor="accent1" w:themeTint="99"/>
        </w:tcBorders>
      </w:tcPr>
    </w:tblStylePr>
    <w:tblStylePr w:type="lastRow">
      <w:rPr>
        <w:b/>
        <w:bCs/>
      </w:rPr>
      <w:tblPr/>
      <w:trPr>
        <w:hidden/>
      </w:trPr>
      <w:tcPr>
        <w:tcBorders>
          <w:top w:val="single" w:sz="4" w:space="0" w:color="95B3D7" w:themeColor="accent1" w:themeTint="99"/>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1Light-Accent2">
    <w:name w:val="List Table 1 Light Accent 2"/>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D99594" w:themeColor="accent2" w:themeTint="99"/>
        </w:tcBorders>
      </w:tcPr>
    </w:tblStylePr>
    <w:tblStylePr w:type="lastRow">
      <w:rPr>
        <w:b/>
        <w:bCs/>
      </w:rPr>
      <w:tblPr/>
      <w:trPr>
        <w:hidden/>
      </w:trPr>
      <w:tcPr>
        <w:tcBorders>
          <w:top w:val="single" w:sz="4" w:space="0" w:color="D99594" w:themeColor="accent2" w:themeTint="99"/>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1Light-Accent3">
    <w:name w:val="List Table 1 Light Accent 3"/>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C2D69B" w:themeColor="accent3" w:themeTint="99"/>
        </w:tcBorders>
      </w:tcPr>
    </w:tblStylePr>
    <w:tblStylePr w:type="lastRow">
      <w:rPr>
        <w:b/>
        <w:bCs/>
      </w:rPr>
      <w:tblPr/>
      <w:trPr>
        <w:hidden/>
      </w:trPr>
      <w:tcPr>
        <w:tcBorders>
          <w:top w:val="single" w:sz="4" w:space="0" w:color="C2D69B" w:themeColor="accent3" w:themeTint="99"/>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1Light-Accent4">
    <w:name w:val="List Table 1 Light Accent 4"/>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B2A1C7" w:themeColor="accent4" w:themeTint="99"/>
        </w:tcBorders>
      </w:tcPr>
    </w:tblStylePr>
    <w:tblStylePr w:type="lastRow">
      <w:rPr>
        <w:b/>
        <w:bCs/>
      </w:rPr>
      <w:tblPr/>
      <w:trPr>
        <w:hidden/>
      </w:trPr>
      <w:tcPr>
        <w:tcBorders>
          <w:top w:val="single" w:sz="4" w:space="0" w:color="B2A1C7" w:themeColor="accent4" w:themeTint="99"/>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1Light-Accent5">
    <w:name w:val="List Table 1 Light Accent 5"/>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92CDDC" w:themeColor="accent5" w:themeTint="99"/>
        </w:tcBorders>
      </w:tcPr>
    </w:tblStylePr>
    <w:tblStylePr w:type="lastRow">
      <w:rPr>
        <w:b/>
        <w:bCs/>
      </w:rPr>
      <w:tblPr/>
      <w:trPr>
        <w:hidden/>
      </w:trPr>
      <w:tcPr>
        <w:tcBorders>
          <w:top w:val="single" w:sz="4" w:space="0" w:color="92CDDC" w:themeColor="accent5" w:themeTint="99"/>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1Light-Accent6">
    <w:name w:val="List Table 1 Light Accent 6"/>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FABF8F" w:themeColor="accent6" w:themeTint="99"/>
        </w:tcBorders>
      </w:tcPr>
    </w:tblStylePr>
    <w:tblStylePr w:type="lastRow">
      <w:rPr>
        <w:b/>
        <w:bCs/>
      </w:rPr>
      <w:tblPr/>
      <w:trPr>
        <w:hidden/>
      </w:trPr>
      <w:tcPr>
        <w:tcBorders>
          <w:top w:val="single" w:sz="4" w:space="0" w:color="FABF8F" w:themeColor="accent6" w:themeTint="99"/>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2">
    <w:name w:val="List Table 2"/>
    <w:basedOn w:val="TableNormal"/>
    <w:uiPriority w:val="99"/>
    <w:rsid w:val="008723DE"/>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2-Accent1">
    <w:name w:val="List Table 2 Accent 1"/>
    <w:basedOn w:val="TableNormal"/>
    <w:uiPriority w:val="99"/>
    <w:rsid w:val="008723DE"/>
    <w:pPr>
      <w:spacing w:after="0"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2-Accent2">
    <w:name w:val="List Table 2 Accent 2"/>
    <w:basedOn w:val="TableNormal"/>
    <w:uiPriority w:val="99"/>
    <w:rsid w:val="008723DE"/>
    <w:pPr>
      <w:spacing w:after="0"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2-Accent3">
    <w:name w:val="List Table 2 Accent 3"/>
    <w:basedOn w:val="TableNormal"/>
    <w:uiPriority w:val="99"/>
    <w:rsid w:val="008723DE"/>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2-Accent4">
    <w:name w:val="List Table 2 Accent 4"/>
    <w:basedOn w:val="TableNormal"/>
    <w:uiPriority w:val="99"/>
    <w:rsid w:val="008723DE"/>
    <w:pPr>
      <w:spacing w:after="0"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2-Accent5">
    <w:name w:val="List Table 2 Accent 5"/>
    <w:basedOn w:val="TableNormal"/>
    <w:uiPriority w:val="99"/>
    <w:rsid w:val="008723DE"/>
    <w:pPr>
      <w:spacing w:after="0"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2-Accent6">
    <w:name w:val="List Table 2 Accent 6"/>
    <w:basedOn w:val="TableNormal"/>
    <w:uiPriority w:val="99"/>
    <w:rsid w:val="008723DE"/>
    <w:pPr>
      <w:spacing w:after="0"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3">
    <w:name w:val="List Table 3"/>
    <w:basedOn w:val="TableNormal"/>
    <w:uiPriority w:val="99"/>
    <w:rsid w:val="008723D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rPr>
      <w:hidden/>
    </w:trPr>
    <w:tblStylePr w:type="firstRow">
      <w:rPr>
        <w:b/>
        <w:bCs/>
        <w:color w:val="FFFFFF" w:themeColor="background1"/>
      </w:rPr>
      <w:tblPr/>
      <w:trPr>
        <w:hidden/>
      </w:trPr>
      <w:tcPr>
        <w:shd w:val="clear" w:color="auto" w:fill="000000" w:themeFill="text1"/>
      </w:tcPr>
    </w:tblStylePr>
    <w:tblStylePr w:type="lastRow">
      <w:rPr>
        <w:b/>
        <w:bCs/>
      </w:rPr>
      <w:tblPr/>
      <w:trPr>
        <w:hidden/>
      </w:trPr>
      <w:tcPr>
        <w:tcBorders>
          <w:top w:val="double" w:sz="4" w:space="0" w:color="000000" w:themeColor="text1"/>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000000" w:themeColor="text1"/>
          <w:right w:val="single" w:sz="4" w:space="0" w:color="000000" w:themeColor="text1"/>
        </w:tcBorders>
      </w:tcPr>
    </w:tblStylePr>
    <w:tblStylePr w:type="band1Horz">
      <w:tblPr/>
      <w:trPr>
        <w:hidden/>
      </w:trPr>
      <w:tcPr>
        <w:tcBorders>
          <w:top w:val="single" w:sz="4" w:space="0" w:color="000000" w:themeColor="text1"/>
          <w:bottom w:val="single" w:sz="4" w:space="0" w:color="000000" w:themeColor="text1"/>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000000" w:themeColor="text1"/>
          <w:left w:val="nil"/>
        </w:tcBorders>
      </w:tcPr>
    </w:tblStylePr>
    <w:tblStylePr w:type="swCell">
      <w:tblPr/>
      <w:trPr>
        <w:hidden/>
      </w:trPr>
      <w:tcPr>
        <w:tcBorders>
          <w:top w:val="double" w:sz="4" w:space="0" w:color="000000" w:themeColor="text1"/>
          <w:right w:val="nil"/>
        </w:tcBorders>
      </w:tcPr>
    </w:tblStylePr>
  </w:style>
  <w:style w:type="table" w:styleId="ListTable3-Accent1">
    <w:name w:val="List Table 3 Accent 1"/>
    <w:basedOn w:val="TableNormal"/>
    <w:uiPriority w:val="99"/>
    <w:rsid w:val="008723DE"/>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rPr>
      <w:hidden/>
    </w:trPr>
    <w:tblStylePr w:type="firstRow">
      <w:rPr>
        <w:b/>
        <w:bCs/>
        <w:color w:val="FFFFFF" w:themeColor="background1"/>
      </w:rPr>
      <w:tblPr/>
      <w:trPr>
        <w:hidden/>
      </w:trPr>
      <w:tcPr>
        <w:shd w:val="clear" w:color="auto" w:fill="4F81BD" w:themeFill="accent1"/>
      </w:tcPr>
    </w:tblStylePr>
    <w:tblStylePr w:type="lastRow">
      <w:rPr>
        <w:b/>
        <w:bCs/>
      </w:rPr>
      <w:tblPr/>
      <w:trPr>
        <w:hidden/>
      </w:trPr>
      <w:tcPr>
        <w:tcBorders>
          <w:top w:val="double" w:sz="4" w:space="0" w:color="4F81BD" w:themeColor="accent1"/>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4F81BD" w:themeColor="accent1"/>
          <w:right w:val="single" w:sz="4" w:space="0" w:color="4F81BD" w:themeColor="accent1"/>
        </w:tcBorders>
      </w:tcPr>
    </w:tblStylePr>
    <w:tblStylePr w:type="band1Horz">
      <w:tblPr/>
      <w:trPr>
        <w:hidden/>
      </w:trPr>
      <w:tcPr>
        <w:tcBorders>
          <w:top w:val="single" w:sz="4" w:space="0" w:color="4F81BD" w:themeColor="accent1"/>
          <w:bottom w:val="single" w:sz="4" w:space="0" w:color="4F81BD" w:themeColor="accent1"/>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4F81BD" w:themeColor="accent1"/>
          <w:left w:val="nil"/>
        </w:tcBorders>
      </w:tcPr>
    </w:tblStylePr>
    <w:tblStylePr w:type="swCell">
      <w:tblPr/>
      <w:trPr>
        <w:hidden/>
      </w:trPr>
      <w:tcPr>
        <w:tcBorders>
          <w:top w:val="double" w:sz="4" w:space="0" w:color="4F81BD" w:themeColor="accent1"/>
          <w:right w:val="nil"/>
        </w:tcBorders>
      </w:tcPr>
    </w:tblStylePr>
  </w:style>
  <w:style w:type="table" w:styleId="ListTable3-Accent2">
    <w:name w:val="List Table 3 Accent 2"/>
    <w:basedOn w:val="TableNormal"/>
    <w:uiPriority w:val="99"/>
    <w:rsid w:val="008723DE"/>
    <w:pPr>
      <w:spacing w:after="0"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rPr>
      <w:hidden/>
    </w:trPr>
    <w:tblStylePr w:type="firstRow">
      <w:rPr>
        <w:b/>
        <w:bCs/>
        <w:color w:val="FFFFFF" w:themeColor="background1"/>
      </w:rPr>
      <w:tblPr/>
      <w:trPr>
        <w:hidden/>
      </w:trPr>
      <w:tcPr>
        <w:shd w:val="clear" w:color="auto" w:fill="C0504D" w:themeFill="accent2"/>
      </w:tcPr>
    </w:tblStylePr>
    <w:tblStylePr w:type="lastRow">
      <w:rPr>
        <w:b/>
        <w:bCs/>
      </w:rPr>
      <w:tblPr/>
      <w:trPr>
        <w:hidden/>
      </w:trPr>
      <w:tcPr>
        <w:tcBorders>
          <w:top w:val="double" w:sz="4" w:space="0" w:color="C0504D" w:themeColor="accent2"/>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C0504D" w:themeColor="accent2"/>
          <w:right w:val="single" w:sz="4" w:space="0" w:color="C0504D" w:themeColor="accent2"/>
        </w:tcBorders>
      </w:tcPr>
    </w:tblStylePr>
    <w:tblStylePr w:type="band1Horz">
      <w:tblPr/>
      <w:trPr>
        <w:hidden/>
      </w:trPr>
      <w:tcPr>
        <w:tcBorders>
          <w:top w:val="single" w:sz="4" w:space="0" w:color="C0504D" w:themeColor="accent2"/>
          <w:bottom w:val="single" w:sz="4" w:space="0" w:color="C0504D" w:themeColor="accent2"/>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C0504D" w:themeColor="accent2"/>
          <w:left w:val="nil"/>
        </w:tcBorders>
      </w:tcPr>
    </w:tblStylePr>
    <w:tblStylePr w:type="swCell">
      <w:tblPr/>
      <w:trPr>
        <w:hidden/>
      </w:trPr>
      <w:tcPr>
        <w:tcBorders>
          <w:top w:val="double" w:sz="4" w:space="0" w:color="C0504D" w:themeColor="accent2"/>
          <w:right w:val="nil"/>
        </w:tcBorders>
      </w:tcPr>
    </w:tblStylePr>
  </w:style>
  <w:style w:type="table" w:styleId="ListTable3-Accent3">
    <w:name w:val="List Table 3 Accent 3"/>
    <w:basedOn w:val="TableNormal"/>
    <w:uiPriority w:val="99"/>
    <w:rsid w:val="008723DE"/>
    <w:pPr>
      <w:spacing w:after="0"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rPr>
      <w:hidden/>
    </w:trPr>
    <w:tblStylePr w:type="firstRow">
      <w:rPr>
        <w:b/>
        <w:bCs/>
        <w:color w:val="FFFFFF" w:themeColor="background1"/>
      </w:rPr>
      <w:tblPr/>
      <w:trPr>
        <w:hidden/>
      </w:trPr>
      <w:tcPr>
        <w:shd w:val="clear" w:color="auto" w:fill="9BBB59" w:themeFill="accent3"/>
      </w:tcPr>
    </w:tblStylePr>
    <w:tblStylePr w:type="lastRow">
      <w:rPr>
        <w:b/>
        <w:bCs/>
      </w:rPr>
      <w:tblPr/>
      <w:trPr>
        <w:hidden/>
      </w:trPr>
      <w:tcPr>
        <w:tcBorders>
          <w:top w:val="double" w:sz="4" w:space="0" w:color="9BBB59" w:themeColor="accent3"/>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9BBB59" w:themeColor="accent3"/>
          <w:right w:val="single" w:sz="4" w:space="0" w:color="9BBB59" w:themeColor="accent3"/>
        </w:tcBorders>
      </w:tcPr>
    </w:tblStylePr>
    <w:tblStylePr w:type="band1Horz">
      <w:tblPr/>
      <w:trPr>
        <w:hidden/>
      </w:trPr>
      <w:tcPr>
        <w:tcBorders>
          <w:top w:val="single" w:sz="4" w:space="0" w:color="9BBB59" w:themeColor="accent3"/>
          <w:bottom w:val="single" w:sz="4" w:space="0" w:color="9BBB59" w:themeColor="accent3"/>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9BBB59" w:themeColor="accent3"/>
          <w:left w:val="nil"/>
        </w:tcBorders>
      </w:tcPr>
    </w:tblStylePr>
    <w:tblStylePr w:type="swCell">
      <w:tblPr/>
      <w:trPr>
        <w:hidden/>
      </w:trPr>
      <w:tcPr>
        <w:tcBorders>
          <w:top w:val="double" w:sz="4" w:space="0" w:color="9BBB59" w:themeColor="accent3"/>
          <w:right w:val="nil"/>
        </w:tcBorders>
      </w:tcPr>
    </w:tblStylePr>
  </w:style>
  <w:style w:type="table" w:styleId="ListTable3-Accent4">
    <w:name w:val="List Table 3 Accent 4"/>
    <w:basedOn w:val="TableNormal"/>
    <w:uiPriority w:val="99"/>
    <w:rsid w:val="008723DE"/>
    <w:pPr>
      <w:spacing w:after="0"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rPr>
      <w:hidden/>
    </w:trPr>
    <w:tblStylePr w:type="firstRow">
      <w:rPr>
        <w:b/>
        <w:bCs/>
        <w:color w:val="FFFFFF" w:themeColor="background1"/>
      </w:rPr>
      <w:tblPr/>
      <w:trPr>
        <w:hidden/>
      </w:trPr>
      <w:tcPr>
        <w:shd w:val="clear" w:color="auto" w:fill="8064A2" w:themeFill="accent4"/>
      </w:tcPr>
    </w:tblStylePr>
    <w:tblStylePr w:type="lastRow">
      <w:rPr>
        <w:b/>
        <w:bCs/>
      </w:rPr>
      <w:tblPr/>
      <w:trPr>
        <w:hidden/>
      </w:trPr>
      <w:tcPr>
        <w:tcBorders>
          <w:top w:val="double" w:sz="4" w:space="0" w:color="8064A2" w:themeColor="accent4"/>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8064A2" w:themeColor="accent4"/>
          <w:right w:val="single" w:sz="4" w:space="0" w:color="8064A2" w:themeColor="accent4"/>
        </w:tcBorders>
      </w:tcPr>
    </w:tblStylePr>
    <w:tblStylePr w:type="band1Horz">
      <w:tblPr/>
      <w:trPr>
        <w:hidden/>
      </w:trPr>
      <w:tcPr>
        <w:tcBorders>
          <w:top w:val="single" w:sz="4" w:space="0" w:color="8064A2" w:themeColor="accent4"/>
          <w:bottom w:val="single" w:sz="4" w:space="0" w:color="8064A2" w:themeColor="accent4"/>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8064A2" w:themeColor="accent4"/>
          <w:left w:val="nil"/>
        </w:tcBorders>
      </w:tcPr>
    </w:tblStylePr>
    <w:tblStylePr w:type="swCell">
      <w:tblPr/>
      <w:trPr>
        <w:hidden/>
      </w:trPr>
      <w:tcPr>
        <w:tcBorders>
          <w:top w:val="double" w:sz="4" w:space="0" w:color="8064A2" w:themeColor="accent4"/>
          <w:right w:val="nil"/>
        </w:tcBorders>
      </w:tcPr>
    </w:tblStylePr>
  </w:style>
  <w:style w:type="table" w:styleId="ListTable3-Accent5">
    <w:name w:val="List Table 3 Accent 5"/>
    <w:basedOn w:val="TableNormal"/>
    <w:uiPriority w:val="99"/>
    <w:rsid w:val="008723DE"/>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rPr>
      <w:hidden/>
    </w:trPr>
    <w:tblStylePr w:type="firstRow">
      <w:rPr>
        <w:b/>
        <w:bCs/>
        <w:color w:val="FFFFFF" w:themeColor="background1"/>
      </w:rPr>
      <w:tblPr/>
      <w:trPr>
        <w:hidden/>
      </w:trPr>
      <w:tcPr>
        <w:shd w:val="clear" w:color="auto" w:fill="4BACC6" w:themeFill="accent5"/>
      </w:tcPr>
    </w:tblStylePr>
    <w:tblStylePr w:type="lastRow">
      <w:rPr>
        <w:b/>
        <w:bCs/>
      </w:rPr>
      <w:tblPr/>
      <w:trPr>
        <w:hidden/>
      </w:trPr>
      <w:tcPr>
        <w:tcBorders>
          <w:top w:val="double" w:sz="4" w:space="0" w:color="4BACC6" w:themeColor="accent5"/>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4BACC6" w:themeColor="accent5"/>
          <w:right w:val="single" w:sz="4" w:space="0" w:color="4BACC6" w:themeColor="accent5"/>
        </w:tcBorders>
      </w:tcPr>
    </w:tblStylePr>
    <w:tblStylePr w:type="band1Horz">
      <w:tblPr/>
      <w:trPr>
        <w:hidden/>
      </w:trPr>
      <w:tcPr>
        <w:tcBorders>
          <w:top w:val="single" w:sz="4" w:space="0" w:color="4BACC6" w:themeColor="accent5"/>
          <w:bottom w:val="single" w:sz="4" w:space="0" w:color="4BACC6" w:themeColor="accent5"/>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4BACC6" w:themeColor="accent5"/>
          <w:left w:val="nil"/>
        </w:tcBorders>
      </w:tcPr>
    </w:tblStylePr>
    <w:tblStylePr w:type="swCell">
      <w:tblPr/>
      <w:trPr>
        <w:hidden/>
      </w:trPr>
      <w:tcPr>
        <w:tcBorders>
          <w:top w:val="double" w:sz="4" w:space="0" w:color="4BACC6" w:themeColor="accent5"/>
          <w:right w:val="nil"/>
        </w:tcBorders>
      </w:tcPr>
    </w:tblStylePr>
  </w:style>
  <w:style w:type="table" w:styleId="ListTable3-Accent6">
    <w:name w:val="List Table 3 Accent 6"/>
    <w:basedOn w:val="TableNormal"/>
    <w:uiPriority w:val="99"/>
    <w:rsid w:val="008723DE"/>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rPr>
      <w:hidden/>
    </w:trPr>
    <w:tblStylePr w:type="firstRow">
      <w:rPr>
        <w:b/>
        <w:bCs/>
        <w:color w:val="FFFFFF" w:themeColor="background1"/>
      </w:rPr>
      <w:tblPr/>
      <w:trPr>
        <w:hidden/>
      </w:trPr>
      <w:tcPr>
        <w:shd w:val="clear" w:color="auto" w:fill="F79646" w:themeFill="accent6"/>
      </w:tcPr>
    </w:tblStylePr>
    <w:tblStylePr w:type="lastRow">
      <w:rPr>
        <w:b/>
        <w:bCs/>
      </w:rPr>
      <w:tblPr/>
      <w:trPr>
        <w:hidden/>
      </w:trPr>
      <w:tcPr>
        <w:tcBorders>
          <w:top w:val="double" w:sz="4" w:space="0" w:color="F79646" w:themeColor="accent6"/>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F79646" w:themeColor="accent6"/>
          <w:right w:val="single" w:sz="4" w:space="0" w:color="F79646" w:themeColor="accent6"/>
        </w:tcBorders>
      </w:tcPr>
    </w:tblStylePr>
    <w:tblStylePr w:type="band1Horz">
      <w:tblPr/>
      <w:trPr>
        <w:hidden/>
      </w:trPr>
      <w:tcPr>
        <w:tcBorders>
          <w:top w:val="single" w:sz="4" w:space="0" w:color="F79646" w:themeColor="accent6"/>
          <w:bottom w:val="single" w:sz="4" w:space="0" w:color="F79646" w:themeColor="accent6"/>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F79646" w:themeColor="accent6"/>
          <w:left w:val="nil"/>
        </w:tcBorders>
      </w:tcPr>
    </w:tblStylePr>
    <w:tblStylePr w:type="swCell">
      <w:tblPr/>
      <w:trPr>
        <w:hidden/>
      </w:trPr>
      <w:tcPr>
        <w:tcBorders>
          <w:top w:val="double" w:sz="4" w:space="0" w:color="F79646" w:themeColor="accent6"/>
          <w:right w:val="nil"/>
        </w:tcBorders>
      </w:tcPr>
    </w:tblStylePr>
  </w:style>
  <w:style w:type="table" w:styleId="ListTable4">
    <w:name w:val="List Table 4"/>
    <w:basedOn w:val="TableNormal"/>
    <w:uiPriority w:val="99"/>
    <w:rsid w:val="008723D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rPr>
      <w:hidden/>
    </w:tr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rPr>
        <w:hidden/>
      </w:trPr>
      <w:tcPr>
        <w:tcBorders>
          <w:top w:val="double" w:sz="4" w:space="0" w:color="666666" w:themeColor="text1" w:themeTint="99"/>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4-Accent1">
    <w:name w:val="List Table 4 Accent 1"/>
    <w:basedOn w:val="TableNormal"/>
    <w:uiPriority w:val="99"/>
    <w:rsid w:val="008723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rPr>
      <w:hidden/>
    </w:tr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rPr>
        <w:hidden/>
      </w:trPr>
      <w:tcPr>
        <w:tcBorders>
          <w:top w:val="double" w:sz="4" w:space="0" w:color="95B3D7" w:themeColor="accent1" w:themeTint="99"/>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4-Accent2">
    <w:name w:val="List Table 4 Accent 2"/>
    <w:basedOn w:val="TableNormal"/>
    <w:uiPriority w:val="99"/>
    <w:rsid w:val="008723DE"/>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rPr>
      <w:hidden/>
    </w:trPr>
    <w:tblStylePr w:type="firstRow">
      <w:rPr>
        <w:b/>
        <w:bCs/>
        <w:color w:val="FFFFFF" w:themeColor="background1"/>
      </w:rPr>
      <w:tblPr/>
      <w:trPr>
        <w:hidden/>
      </w:tr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rPr>
        <w:hidden/>
      </w:trPr>
      <w:tcPr>
        <w:tcBorders>
          <w:top w:val="double" w:sz="4" w:space="0" w:color="D99594" w:themeColor="accent2" w:themeTint="99"/>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4-Accent3">
    <w:name w:val="List Table 4 Accent 3"/>
    <w:basedOn w:val="TableNormal"/>
    <w:uiPriority w:val="99"/>
    <w:rsid w:val="008723DE"/>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rPr>
      <w:hidden/>
    </w:trPr>
    <w:tblStylePr w:type="firstRow">
      <w:rPr>
        <w:b/>
        <w:bCs/>
        <w:color w:val="FFFFFF" w:themeColor="background1"/>
      </w:rPr>
      <w:tblPr/>
      <w:trPr>
        <w:hidden/>
      </w:tr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rPr>
        <w:hidden/>
      </w:trPr>
      <w:tcPr>
        <w:tcBorders>
          <w:top w:val="double" w:sz="4" w:space="0" w:color="C2D69B" w:themeColor="accent3" w:themeTint="99"/>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4-Accent4">
    <w:name w:val="List Table 4 Accent 4"/>
    <w:basedOn w:val="TableNormal"/>
    <w:uiPriority w:val="99"/>
    <w:rsid w:val="008723DE"/>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rPr>
      <w:hidden/>
    </w:trPr>
    <w:tblStylePr w:type="firstRow">
      <w:rPr>
        <w:b/>
        <w:bCs/>
        <w:color w:val="FFFFFF" w:themeColor="background1"/>
      </w:rPr>
      <w:tblPr/>
      <w:trPr>
        <w:hidden/>
      </w:tr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rPr>
        <w:hidden/>
      </w:trPr>
      <w:tcPr>
        <w:tcBorders>
          <w:top w:val="double" w:sz="4" w:space="0" w:color="B2A1C7" w:themeColor="accent4" w:themeTint="99"/>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4-Accent5">
    <w:name w:val="List Table 4 Accent 5"/>
    <w:basedOn w:val="TableNormal"/>
    <w:uiPriority w:val="99"/>
    <w:rsid w:val="008723DE"/>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rPr>
      <w:hidden/>
    </w:trPr>
    <w:tblStylePr w:type="firstRow">
      <w:rPr>
        <w:b/>
        <w:bCs/>
        <w:color w:val="FFFFFF" w:themeColor="background1"/>
      </w:rPr>
      <w:tblPr/>
      <w:trPr>
        <w:hidden/>
      </w:tr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rPr>
        <w:hidden/>
      </w:trPr>
      <w:tcPr>
        <w:tcBorders>
          <w:top w:val="double" w:sz="4" w:space="0" w:color="92CDDC" w:themeColor="accent5" w:themeTint="99"/>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4-Accent6">
    <w:name w:val="List Table 4 Accent 6"/>
    <w:basedOn w:val="TableNormal"/>
    <w:uiPriority w:val="99"/>
    <w:rsid w:val="008723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rPr>
      <w:hidden/>
    </w:trPr>
    <w:tblStylePr w:type="firstRow">
      <w:rPr>
        <w:b/>
        <w:bCs/>
        <w:color w:val="FFFFFF" w:themeColor="background1"/>
      </w:rPr>
      <w:tblPr/>
      <w:trPr>
        <w:hidden/>
      </w:tr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rPr>
        <w:hidden/>
      </w:trPr>
      <w:tcPr>
        <w:tcBorders>
          <w:top w:val="double" w:sz="4" w:space="0" w:color="FABF8F" w:themeColor="accent6" w:themeTint="99"/>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5Dark">
    <w:name w:val="List Table 5 Dark"/>
    <w:basedOn w:val="TableNormal"/>
    <w:uiPriority w:val="99"/>
    <w:rsid w:val="008723DE"/>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rPr>
      <w:hidden/>
    </w:trPr>
    <w:tcPr>
      <w:shd w:val="clear" w:color="auto" w:fill="000000" w:themeFill="text1"/>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1">
    <w:name w:val="List Table 5 Dark Accent 1"/>
    <w:basedOn w:val="TableNormal"/>
    <w:uiPriority w:val="99"/>
    <w:rsid w:val="008723DE"/>
    <w:pPr>
      <w:spacing w:after="0"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rPr>
      <w:hidden/>
    </w:trPr>
    <w:tcPr>
      <w:shd w:val="clear" w:color="auto" w:fill="4F81BD" w:themeFill="accent1"/>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2">
    <w:name w:val="List Table 5 Dark Accent 2"/>
    <w:basedOn w:val="TableNormal"/>
    <w:uiPriority w:val="99"/>
    <w:rsid w:val="008723DE"/>
    <w:pPr>
      <w:spacing w:after="0"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rPr>
      <w:hidden/>
    </w:trPr>
    <w:tcPr>
      <w:shd w:val="clear" w:color="auto" w:fill="C0504D" w:themeFill="accent2"/>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3">
    <w:name w:val="List Table 5 Dark Accent 3"/>
    <w:basedOn w:val="TableNormal"/>
    <w:uiPriority w:val="99"/>
    <w:rsid w:val="008723DE"/>
    <w:pPr>
      <w:spacing w:after="0"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rPr>
      <w:hidden/>
    </w:trPr>
    <w:tcPr>
      <w:shd w:val="clear" w:color="auto" w:fill="9BBB59" w:themeFill="accent3"/>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4">
    <w:name w:val="List Table 5 Dark Accent 4"/>
    <w:basedOn w:val="TableNormal"/>
    <w:uiPriority w:val="99"/>
    <w:rsid w:val="008723DE"/>
    <w:pPr>
      <w:spacing w:after="0"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rPr>
      <w:hidden/>
    </w:trPr>
    <w:tcPr>
      <w:shd w:val="clear" w:color="auto" w:fill="8064A2" w:themeFill="accent4"/>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5">
    <w:name w:val="List Table 5 Dark Accent 5"/>
    <w:basedOn w:val="TableNormal"/>
    <w:uiPriority w:val="99"/>
    <w:rsid w:val="008723DE"/>
    <w:pPr>
      <w:spacing w:after="0"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rPr>
      <w:hidden/>
    </w:trPr>
    <w:tcPr>
      <w:shd w:val="clear" w:color="auto" w:fill="4BACC6" w:themeFill="accent5"/>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6">
    <w:name w:val="List Table 5 Dark Accent 6"/>
    <w:basedOn w:val="TableNormal"/>
    <w:uiPriority w:val="99"/>
    <w:rsid w:val="008723DE"/>
    <w:pPr>
      <w:spacing w:after="0"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rPr>
      <w:hidden/>
    </w:trPr>
    <w:tcPr>
      <w:shd w:val="clear" w:color="auto" w:fill="F79646" w:themeFill="accent6"/>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6Colorful">
    <w:name w:val="List Table 6 Colorful"/>
    <w:basedOn w:val="TableNormal"/>
    <w:uiPriority w:val="99"/>
    <w:rsid w:val="008723DE"/>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rPr>
      <w:hidden/>
    </w:trPr>
    <w:tblStylePr w:type="firstRow">
      <w:rPr>
        <w:b/>
        <w:bCs/>
      </w:rPr>
      <w:tblPr/>
      <w:trPr>
        <w:hidden/>
      </w:trPr>
      <w:tcPr>
        <w:tcBorders>
          <w:bottom w:val="single" w:sz="4" w:space="0" w:color="000000" w:themeColor="text1"/>
        </w:tcBorders>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6Colorful-Accent1">
    <w:name w:val="List Table 6 Colorful Accent 1"/>
    <w:basedOn w:val="TableNormal"/>
    <w:uiPriority w:val="99"/>
    <w:rsid w:val="008723DE"/>
    <w:pPr>
      <w:spacing w:after="0"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rPr>
      <w:hidden/>
    </w:trPr>
    <w:tblStylePr w:type="firstRow">
      <w:rPr>
        <w:b/>
        <w:bCs/>
      </w:rPr>
      <w:tblPr/>
      <w:trPr>
        <w:hidden/>
      </w:trPr>
      <w:tcPr>
        <w:tcBorders>
          <w:bottom w:val="single" w:sz="4" w:space="0" w:color="4F81BD" w:themeColor="accent1"/>
        </w:tcBorders>
      </w:tcPr>
    </w:tblStylePr>
    <w:tblStylePr w:type="lastRow">
      <w:rPr>
        <w:b/>
        <w:bCs/>
      </w:rPr>
      <w:tblPr/>
      <w:trPr>
        <w:hidden/>
      </w:trPr>
      <w:tcPr>
        <w:tcBorders>
          <w:top w:val="double" w:sz="4" w:space="0" w:color="4F81BD" w:themeColor="accent1"/>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6Colorful-Accent2">
    <w:name w:val="List Table 6 Colorful Accent 2"/>
    <w:basedOn w:val="TableNormal"/>
    <w:uiPriority w:val="99"/>
    <w:rsid w:val="008723DE"/>
    <w:pPr>
      <w:spacing w:after="0"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rPr>
      <w:hidden/>
    </w:trPr>
    <w:tblStylePr w:type="firstRow">
      <w:rPr>
        <w:b/>
        <w:bCs/>
      </w:rPr>
      <w:tblPr/>
      <w:trPr>
        <w:hidden/>
      </w:trPr>
      <w:tcPr>
        <w:tcBorders>
          <w:bottom w:val="single" w:sz="4" w:space="0" w:color="C0504D" w:themeColor="accent2"/>
        </w:tcBorders>
      </w:tcPr>
    </w:tblStylePr>
    <w:tblStylePr w:type="lastRow">
      <w:rPr>
        <w:b/>
        <w:bCs/>
      </w:rPr>
      <w:tblPr/>
      <w:trPr>
        <w:hidden/>
      </w:trPr>
      <w:tcPr>
        <w:tcBorders>
          <w:top w:val="double" w:sz="4" w:space="0" w:color="C0504D" w:themeColor="accent2"/>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6Colorful-Accent3">
    <w:name w:val="List Table 6 Colorful Accent 3"/>
    <w:basedOn w:val="TableNormal"/>
    <w:uiPriority w:val="99"/>
    <w:rsid w:val="008723DE"/>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rPr>
      <w:hidden/>
    </w:trPr>
    <w:tblStylePr w:type="firstRow">
      <w:rPr>
        <w:b/>
        <w:bCs/>
      </w:rPr>
      <w:tblPr/>
      <w:trPr>
        <w:hidden/>
      </w:trPr>
      <w:tcPr>
        <w:tcBorders>
          <w:bottom w:val="single" w:sz="4" w:space="0" w:color="9BBB59" w:themeColor="accent3"/>
        </w:tcBorders>
      </w:tcPr>
    </w:tblStylePr>
    <w:tblStylePr w:type="lastRow">
      <w:rPr>
        <w:b/>
        <w:bCs/>
      </w:rPr>
      <w:tblPr/>
      <w:trPr>
        <w:hidden/>
      </w:trPr>
      <w:tcPr>
        <w:tcBorders>
          <w:top w:val="double" w:sz="4" w:space="0" w:color="9BBB59" w:themeColor="accent3"/>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6Colorful-Accent4">
    <w:name w:val="List Table 6 Colorful Accent 4"/>
    <w:basedOn w:val="TableNormal"/>
    <w:uiPriority w:val="99"/>
    <w:rsid w:val="008723DE"/>
    <w:pPr>
      <w:spacing w:after="0"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rPr>
      <w:hidden/>
    </w:trPr>
    <w:tblStylePr w:type="firstRow">
      <w:rPr>
        <w:b/>
        <w:bCs/>
      </w:rPr>
      <w:tblPr/>
      <w:trPr>
        <w:hidden/>
      </w:trPr>
      <w:tcPr>
        <w:tcBorders>
          <w:bottom w:val="single" w:sz="4" w:space="0" w:color="8064A2" w:themeColor="accent4"/>
        </w:tcBorders>
      </w:tcPr>
    </w:tblStylePr>
    <w:tblStylePr w:type="lastRow">
      <w:rPr>
        <w:b/>
        <w:bCs/>
      </w:rPr>
      <w:tblPr/>
      <w:trPr>
        <w:hidden/>
      </w:trPr>
      <w:tcPr>
        <w:tcBorders>
          <w:top w:val="double" w:sz="4" w:space="0" w:color="8064A2" w:themeColor="accent4"/>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6Colorful-Accent5">
    <w:name w:val="List Table 6 Colorful Accent 5"/>
    <w:basedOn w:val="TableNormal"/>
    <w:uiPriority w:val="99"/>
    <w:rsid w:val="008723DE"/>
    <w:pPr>
      <w:spacing w:after="0"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rPr>
      <w:hidden/>
    </w:trPr>
    <w:tblStylePr w:type="firstRow">
      <w:rPr>
        <w:b/>
        <w:bCs/>
      </w:rPr>
      <w:tblPr/>
      <w:trPr>
        <w:hidden/>
      </w:trPr>
      <w:tcPr>
        <w:tcBorders>
          <w:bottom w:val="single" w:sz="4" w:space="0" w:color="4BACC6" w:themeColor="accent5"/>
        </w:tcBorders>
      </w:tcPr>
    </w:tblStylePr>
    <w:tblStylePr w:type="lastRow">
      <w:rPr>
        <w:b/>
        <w:bCs/>
      </w:rPr>
      <w:tblPr/>
      <w:trPr>
        <w:hidden/>
      </w:trPr>
      <w:tcPr>
        <w:tcBorders>
          <w:top w:val="double" w:sz="4" w:space="0" w:color="4BACC6" w:themeColor="accent5"/>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6Colorful-Accent6">
    <w:name w:val="List Table 6 Colorful Accent 6"/>
    <w:basedOn w:val="TableNormal"/>
    <w:uiPriority w:val="99"/>
    <w:rsid w:val="008723DE"/>
    <w:pPr>
      <w:spacing w:after="0"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rPr>
      <w:hidden/>
    </w:trPr>
    <w:tblStylePr w:type="firstRow">
      <w:rPr>
        <w:b/>
        <w:bCs/>
      </w:rPr>
      <w:tblPr/>
      <w:trPr>
        <w:hidden/>
      </w:trPr>
      <w:tcPr>
        <w:tcBorders>
          <w:bottom w:val="single" w:sz="4" w:space="0" w:color="F79646" w:themeColor="accent6"/>
        </w:tcBorders>
      </w:tcPr>
    </w:tblStylePr>
    <w:tblStylePr w:type="lastRow">
      <w:rPr>
        <w:b/>
        <w:bCs/>
      </w:rPr>
      <w:tblPr/>
      <w:trPr>
        <w:hidden/>
      </w:trPr>
      <w:tcPr>
        <w:tcBorders>
          <w:top w:val="double" w:sz="4" w:space="0" w:color="F79646" w:themeColor="accent6"/>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7Colorful">
    <w:name w:val="List Table 7 Colorful"/>
    <w:basedOn w:val="TableNormal"/>
    <w:uiPriority w:val="99"/>
    <w:rsid w:val="008723DE"/>
    <w:pPr>
      <w:spacing w:after="0" w:line="240" w:lineRule="auto"/>
    </w:pPr>
    <w:rPr>
      <w:color w:val="000000" w:themeColor="text1"/>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000000" w:themeColor="text1"/>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1">
    <w:name w:val="List Table 7 Colorful Accent 1"/>
    <w:basedOn w:val="TableNormal"/>
    <w:uiPriority w:val="99"/>
    <w:rsid w:val="008723DE"/>
    <w:pPr>
      <w:spacing w:after="0" w:line="240" w:lineRule="auto"/>
    </w:pPr>
    <w:rPr>
      <w:color w:val="365F91" w:themeColor="accent1"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4F81BD" w:themeColor="accent1"/>
        </w:tcBorders>
        <w:shd w:val="clear" w:color="auto" w:fill="FFFFFF" w:themeFill="background1"/>
      </w:tc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2">
    <w:name w:val="List Table 7 Colorful Accent 2"/>
    <w:basedOn w:val="TableNormal"/>
    <w:uiPriority w:val="99"/>
    <w:rsid w:val="008723DE"/>
    <w:pPr>
      <w:spacing w:after="0" w:line="240" w:lineRule="auto"/>
    </w:pPr>
    <w:rPr>
      <w:color w:val="943634" w:themeColor="accent2"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C0504D" w:themeColor="accent2"/>
        </w:tcBorders>
        <w:shd w:val="clear" w:color="auto" w:fill="FFFFFF" w:themeFill="background1"/>
      </w:tc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3">
    <w:name w:val="List Table 7 Colorful Accent 3"/>
    <w:basedOn w:val="TableNormal"/>
    <w:uiPriority w:val="99"/>
    <w:rsid w:val="008723DE"/>
    <w:pPr>
      <w:spacing w:after="0" w:line="240" w:lineRule="auto"/>
    </w:pPr>
    <w:rPr>
      <w:color w:val="76923C" w:themeColor="accent3"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9BBB59" w:themeColor="accent3"/>
        </w:tcBorders>
        <w:shd w:val="clear" w:color="auto" w:fill="FFFFFF" w:themeFill="background1"/>
      </w:tc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4">
    <w:name w:val="List Table 7 Colorful Accent 4"/>
    <w:basedOn w:val="TableNormal"/>
    <w:uiPriority w:val="99"/>
    <w:rsid w:val="008723DE"/>
    <w:pPr>
      <w:spacing w:after="0" w:line="240" w:lineRule="auto"/>
    </w:pPr>
    <w:rPr>
      <w:color w:val="5F497A" w:themeColor="accent4"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8064A2" w:themeColor="accent4"/>
        </w:tcBorders>
        <w:shd w:val="clear" w:color="auto" w:fill="FFFFFF" w:themeFill="background1"/>
      </w:tc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5">
    <w:name w:val="List Table 7 Colorful Accent 5"/>
    <w:basedOn w:val="TableNormal"/>
    <w:uiPriority w:val="99"/>
    <w:rsid w:val="008723DE"/>
    <w:pPr>
      <w:spacing w:after="0" w:line="240" w:lineRule="auto"/>
    </w:pPr>
    <w:rPr>
      <w:color w:val="31849B" w:themeColor="accent5"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4BACC6" w:themeColor="accent5"/>
        </w:tcBorders>
        <w:shd w:val="clear" w:color="auto" w:fill="FFFFFF" w:themeFill="background1"/>
      </w:tc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6">
    <w:name w:val="List Table 7 Colorful Accent 6"/>
    <w:basedOn w:val="TableNormal"/>
    <w:uiPriority w:val="99"/>
    <w:rsid w:val="008723DE"/>
    <w:pPr>
      <w:spacing w:after="0" w:line="240" w:lineRule="auto"/>
    </w:pPr>
    <w:rPr>
      <w:color w:val="E36C0A" w:themeColor="accent6"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F79646" w:themeColor="accent6"/>
        </w:tcBorders>
        <w:shd w:val="clear" w:color="auto" w:fill="FFFFFF" w:themeFill="background1"/>
      </w:tc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MediumGrid1">
    <w:name w:val="Medium Grid 1"/>
    <w:basedOn w:val="TableNormal"/>
    <w:uiPriority w:val="99"/>
    <w:semiHidden/>
    <w:unhideWhenUsed/>
    <w:rsid w:val="008723D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rPr>
      <w:hidden/>
    </w:trPr>
    <w:tcPr>
      <w:shd w:val="clear" w:color="auto" w:fill="C0C0C0" w:themeFill="text1" w:themeFillTint="3F"/>
    </w:tcPr>
    <w:tblStylePr w:type="firstRow">
      <w:rPr>
        <w:b/>
        <w:bCs/>
      </w:rPr>
    </w:tblStylePr>
    <w:tblStylePr w:type="lastRow">
      <w:rPr>
        <w:b/>
        <w:bCs/>
      </w:rPr>
      <w:tblPr/>
      <w:trPr>
        <w:hidden/>
      </w:trPr>
      <w:tcPr>
        <w:tcBorders>
          <w:top w:val="single" w:sz="18" w:space="0" w:color="404040" w:themeColor="text1" w:themeTint="BF"/>
        </w:tcBorders>
      </w:tcPr>
    </w:tblStylePr>
    <w:tblStylePr w:type="firstCol">
      <w:rPr>
        <w:b/>
        <w:bCs/>
      </w:rPr>
    </w:tblStylePr>
    <w:tblStylePr w:type="lastCol">
      <w:rPr>
        <w:b/>
        <w:bCs/>
      </w:rPr>
    </w:tblStylePr>
    <w:tblStylePr w:type="band1Vert">
      <w:tblPr/>
      <w:trPr>
        <w:hidden/>
      </w:trPr>
      <w:tcPr>
        <w:shd w:val="clear" w:color="auto" w:fill="808080" w:themeFill="text1" w:themeFillTint="7F"/>
      </w:tcPr>
    </w:tblStylePr>
    <w:tblStylePr w:type="band1Horz">
      <w:tblPr/>
      <w:trPr>
        <w:hidden/>
      </w:trPr>
      <w:tcPr>
        <w:shd w:val="clear" w:color="auto" w:fill="808080" w:themeFill="text1" w:themeFillTint="7F"/>
      </w:tcPr>
    </w:tblStylePr>
  </w:style>
  <w:style w:type="table" w:styleId="MediumGrid1-Accent1">
    <w:name w:val="Medium Grid 1 Accent 1"/>
    <w:basedOn w:val="TableNormal"/>
    <w:uiPriority w:val="99"/>
    <w:semiHidden/>
    <w:unhideWhenUsed/>
    <w:rsid w:val="008723DE"/>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rPr>
      <w:hidden/>
    </w:trPr>
    <w:tcPr>
      <w:shd w:val="clear" w:color="auto" w:fill="D3DFEE" w:themeFill="accent1" w:themeFillTint="3F"/>
    </w:tcPr>
    <w:tblStylePr w:type="firstRow">
      <w:rPr>
        <w:b/>
        <w:bCs/>
      </w:rPr>
    </w:tblStylePr>
    <w:tblStylePr w:type="lastRow">
      <w:rPr>
        <w:b/>
        <w:bCs/>
      </w:rPr>
      <w:tblPr/>
      <w:trPr>
        <w:hidden/>
      </w:trPr>
      <w:tcPr>
        <w:tcBorders>
          <w:top w:val="single" w:sz="18" w:space="0" w:color="7BA0CD" w:themeColor="accent1" w:themeTint="BF"/>
        </w:tcBorders>
      </w:tcPr>
    </w:tblStylePr>
    <w:tblStylePr w:type="firstCol">
      <w:rPr>
        <w:b/>
        <w:bCs/>
      </w:rPr>
    </w:tblStylePr>
    <w:tblStylePr w:type="lastCol">
      <w:rPr>
        <w:b/>
        <w:bCs/>
      </w:rPr>
    </w:tblStylePr>
    <w:tblStylePr w:type="band1Vert">
      <w:tblPr/>
      <w:trPr>
        <w:hidden/>
      </w:trPr>
      <w:tcPr>
        <w:shd w:val="clear" w:color="auto" w:fill="A7BFDE" w:themeFill="accent1" w:themeFillTint="7F"/>
      </w:tcPr>
    </w:tblStylePr>
    <w:tblStylePr w:type="band1Horz">
      <w:tblPr/>
      <w:trPr>
        <w:hidden/>
      </w:trPr>
      <w:tcPr>
        <w:shd w:val="clear" w:color="auto" w:fill="A7BFDE" w:themeFill="accent1" w:themeFillTint="7F"/>
      </w:tcPr>
    </w:tblStylePr>
  </w:style>
  <w:style w:type="table" w:styleId="MediumGrid1-Accent2">
    <w:name w:val="Medium Grid 1 Accent 2"/>
    <w:basedOn w:val="TableNormal"/>
    <w:uiPriority w:val="99"/>
    <w:semiHidden/>
    <w:unhideWhenUsed/>
    <w:rsid w:val="008723DE"/>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rPr>
      <w:hidden/>
    </w:trPr>
    <w:tcPr>
      <w:shd w:val="clear" w:color="auto" w:fill="EFD3D2" w:themeFill="accent2" w:themeFillTint="3F"/>
    </w:tcPr>
    <w:tblStylePr w:type="firstRow">
      <w:rPr>
        <w:b/>
        <w:bCs/>
      </w:rPr>
    </w:tblStylePr>
    <w:tblStylePr w:type="lastRow">
      <w:rPr>
        <w:b/>
        <w:bCs/>
      </w:rPr>
      <w:tblPr/>
      <w:trPr>
        <w:hidden/>
      </w:trPr>
      <w:tcPr>
        <w:tcBorders>
          <w:top w:val="single" w:sz="18" w:space="0" w:color="CF7B79" w:themeColor="accent2" w:themeTint="BF"/>
        </w:tcBorders>
      </w:tcPr>
    </w:tblStylePr>
    <w:tblStylePr w:type="firstCol">
      <w:rPr>
        <w:b/>
        <w:bCs/>
      </w:rPr>
    </w:tblStylePr>
    <w:tblStylePr w:type="lastCol">
      <w:rPr>
        <w:b/>
        <w:bCs/>
      </w:rPr>
    </w:tblStylePr>
    <w:tblStylePr w:type="band1Vert">
      <w:tblPr/>
      <w:trPr>
        <w:hidden/>
      </w:trPr>
      <w:tcPr>
        <w:shd w:val="clear" w:color="auto" w:fill="DFA7A6" w:themeFill="accent2" w:themeFillTint="7F"/>
      </w:tcPr>
    </w:tblStylePr>
    <w:tblStylePr w:type="band1Horz">
      <w:tblPr/>
      <w:trPr>
        <w:hidden/>
      </w:trPr>
      <w:tcPr>
        <w:shd w:val="clear" w:color="auto" w:fill="DFA7A6" w:themeFill="accent2" w:themeFillTint="7F"/>
      </w:tcPr>
    </w:tblStylePr>
  </w:style>
  <w:style w:type="table" w:styleId="MediumGrid1-Accent3">
    <w:name w:val="Medium Grid 1 Accent 3"/>
    <w:basedOn w:val="TableNormal"/>
    <w:uiPriority w:val="99"/>
    <w:semiHidden/>
    <w:unhideWhenUsed/>
    <w:rsid w:val="008723D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rPr>
      <w:hidden/>
    </w:trPr>
    <w:tcPr>
      <w:shd w:val="clear" w:color="auto" w:fill="E6EED5" w:themeFill="accent3" w:themeFillTint="3F"/>
    </w:tcPr>
    <w:tblStylePr w:type="firstRow">
      <w:rPr>
        <w:b/>
        <w:bCs/>
      </w:rPr>
    </w:tblStylePr>
    <w:tblStylePr w:type="lastRow">
      <w:rPr>
        <w:b/>
        <w:bCs/>
      </w:rPr>
      <w:tblPr/>
      <w:trPr>
        <w:hidden/>
      </w:trPr>
      <w:tcPr>
        <w:tcBorders>
          <w:top w:val="single" w:sz="18" w:space="0" w:color="B3CC82" w:themeColor="accent3" w:themeTint="BF"/>
        </w:tcBorders>
      </w:tcPr>
    </w:tblStylePr>
    <w:tblStylePr w:type="firstCol">
      <w:rPr>
        <w:b/>
        <w:bCs/>
      </w:rPr>
    </w:tblStylePr>
    <w:tblStylePr w:type="lastCol">
      <w:rPr>
        <w:b/>
        <w:bCs/>
      </w:rPr>
    </w:tblStylePr>
    <w:tblStylePr w:type="band1Vert">
      <w:tblPr/>
      <w:trPr>
        <w:hidden/>
      </w:trPr>
      <w:tcPr>
        <w:shd w:val="clear" w:color="auto" w:fill="CDDDAC" w:themeFill="accent3" w:themeFillTint="7F"/>
      </w:tcPr>
    </w:tblStylePr>
    <w:tblStylePr w:type="band1Horz">
      <w:tblPr/>
      <w:trPr>
        <w:hidden/>
      </w:trPr>
      <w:tcPr>
        <w:shd w:val="clear" w:color="auto" w:fill="CDDDAC" w:themeFill="accent3" w:themeFillTint="7F"/>
      </w:tcPr>
    </w:tblStylePr>
  </w:style>
  <w:style w:type="table" w:styleId="MediumGrid1-Accent4">
    <w:name w:val="Medium Grid 1 Accent 4"/>
    <w:basedOn w:val="TableNormal"/>
    <w:uiPriority w:val="99"/>
    <w:semiHidden/>
    <w:unhideWhenUsed/>
    <w:rsid w:val="008723DE"/>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rPr>
      <w:hidden/>
    </w:trPr>
    <w:tcPr>
      <w:shd w:val="clear" w:color="auto" w:fill="DFD8E8" w:themeFill="accent4" w:themeFillTint="3F"/>
    </w:tcPr>
    <w:tblStylePr w:type="firstRow">
      <w:rPr>
        <w:b/>
        <w:bCs/>
      </w:rPr>
    </w:tblStylePr>
    <w:tblStylePr w:type="lastRow">
      <w:rPr>
        <w:b/>
        <w:bCs/>
      </w:rPr>
      <w:tblPr/>
      <w:trPr>
        <w:hidden/>
      </w:trPr>
      <w:tcPr>
        <w:tcBorders>
          <w:top w:val="single" w:sz="18" w:space="0" w:color="9F8AB9" w:themeColor="accent4" w:themeTint="BF"/>
        </w:tcBorders>
      </w:tcPr>
    </w:tblStylePr>
    <w:tblStylePr w:type="firstCol">
      <w:rPr>
        <w:b/>
        <w:bCs/>
      </w:rPr>
    </w:tblStylePr>
    <w:tblStylePr w:type="lastCol">
      <w:rPr>
        <w:b/>
        <w:bCs/>
      </w:rPr>
    </w:tblStylePr>
    <w:tblStylePr w:type="band1Vert">
      <w:tblPr/>
      <w:trPr>
        <w:hidden/>
      </w:trPr>
      <w:tcPr>
        <w:shd w:val="clear" w:color="auto" w:fill="BFB1D0" w:themeFill="accent4" w:themeFillTint="7F"/>
      </w:tcPr>
    </w:tblStylePr>
    <w:tblStylePr w:type="band1Horz">
      <w:tblPr/>
      <w:trPr>
        <w:hidden/>
      </w:trPr>
      <w:tcPr>
        <w:shd w:val="clear" w:color="auto" w:fill="BFB1D0" w:themeFill="accent4" w:themeFillTint="7F"/>
      </w:tcPr>
    </w:tblStylePr>
  </w:style>
  <w:style w:type="table" w:styleId="MediumGrid1-Accent5">
    <w:name w:val="Medium Grid 1 Accent 5"/>
    <w:basedOn w:val="TableNormal"/>
    <w:uiPriority w:val="99"/>
    <w:semiHidden/>
    <w:unhideWhenUsed/>
    <w:rsid w:val="008723DE"/>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rPr>
      <w:hidden/>
    </w:trPr>
    <w:tcPr>
      <w:shd w:val="clear" w:color="auto" w:fill="D2EAF1" w:themeFill="accent5" w:themeFillTint="3F"/>
    </w:tcPr>
    <w:tblStylePr w:type="firstRow">
      <w:rPr>
        <w:b/>
        <w:bCs/>
      </w:rPr>
    </w:tblStylePr>
    <w:tblStylePr w:type="lastRow">
      <w:rPr>
        <w:b/>
        <w:bCs/>
      </w:rPr>
      <w:tblPr/>
      <w:trPr>
        <w:hidden/>
      </w:trPr>
      <w:tcPr>
        <w:tcBorders>
          <w:top w:val="single" w:sz="18" w:space="0" w:color="78C0D4" w:themeColor="accent5" w:themeTint="BF"/>
        </w:tcBorders>
      </w:tcPr>
    </w:tblStylePr>
    <w:tblStylePr w:type="firstCol">
      <w:rPr>
        <w:b/>
        <w:bCs/>
      </w:rPr>
    </w:tblStylePr>
    <w:tblStylePr w:type="lastCol">
      <w:rPr>
        <w:b/>
        <w:bCs/>
      </w:rPr>
    </w:tblStylePr>
    <w:tblStylePr w:type="band1Vert">
      <w:tblPr/>
      <w:trPr>
        <w:hidden/>
      </w:trPr>
      <w:tcPr>
        <w:shd w:val="clear" w:color="auto" w:fill="A5D5E2" w:themeFill="accent5" w:themeFillTint="7F"/>
      </w:tcPr>
    </w:tblStylePr>
    <w:tblStylePr w:type="band1Horz">
      <w:tblPr/>
      <w:trPr>
        <w:hidden/>
      </w:trPr>
      <w:tcPr>
        <w:shd w:val="clear" w:color="auto" w:fill="A5D5E2" w:themeFill="accent5" w:themeFillTint="7F"/>
      </w:tcPr>
    </w:tblStylePr>
  </w:style>
  <w:style w:type="table" w:styleId="MediumGrid1-Accent6">
    <w:name w:val="Medium Grid 1 Accent 6"/>
    <w:basedOn w:val="TableNormal"/>
    <w:uiPriority w:val="99"/>
    <w:semiHidden/>
    <w:unhideWhenUsed/>
    <w:rsid w:val="008723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rPr>
      <w:hidden/>
    </w:trPr>
    <w:tcPr>
      <w:shd w:val="clear" w:color="auto" w:fill="FDE4D0" w:themeFill="accent6" w:themeFillTint="3F"/>
    </w:tcPr>
    <w:tblStylePr w:type="firstRow">
      <w:rPr>
        <w:b/>
        <w:bCs/>
      </w:rPr>
    </w:tblStylePr>
    <w:tblStylePr w:type="lastRow">
      <w:rPr>
        <w:b/>
        <w:bCs/>
      </w:rPr>
      <w:tblPr/>
      <w:trPr>
        <w:hidden/>
      </w:trPr>
      <w:tcPr>
        <w:tcBorders>
          <w:top w:val="single" w:sz="18" w:space="0" w:color="F9B074" w:themeColor="accent6" w:themeTint="BF"/>
        </w:tcBorders>
      </w:tcPr>
    </w:tblStylePr>
    <w:tblStylePr w:type="firstCol">
      <w:rPr>
        <w:b/>
        <w:bCs/>
      </w:rPr>
    </w:tblStylePr>
    <w:tblStylePr w:type="lastCol">
      <w:rPr>
        <w:b/>
        <w:bCs/>
      </w:rPr>
    </w:tblStylePr>
    <w:tblStylePr w:type="band1Vert">
      <w:tblPr/>
      <w:trPr>
        <w:hidden/>
      </w:trPr>
      <w:tcPr>
        <w:shd w:val="clear" w:color="auto" w:fill="FBCAA2" w:themeFill="accent6" w:themeFillTint="7F"/>
      </w:tcPr>
    </w:tblStylePr>
    <w:tblStylePr w:type="band1Horz">
      <w:tblPr/>
      <w:trPr>
        <w:hidden/>
      </w:trPr>
      <w:tcPr>
        <w:shd w:val="clear" w:color="auto" w:fill="FBCAA2" w:themeFill="accent6" w:themeFillTint="7F"/>
      </w:tcPr>
    </w:tblStylePr>
  </w:style>
  <w:style w:type="table" w:styleId="MediumGrid2">
    <w:name w:val="Medium Grid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rPr>
      <w:hidden/>
    </w:trPr>
    <w:tcPr>
      <w:shd w:val="clear" w:color="auto" w:fill="C0C0C0" w:themeFill="text1" w:themeFillTint="3F"/>
    </w:tcPr>
    <w:tblStylePr w:type="firstRow">
      <w:rPr>
        <w:b/>
        <w:bCs/>
        <w:color w:val="000000" w:themeColor="text1"/>
      </w:rPr>
      <w:tblPr/>
      <w:trPr>
        <w:hidden/>
      </w:trPr>
      <w:tcPr>
        <w:shd w:val="clear" w:color="auto" w:fill="E6E6E6" w:themeFill="text1"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CCCCCC" w:themeFill="text1" w:themeFillTint="33"/>
      </w:tcPr>
    </w:tblStylePr>
    <w:tblStylePr w:type="band1Vert">
      <w:tblPr/>
      <w:trPr>
        <w:hidden/>
      </w:trPr>
      <w:tcPr>
        <w:shd w:val="clear" w:color="auto" w:fill="808080" w:themeFill="text1" w:themeFillTint="7F"/>
      </w:tcPr>
    </w:tblStylePr>
    <w:tblStylePr w:type="band1Horz">
      <w:tblPr/>
      <w:trPr>
        <w:hidden/>
      </w:trPr>
      <w:tcPr>
        <w:tcBorders>
          <w:insideH w:val="single" w:sz="6" w:space="0" w:color="000000" w:themeColor="text1"/>
          <w:insideV w:val="single" w:sz="6" w:space="0" w:color="000000" w:themeColor="text1"/>
        </w:tcBorders>
        <w:shd w:val="clear" w:color="auto" w:fill="808080" w:themeFill="text1" w:themeFillTint="7F"/>
      </w:tcPr>
    </w:tblStylePr>
    <w:tblStylePr w:type="nwCell">
      <w:tblPr/>
      <w:trPr>
        <w:hidden/>
      </w:trPr>
      <w:tcPr>
        <w:shd w:val="clear" w:color="auto" w:fill="FFFFFF" w:themeFill="background1"/>
      </w:tcPr>
    </w:tblStylePr>
  </w:style>
  <w:style w:type="table" w:styleId="MediumGrid2-Accent1">
    <w:name w:val="Medium Grid 2 Accent 1"/>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rPr>
      <w:hidden/>
    </w:trPr>
    <w:tcPr>
      <w:shd w:val="clear" w:color="auto" w:fill="D3DFEE" w:themeFill="accent1" w:themeFillTint="3F"/>
    </w:tcPr>
    <w:tblStylePr w:type="firstRow">
      <w:rPr>
        <w:b/>
        <w:bCs/>
        <w:color w:val="000000" w:themeColor="text1"/>
      </w:rPr>
      <w:tblPr/>
      <w:trPr>
        <w:hidden/>
      </w:trPr>
      <w:tcPr>
        <w:shd w:val="clear" w:color="auto" w:fill="EDF2F8" w:themeFill="accent1"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DBE5F1" w:themeFill="accent1" w:themeFillTint="33"/>
      </w:tcPr>
    </w:tblStylePr>
    <w:tblStylePr w:type="band1Vert">
      <w:tblPr/>
      <w:trPr>
        <w:hidden/>
      </w:trPr>
      <w:tcPr>
        <w:shd w:val="clear" w:color="auto" w:fill="A7BFDE" w:themeFill="accent1" w:themeFillTint="7F"/>
      </w:tcPr>
    </w:tblStylePr>
    <w:tblStylePr w:type="band1Horz">
      <w:tblPr/>
      <w:trPr>
        <w:hidden/>
      </w:tr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rPr>
        <w:hidden/>
      </w:trPr>
      <w:tcPr>
        <w:shd w:val="clear" w:color="auto" w:fill="FFFFFF" w:themeFill="background1"/>
      </w:tcPr>
    </w:tblStylePr>
  </w:style>
  <w:style w:type="table" w:styleId="MediumGrid2-Accent2">
    <w:name w:val="Medium Grid 2 Accent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rPr>
      <w:hidden/>
    </w:trPr>
    <w:tcPr>
      <w:shd w:val="clear" w:color="auto" w:fill="EFD3D2" w:themeFill="accent2" w:themeFillTint="3F"/>
    </w:tcPr>
    <w:tblStylePr w:type="firstRow">
      <w:rPr>
        <w:b/>
        <w:bCs/>
        <w:color w:val="000000" w:themeColor="text1"/>
      </w:rPr>
      <w:tblPr/>
      <w:trPr>
        <w:hidden/>
      </w:trPr>
      <w:tcPr>
        <w:shd w:val="clear" w:color="auto" w:fill="F8EDED" w:themeFill="accent2"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F2DBDB" w:themeFill="accent2" w:themeFillTint="33"/>
      </w:tcPr>
    </w:tblStylePr>
    <w:tblStylePr w:type="band1Vert">
      <w:tblPr/>
      <w:trPr>
        <w:hidden/>
      </w:trPr>
      <w:tcPr>
        <w:shd w:val="clear" w:color="auto" w:fill="DFA7A6" w:themeFill="accent2" w:themeFillTint="7F"/>
      </w:tcPr>
    </w:tblStylePr>
    <w:tblStylePr w:type="band1Horz">
      <w:tblPr/>
      <w:trPr>
        <w:hidden/>
      </w:tr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rPr>
        <w:hidden/>
      </w:trPr>
      <w:tcPr>
        <w:shd w:val="clear" w:color="auto" w:fill="FFFFFF" w:themeFill="background1"/>
      </w:tcPr>
    </w:tblStylePr>
  </w:style>
  <w:style w:type="table" w:styleId="MediumGrid2-Accent3">
    <w:name w:val="Medium Grid 2 Accent 3"/>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rPr>
      <w:hidden/>
    </w:trPr>
    <w:tcPr>
      <w:shd w:val="clear" w:color="auto" w:fill="E6EED5" w:themeFill="accent3" w:themeFillTint="3F"/>
    </w:tcPr>
    <w:tblStylePr w:type="firstRow">
      <w:rPr>
        <w:b/>
        <w:bCs/>
        <w:color w:val="000000" w:themeColor="text1"/>
      </w:rPr>
      <w:tblPr/>
      <w:trPr>
        <w:hidden/>
      </w:trPr>
      <w:tcPr>
        <w:shd w:val="clear" w:color="auto" w:fill="F5F8EE" w:themeFill="accent3"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EAF1DD" w:themeFill="accent3" w:themeFillTint="33"/>
      </w:tcPr>
    </w:tblStylePr>
    <w:tblStylePr w:type="band1Vert">
      <w:tblPr/>
      <w:trPr>
        <w:hidden/>
      </w:trPr>
      <w:tcPr>
        <w:shd w:val="clear" w:color="auto" w:fill="CDDDAC" w:themeFill="accent3" w:themeFillTint="7F"/>
      </w:tcPr>
    </w:tblStylePr>
    <w:tblStylePr w:type="band1Horz">
      <w:tblPr/>
      <w:trPr>
        <w:hidden/>
      </w:tr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rPr>
        <w:hidden/>
      </w:trPr>
      <w:tcPr>
        <w:shd w:val="clear" w:color="auto" w:fill="FFFFFF" w:themeFill="background1"/>
      </w:tcPr>
    </w:tblStylePr>
  </w:style>
  <w:style w:type="table" w:styleId="MediumGrid2-Accent4">
    <w:name w:val="Medium Grid 2 Accent 4"/>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rPr>
      <w:hidden/>
    </w:trPr>
    <w:tcPr>
      <w:shd w:val="clear" w:color="auto" w:fill="DFD8E8" w:themeFill="accent4" w:themeFillTint="3F"/>
    </w:tcPr>
    <w:tblStylePr w:type="firstRow">
      <w:rPr>
        <w:b/>
        <w:bCs/>
        <w:color w:val="000000" w:themeColor="text1"/>
      </w:rPr>
      <w:tblPr/>
      <w:trPr>
        <w:hidden/>
      </w:trPr>
      <w:tcPr>
        <w:shd w:val="clear" w:color="auto" w:fill="F2EFF6" w:themeFill="accent4"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E5DFEC" w:themeFill="accent4" w:themeFillTint="33"/>
      </w:tcPr>
    </w:tblStylePr>
    <w:tblStylePr w:type="band1Vert">
      <w:tblPr/>
      <w:trPr>
        <w:hidden/>
      </w:trPr>
      <w:tcPr>
        <w:shd w:val="clear" w:color="auto" w:fill="BFB1D0" w:themeFill="accent4" w:themeFillTint="7F"/>
      </w:tcPr>
    </w:tblStylePr>
    <w:tblStylePr w:type="band1Horz">
      <w:tblPr/>
      <w:trPr>
        <w:hidden/>
      </w:tr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rPr>
        <w:hidden/>
      </w:trPr>
      <w:tcPr>
        <w:shd w:val="clear" w:color="auto" w:fill="FFFFFF" w:themeFill="background1"/>
      </w:tcPr>
    </w:tblStylePr>
  </w:style>
  <w:style w:type="table" w:styleId="MediumGrid2-Accent5">
    <w:name w:val="Medium Grid 2 Accent 5"/>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rPr>
      <w:hidden/>
    </w:trPr>
    <w:tcPr>
      <w:shd w:val="clear" w:color="auto" w:fill="D2EAF1" w:themeFill="accent5" w:themeFillTint="3F"/>
    </w:tcPr>
    <w:tblStylePr w:type="firstRow">
      <w:rPr>
        <w:b/>
        <w:bCs/>
        <w:color w:val="000000" w:themeColor="text1"/>
      </w:rPr>
      <w:tblPr/>
      <w:trPr>
        <w:hidden/>
      </w:trPr>
      <w:tcPr>
        <w:shd w:val="clear" w:color="auto" w:fill="EDF6F9" w:themeFill="accent5"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DAEEF3" w:themeFill="accent5" w:themeFillTint="33"/>
      </w:tcPr>
    </w:tblStylePr>
    <w:tblStylePr w:type="band1Vert">
      <w:tblPr/>
      <w:trPr>
        <w:hidden/>
      </w:trPr>
      <w:tcPr>
        <w:shd w:val="clear" w:color="auto" w:fill="A5D5E2" w:themeFill="accent5" w:themeFillTint="7F"/>
      </w:tcPr>
    </w:tblStylePr>
    <w:tblStylePr w:type="band1Horz">
      <w:tblPr/>
      <w:trPr>
        <w:hidden/>
      </w:tr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rPr>
        <w:hidden/>
      </w:trPr>
      <w:tcPr>
        <w:shd w:val="clear" w:color="auto" w:fill="FFFFFF" w:themeFill="background1"/>
      </w:tcPr>
    </w:tblStylePr>
  </w:style>
  <w:style w:type="table" w:styleId="MediumGrid2-Accent6">
    <w:name w:val="Medium Grid 2 Accent 6"/>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rPr>
      <w:hidden/>
    </w:trPr>
    <w:tcPr>
      <w:shd w:val="clear" w:color="auto" w:fill="FDE4D0" w:themeFill="accent6" w:themeFillTint="3F"/>
    </w:tcPr>
    <w:tblStylePr w:type="firstRow">
      <w:rPr>
        <w:b/>
        <w:bCs/>
        <w:color w:val="000000" w:themeColor="text1"/>
      </w:rPr>
      <w:tblPr/>
      <w:trPr>
        <w:hidden/>
      </w:trPr>
      <w:tcPr>
        <w:shd w:val="clear" w:color="auto" w:fill="FEF4EC" w:themeFill="accent6"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FDE9D9" w:themeFill="accent6" w:themeFillTint="33"/>
      </w:tcPr>
    </w:tblStylePr>
    <w:tblStylePr w:type="band1Vert">
      <w:tblPr/>
      <w:trPr>
        <w:hidden/>
      </w:trPr>
      <w:tcPr>
        <w:shd w:val="clear" w:color="auto" w:fill="FBCAA2" w:themeFill="accent6" w:themeFillTint="7F"/>
      </w:tcPr>
    </w:tblStylePr>
    <w:tblStylePr w:type="band1Horz">
      <w:tblPr/>
      <w:trPr>
        <w:hidden/>
      </w:tr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rPr>
        <w:hidden/>
      </w:trPr>
      <w:tcPr>
        <w:shd w:val="clear" w:color="auto" w:fill="FFFFFF" w:themeFill="background1"/>
      </w:tcPr>
    </w:tblStylePr>
  </w:style>
  <w:style w:type="table" w:styleId="MediumGrid3">
    <w:name w:val="Medium Grid 3"/>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C0C0C0" w:themeFill="text1"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D3DFEE" w:themeFill="accent1"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EFD3D2" w:themeFill="accent2"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E6EED5" w:themeFill="accent3"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DFD8E8" w:themeFill="accent4"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D2EAF1" w:themeFill="accent5"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FDE4D0" w:themeFill="accent6"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rPr>
      <w:hidden/>
    </w:trPr>
    <w:tblStylePr w:type="firstRow">
      <w:rPr>
        <w:rFonts w:asciiTheme="majorHAnsi" w:eastAsiaTheme="majorEastAsia" w:hAnsiTheme="majorHAnsi" w:cstheme="majorBidi"/>
      </w:rPr>
      <w:tblPr/>
      <w:trPr>
        <w:hidden/>
      </w:trPr>
      <w:tcPr>
        <w:tcBorders>
          <w:top w:val="nil"/>
          <w:bottom w:val="single" w:sz="8" w:space="0" w:color="000000" w:themeColor="text1"/>
        </w:tcBorders>
      </w:tcPr>
    </w:tblStylePr>
    <w:tblStylePr w:type="lastRow">
      <w:rPr>
        <w:b/>
        <w:bCs/>
        <w:color w:val="1F497D" w:themeColor="text2"/>
      </w:rPr>
      <w:tblPr/>
      <w:trPr>
        <w:hidden/>
      </w:trPr>
      <w:tcPr>
        <w:tcBorders>
          <w:top w:val="single" w:sz="8" w:space="0" w:color="000000" w:themeColor="text1"/>
          <w:bottom w:val="single" w:sz="8" w:space="0" w:color="000000" w:themeColor="text1"/>
        </w:tcBorders>
      </w:tcPr>
    </w:tblStylePr>
    <w:tblStylePr w:type="firstCol">
      <w:rPr>
        <w:b/>
        <w:bCs/>
      </w:rPr>
    </w:tblStylePr>
    <w:tblStylePr w:type="lastCol">
      <w:rPr>
        <w:b/>
        <w:bCs/>
      </w:rPr>
      <w:tblPr/>
      <w:trPr>
        <w:hidden/>
      </w:trPr>
      <w:tcPr>
        <w:tcBorders>
          <w:top w:val="single" w:sz="8" w:space="0" w:color="000000" w:themeColor="text1"/>
          <w:bottom w:val="single" w:sz="8" w:space="0" w:color="000000" w:themeColor="text1"/>
        </w:tcBorders>
      </w:tcPr>
    </w:tblStylePr>
    <w:tblStylePr w:type="band1Vert">
      <w:tblPr/>
      <w:trPr>
        <w:hidden/>
      </w:trPr>
      <w:tcPr>
        <w:shd w:val="clear" w:color="auto" w:fill="C0C0C0" w:themeFill="text1" w:themeFillTint="3F"/>
      </w:tcPr>
    </w:tblStylePr>
    <w:tblStylePr w:type="band1Horz">
      <w:tblPr/>
      <w:trPr>
        <w:hidden/>
      </w:trPr>
      <w:tcPr>
        <w:shd w:val="clear" w:color="auto" w:fill="C0C0C0" w:themeFill="text1" w:themeFillTint="3F"/>
      </w:tcPr>
    </w:tblStylePr>
  </w:style>
  <w:style w:type="table" w:styleId="MediumList1-Accent1">
    <w:name w:val="Medium List 1 Accen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rPr>
      <w:hidden/>
    </w:trPr>
    <w:tblStylePr w:type="firstRow">
      <w:rPr>
        <w:rFonts w:asciiTheme="majorHAnsi" w:eastAsiaTheme="majorEastAsia" w:hAnsiTheme="majorHAnsi" w:cstheme="majorBidi"/>
      </w:rPr>
      <w:tblPr/>
      <w:trPr>
        <w:hidden/>
      </w:trPr>
      <w:tcPr>
        <w:tcBorders>
          <w:top w:val="nil"/>
          <w:bottom w:val="single" w:sz="8" w:space="0" w:color="4F81BD" w:themeColor="accent1"/>
        </w:tcBorders>
      </w:tcPr>
    </w:tblStylePr>
    <w:tblStylePr w:type="lastRow">
      <w:rPr>
        <w:b/>
        <w:bCs/>
        <w:color w:val="1F497D" w:themeColor="text2"/>
      </w:rPr>
      <w:tblPr/>
      <w:trPr>
        <w:hidden/>
      </w:tr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rPr>
        <w:hidden/>
      </w:trPr>
      <w:tcPr>
        <w:tcBorders>
          <w:top w:val="single" w:sz="8" w:space="0" w:color="4F81BD" w:themeColor="accent1"/>
          <w:bottom w:val="single" w:sz="8" w:space="0" w:color="4F81BD" w:themeColor="accent1"/>
        </w:tcBorders>
      </w:tcPr>
    </w:tblStylePr>
    <w:tblStylePr w:type="band1Vert">
      <w:tblPr/>
      <w:trPr>
        <w:hidden/>
      </w:trPr>
      <w:tcPr>
        <w:shd w:val="clear" w:color="auto" w:fill="D3DFEE" w:themeFill="accent1" w:themeFillTint="3F"/>
      </w:tcPr>
    </w:tblStylePr>
    <w:tblStylePr w:type="band1Horz">
      <w:tblPr/>
      <w:trPr>
        <w:hidden/>
      </w:trPr>
      <w:tcPr>
        <w:shd w:val="clear" w:color="auto" w:fill="D3DFEE" w:themeFill="accent1" w:themeFillTint="3F"/>
      </w:tcPr>
    </w:tblStylePr>
  </w:style>
  <w:style w:type="table" w:styleId="MediumList1-Accent2">
    <w:name w:val="Medium List 1 Accent 2"/>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rPr>
      <w:hidden/>
    </w:trPr>
    <w:tblStylePr w:type="firstRow">
      <w:rPr>
        <w:rFonts w:asciiTheme="majorHAnsi" w:eastAsiaTheme="majorEastAsia" w:hAnsiTheme="majorHAnsi" w:cstheme="majorBidi"/>
      </w:rPr>
      <w:tblPr/>
      <w:trPr>
        <w:hidden/>
      </w:trPr>
      <w:tcPr>
        <w:tcBorders>
          <w:top w:val="nil"/>
          <w:bottom w:val="single" w:sz="8" w:space="0" w:color="C0504D" w:themeColor="accent2"/>
        </w:tcBorders>
      </w:tcPr>
    </w:tblStylePr>
    <w:tblStylePr w:type="lastRow">
      <w:rPr>
        <w:b/>
        <w:bCs/>
        <w:color w:val="1F497D" w:themeColor="text2"/>
      </w:rPr>
      <w:tblPr/>
      <w:trPr>
        <w:hidden/>
      </w:tr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rPr>
        <w:hidden/>
      </w:trPr>
      <w:tcPr>
        <w:tcBorders>
          <w:top w:val="single" w:sz="8" w:space="0" w:color="C0504D" w:themeColor="accent2"/>
          <w:bottom w:val="single" w:sz="8" w:space="0" w:color="C0504D" w:themeColor="accent2"/>
        </w:tcBorders>
      </w:tcPr>
    </w:tblStylePr>
    <w:tblStylePr w:type="band1Vert">
      <w:tblPr/>
      <w:trPr>
        <w:hidden/>
      </w:trPr>
      <w:tcPr>
        <w:shd w:val="clear" w:color="auto" w:fill="EFD3D2" w:themeFill="accent2" w:themeFillTint="3F"/>
      </w:tcPr>
    </w:tblStylePr>
    <w:tblStylePr w:type="band1Horz">
      <w:tblPr/>
      <w:trPr>
        <w:hidden/>
      </w:trPr>
      <w:tcPr>
        <w:shd w:val="clear" w:color="auto" w:fill="EFD3D2" w:themeFill="accent2" w:themeFillTint="3F"/>
      </w:tcPr>
    </w:tblStylePr>
  </w:style>
  <w:style w:type="table" w:styleId="MediumList1-Accent3">
    <w:name w:val="Medium List 1 Accent 3"/>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rPr>
      <w:hidden/>
    </w:trPr>
    <w:tblStylePr w:type="firstRow">
      <w:rPr>
        <w:rFonts w:asciiTheme="majorHAnsi" w:eastAsiaTheme="majorEastAsia" w:hAnsiTheme="majorHAnsi" w:cstheme="majorBidi"/>
      </w:rPr>
      <w:tblPr/>
      <w:trPr>
        <w:hidden/>
      </w:trPr>
      <w:tcPr>
        <w:tcBorders>
          <w:top w:val="nil"/>
          <w:bottom w:val="single" w:sz="8" w:space="0" w:color="9BBB59" w:themeColor="accent3"/>
        </w:tcBorders>
      </w:tcPr>
    </w:tblStylePr>
    <w:tblStylePr w:type="lastRow">
      <w:rPr>
        <w:b/>
        <w:bCs/>
        <w:color w:val="1F497D" w:themeColor="text2"/>
      </w:rPr>
      <w:tblPr/>
      <w:trPr>
        <w:hidden/>
      </w:tr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rPr>
        <w:hidden/>
      </w:trPr>
      <w:tcPr>
        <w:tcBorders>
          <w:top w:val="single" w:sz="8" w:space="0" w:color="9BBB59" w:themeColor="accent3"/>
          <w:bottom w:val="single" w:sz="8" w:space="0" w:color="9BBB59" w:themeColor="accent3"/>
        </w:tcBorders>
      </w:tcPr>
    </w:tblStylePr>
    <w:tblStylePr w:type="band1Vert">
      <w:tblPr/>
      <w:trPr>
        <w:hidden/>
      </w:trPr>
      <w:tcPr>
        <w:shd w:val="clear" w:color="auto" w:fill="E6EED5" w:themeFill="accent3" w:themeFillTint="3F"/>
      </w:tcPr>
    </w:tblStylePr>
    <w:tblStylePr w:type="band1Horz">
      <w:tblPr/>
      <w:trPr>
        <w:hidden/>
      </w:trPr>
      <w:tcPr>
        <w:shd w:val="clear" w:color="auto" w:fill="E6EED5" w:themeFill="accent3" w:themeFillTint="3F"/>
      </w:tcPr>
    </w:tblStylePr>
  </w:style>
  <w:style w:type="table" w:styleId="MediumList1-Accent4">
    <w:name w:val="Medium List 1 Accent 4"/>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rPr>
      <w:hidden/>
    </w:trPr>
    <w:tblStylePr w:type="firstRow">
      <w:rPr>
        <w:rFonts w:asciiTheme="majorHAnsi" w:eastAsiaTheme="majorEastAsia" w:hAnsiTheme="majorHAnsi" w:cstheme="majorBidi"/>
      </w:rPr>
      <w:tblPr/>
      <w:trPr>
        <w:hidden/>
      </w:trPr>
      <w:tcPr>
        <w:tcBorders>
          <w:top w:val="nil"/>
          <w:bottom w:val="single" w:sz="8" w:space="0" w:color="8064A2" w:themeColor="accent4"/>
        </w:tcBorders>
      </w:tcPr>
    </w:tblStylePr>
    <w:tblStylePr w:type="lastRow">
      <w:rPr>
        <w:b/>
        <w:bCs/>
        <w:color w:val="1F497D" w:themeColor="text2"/>
      </w:rPr>
      <w:tblPr/>
      <w:trPr>
        <w:hidden/>
      </w:tr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rPr>
        <w:hidden/>
      </w:trPr>
      <w:tcPr>
        <w:tcBorders>
          <w:top w:val="single" w:sz="8" w:space="0" w:color="8064A2" w:themeColor="accent4"/>
          <w:bottom w:val="single" w:sz="8" w:space="0" w:color="8064A2" w:themeColor="accent4"/>
        </w:tcBorders>
      </w:tcPr>
    </w:tblStylePr>
    <w:tblStylePr w:type="band1Vert">
      <w:tblPr/>
      <w:trPr>
        <w:hidden/>
      </w:trPr>
      <w:tcPr>
        <w:shd w:val="clear" w:color="auto" w:fill="DFD8E8" w:themeFill="accent4" w:themeFillTint="3F"/>
      </w:tcPr>
    </w:tblStylePr>
    <w:tblStylePr w:type="band1Horz">
      <w:tblPr/>
      <w:trPr>
        <w:hidden/>
      </w:trPr>
      <w:tcPr>
        <w:shd w:val="clear" w:color="auto" w:fill="DFD8E8" w:themeFill="accent4" w:themeFillTint="3F"/>
      </w:tcPr>
    </w:tblStylePr>
  </w:style>
  <w:style w:type="table" w:styleId="MediumList1-Accent5">
    <w:name w:val="Medium List 1 Accent 5"/>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rPr>
      <w:hidden/>
    </w:trPr>
    <w:tblStylePr w:type="firstRow">
      <w:rPr>
        <w:rFonts w:asciiTheme="majorHAnsi" w:eastAsiaTheme="majorEastAsia" w:hAnsiTheme="majorHAnsi" w:cstheme="majorBidi"/>
      </w:rPr>
      <w:tblPr/>
      <w:trPr>
        <w:hidden/>
      </w:trPr>
      <w:tcPr>
        <w:tcBorders>
          <w:top w:val="nil"/>
          <w:bottom w:val="single" w:sz="8" w:space="0" w:color="4BACC6" w:themeColor="accent5"/>
        </w:tcBorders>
      </w:tcPr>
    </w:tblStylePr>
    <w:tblStylePr w:type="lastRow">
      <w:rPr>
        <w:b/>
        <w:bCs/>
        <w:color w:val="1F497D" w:themeColor="text2"/>
      </w:rPr>
      <w:tblPr/>
      <w:trPr>
        <w:hidden/>
      </w:tr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rPr>
        <w:hidden/>
      </w:trPr>
      <w:tcPr>
        <w:tcBorders>
          <w:top w:val="single" w:sz="8" w:space="0" w:color="4BACC6" w:themeColor="accent5"/>
          <w:bottom w:val="single" w:sz="8" w:space="0" w:color="4BACC6" w:themeColor="accent5"/>
        </w:tcBorders>
      </w:tcPr>
    </w:tblStylePr>
    <w:tblStylePr w:type="band1Vert">
      <w:tblPr/>
      <w:trPr>
        <w:hidden/>
      </w:trPr>
      <w:tcPr>
        <w:shd w:val="clear" w:color="auto" w:fill="D2EAF1" w:themeFill="accent5" w:themeFillTint="3F"/>
      </w:tcPr>
    </w:tblStylePr>
    <w:tblStylePr w:type="band1Horz">
      <w:tblPr/>
      <w:trPr>
        <w:hidden/>
      </w:trPr>
      <w:tcPr>
        <w:shd w:val="clear" w:color="auto" w:fill="D2EAF1" w:themeFill="accent5" w:themeFillTint="3F"/>
      </w:tcPr>
    </w:tblStylePr>
  </w:style>
  <w:style w:type="table" w:styleId="MediumList1-Accent6">
    <w:name w:val="Medium List 1 Accent 6"/>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rPr>
      <w:hidden/>
    </w:trPr>
    <w:tblStylePr w:type="firstRow">
      <w:rPr>
        <w:rFonts w:asciiTheme="majorHAnsi" w:eastAsiaTheme="majorEastAsia" w:hAnsiTheme="majorHAnsi" w:cstheme="majorBidi"/>
      </w:rPr>
      <w:tblPr/>
      <w:trPr>
        <w:hidden/>
      </w:trPr>
      <w:tcPr>
        <w:tcBorders>
          <w:top w:val="nil"/>
          <w:bottom w:val="single" w:sz="8" w:space="0" w:color="F79646" w:themeColor="accent6"/>
        </w:tcBorders>
      </w:tcPr>
    </w:tblStylePr>
    <w:tblStylePr w:type="lastRow">
      <w:rPr>
        <w:b/>
        <w:bCs/>
        <w:color w:val="1F497D" w:themeColor="text2"/>
      </w:rPr>
      <w:tblPr/>
      <w:trPr>
        <w:hidden/>
      </w:tr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rPr>
        <w:hidden/>
      </w:trPr>
      <w:tcPr>
        <w:tcBorders>
          <w:top w:val="single" w:sz="8" w:space="0" w:color="F79646" w:themeColor="accent6"/>
          <w:bottom w:val="single" w:sz="8" w:space="0" w:color="F79646" w:themeColor="accent6"/>
        </w:tcBorders>
      </w:tcPr>
    </w:tblStylePr>
    <w:tblStylePr w:type="band1Vert">
      <w:tblPr/>
      <w:trPr>
        <w:hidden/>
      </w:trPr>
      <w:tcPr>
        <w:shd w:val="clear" w:color="auto" w:fill="FDE4D0" w:themeFill="accent6" w:themeFillTint="3F"/>
      </w:tcPr>
    </w:tblStylePr>
    <w:tblStylePr w:type="band1Horz">
      <w:tblPr/>
      <w:trPr>
        <w:hidden/>
      </w:trPr>
      <w:tcPr>
        <w:shd w:val="clear" w:color="auto" w:fill="FDE4D0" w:themeFill="accent6" w:themeFillTint="3F"/>
      </w:tcPr>
    </w:tblStylePr>
  </w:style>
  <w:style w:type="table" w:styleId="MediumList2">
    <w:name w:val="Medium List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rPr>
      <w:hidden/>
    </w:trPr>
    <w:tblStylePr w:type="firstRow">
      <w:rPr>
        <w:sz w:val="24"/>
        <w:szCs w:val="24"/>
      </w:rPr>
      <w:tblPr/>
      <w:trPr>
        <w:hidden/>
      </w:tr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rPr>
        <w:hidden/>
      </w:tr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rPr>
        <w:hidden/>
      </w:tr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C0C0C0" w:themeFill="text1" w:themeFillTint="3F"/>
      </w:tcPr>
    </w:tblStylePr>
    <w:tblStylePr w:type="band1Horz">
      <w:tblPr/>
      <w:trPr>
        <w:hidden/>
      </w:trPr>
      <w:tcPr>
        <w:tcBorders>
          <w:top w:val="nil"/>
          <w:bottom w:val="nil"/>
          <w:insideH w:val="nil"/>
          <w:insideV w:val="nil"/>
        </w:tcBorders>
        <w:shd w:val="clear" w:color="auto" w:fill="C0C0C0" w:themeFill="text1"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1">
    <w:name w:val="Medium List 2 Accent 1"/>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rPr>
      <w:hidden/>
    </w:trPr>
    <w:tblStylePr w:type="firstRow">
      <w:rPr>
        <w:sz w:val="24"/>
        <w:szCs w:val="24"/>
      </w:rPr>
      <w:tblPr/>
      <w:trPr>
        <w:hidden/>
      </w:tr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rPr>
        <w:hidden/>
      </w:tr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rPr>
        <w:hidden/>
      </w:tr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D3DFEE" w:themeFill="accent1" w:themeFillTint="3F"/>
      </w:tcPr>
    </w:tblStylePr>
    <w:tblStylePr w:type="band1Horz">
      <w:tblPr/>
      <w:trPr>
        <w:hidden/>
      </w:trPr>
      <w:tcPr>
        <w:tcBorders>
          <w:top w:val="nil"/>
          <w:bottom w:val="nil"/>
          <w:insideH w:val="nil"/>
          <w:insideV w:val="nil"/>
        </w:tcBorders>
        <w:shd w:val="clear" w:color="auto" w:fill="D3DFEE" w:themeFill="accent1"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2">
    <w:name w:val="Medium List 2 Accent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rPr>
      <w:hidden/>
    </w:trPr>
    <w:tblStylePr w:type="firstRow">
      <w:rPr>
        <w:sz w:val="24"/>
        <w:szCs w:val="24"/>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rPr>
        <w:hidden/>
      </w:trPr>
      <w:tcPr>
        <w:tcBorders>
          <w:top w:val="single" w:sz="8" w:space="0" w:color="C0504D" w:themeColor="accent2"/>
          <w:left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rPr>
        <w:hidden/>
      </w:tr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EFD3D2" w:themeFill="accent2" w:themeFillTint="3F"/>
      </w:tcPr>
    </w:tblStylePr>
    <w:tblStylePr w:type="band1Horz">
      <w:tblPr/>
      <w:trPr>
        <w:hidden/>
      </w:trPr>
      <w:tcPr>
        <w:tcBorders>
          <w:top w:val="nil"/>
          <w:bottom w:val="nil"/>
          <w:insideH w:val="nil"/>
          <w:insideV w:val="nil"/>
        </w:tcBorders>
        <w:shd w:val="clear" w:color="auto" w:fill="EFD3D2" w:themeFill="accent2"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3">
    <w:name w:val="Medium List 2 Accent 3"/>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rPr>
      <w:hidden/>
    </w:trPr>
    <w:tblStylePr w:type="firstRow">
      <w:rPr>
        <w:sz w:val="24"/>
        <w:szCs w:val="24"/>
      </w:rPr>
      <w:tblPr/>
      <w:trPr>
        <w:hidden/>
      </w:tr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rPr>
        <w:hidden/>
      </w:tr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rPr>
        <w:hidden/>
      </w:tr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E6EED5" w:themeFill="accent3" w:themeFillTint="3F"/>
      </w:tcPr>
    </w:tblStylePr>
    <w:tblStylePr w:type="band1Horz">
      <w:tblPr/>
      <w:trPr>
        <w:hidden/>
      </w:trPr>
      <w:tcPr>
        <w:tcBorders>
          <w:top w:val="nil"/>
          <w:bottom w:val="nil"/>
          <w:insideH w:val="nil"/>
          <w:insideV w:val="nil"/>
        </w:tcBorders>
        <w:shd w:val="clear" w:color="auto" w:fill="E6EED5" w:themeFill="accent3"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4">
    <w:name w:val="Medium List 2 Accent 4"/>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rPr>
      <w:hidden/>
    </w:trPr>
    <w:tblStylePr w:type="firstRow">
      <w:rPr>
        <w:sz w:val="24"/>
        <w:szCs w:val="24"/>
      </w:rPr>
      <w:tblPr/>
      <w:trPr>
        <w:hidden/>
      </w:tr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rPr>
        <w:hidden/>
      </w:tr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rPr>
        <w:hidden/>
      </w:tr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DFD8E8" w:themeFill="accent4" w:themeFillTint="3F"/>
      </w:tcPr>
    </w:tblStylePr>
    <w:tblStylePr w:type="band1Horz">
      <w:tblPr/>
      <w:trPr>
        <w:hidden/>
      </w:trPr>
      <w:tcPr>
        <w:tcBorders>
          <w:top w:val="nil"/>
          <w:bottom w:val="nil"/>
          <w:insideH w:val="nil"/>
          <w:insideV w:val="nil"/>
        </w:tcBorders>
        <w:shd w:val="clear" w:color="auto" w:fill="DFD8E8" w:themeFill="accent4"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5">
    <w:name w:val="Medium List 2 Accent 5"/>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rPr>
      <w:hidden/>
    </w:trPr>
    <w:tblStylePr w:type="firstRow">
      <w:rPr>
        <w:sz w:val="24"/>
        <w:szCs w:val="24"/>
      </w:rPr>
      <w:tblPr/>
      <w:trPr>
        <w:hidden/>
      </w:tr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rPr>
        <w:hidden/>
      </w:tr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rPr>
        <w:hidden/>
      </w:tr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D2EAF1" w:themeFill="accent5" w:themeFillTint="3F"/>
      </w:tcPr>
    </w:tblStylePr>
    <w:tblStylePr w:type="band1Horz">
      <w:tblPr/>
      <w:trPr>
        <w:hidden/>
      </w:trPr>
      <w:tcPr>
        <w:tcBorders>
          <w:top w:val="nil"/>
          <w:bottom w:val="nil"/>
          <w:insideH w:val="nil"/>
          <w:insideV w:val="nil"/>
        </w:tcBorders>
        <w:shd w:val="clear" w:color="auto" w:fill="D2EAF1" w:themeFill="accent5"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6">
    <w:name w:val="Medium List 2 Accent 6"/>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rPr>
      <w:hidden/>
    </w:trPr>
    <w:tblStylePr w:type="firstRow">
      <w:rPr>
        <w:sz w:val="24"/>
        <w:szCs w:val="24"/>
      </w:rPr>
      <w:tblPr/>
      <w:trPr>
        <w:hidden/>
      </w:tr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rPr>
        <w:hidden/>
      </w:tr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rPr>
        <w:hidden/>
      </w:tr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FDE4D0" w:themeFill="accent6" w:themeFillTint="3F"/>
      </w:tcPr>
    </w:tblStylePr>
    <w:tblStylePr w:type="band1Horz">
      <w:tblPr/>
      <w:trPr>
        <w:hidden/>
      </w:trPr>
      <w:tcPr>
        <w:tcBorders>
          <w:top w:val="nil"/>
          <w:bottom w:val="nil"/>
          <w:insideH w:val="nil"/>
          <w:insideV w:val="nil"/>
        </w:tcBorders>
        <w:shd w:val="clear" w:color="auto" w:fill="FDE4D0" w:themeFill="accent6"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Shading1">
    <w:name w:val="Medium Shading 1"/>
    <w:basedOn w:val="TableNormal"/>
    <w:uiPriority w:val="99"/>
    <w:semiHidden/>
    <w:unhideWhenUsed/>
    <w:rsid w:val="008723D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rPr>
      <w:hidden/>
    </w:trPr>
    <w:tblStylePr w:type="firstRow">
      <w:pPr>
        <w:spacing w:before="0" w:after="0" w:line="240" w:lineRule="auto"/>
      </w:pPr>
      <w:rPr>
        <w:b/>
        <w:bCs/>
        <w:color w:val="FFFFFF" w:themeColor="background1"/>
      </w:rPr>
      <w:tblPr/>
      <w:trPr>
        <w:hidden/>
      </w:tr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rPr>
        <w:hidden/>
      </w:tr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rPr>
        <w:hidden/>
      </w:trPr>
      <w:tcPr>
        <w:shd w:val="clear" w:color="auto" w:fill="C0C0C0" w:themeFill="text1" w:themeFillTint="3F"/>
      </w:tcPr>
    </w:tblStylePr>
    <w:tblStylePr w:type="band1Horz">
      <w:tblPr/>
      <w:trPr>
        <w:hidden/>
      </w:trPr>
      <w:tcPr>
        <w:tcBorders>
          <w:insideH w:val="nil"/>
          <w:insideV w:val="nil"/>
        </w:tcBorders>
        <w:shd w:val="clear" w:color="auto" w:fill="C0C0C0" w:themeFill="text1" w:themeFillTint="3F"/>
      </w:tcPr>
    </w:tblStylePr>
    <w:tblStylePr w:type="band2Horz">
      <w:tblPr/>
      <w:trPr>
        <w:hidden/>
      </w:trPr>
      <w:tcPr>
        <w:tcBorders>
          <w:insideH w:val="nil"/>
          <w:insideV w:val="nil"/>
        </w:tcBorders>
      </w:tcPr>
    </w:tblStylePr>
  </w:style>
  <w:style w:type="table" w:styleId="MediumShading1-Accent1">
    <w:name w:val="Medium Shading 1 Accent 1"/>
    <w:basedOn w:val="TableNormal"/>
    <w:uiPriority w:val="99"/>
    <w:semiHidden/>
    <w:unhideWhenUsed/>
    <w:rsid w:val="008723DE"/>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rPr>
      <w:hidden/>
    </w:trPr>
    <w:tblStylePr w:type="firstRow">
      <w:pPr>
        <w:spacing w:before="0" w:after="0" w:line="240" w:lineRule="auto"/>
      </w:pPr>
      <w:rPr>
        <w:b/>
        <w:bCs/>
        <w:color w:val="FFFFFF" w:themeColor="background1"/>
      </w:rPr>
      <w:tblPr/>
      <w:trPr>
        <w:hidden/>
      </w:tr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rPr>
        <w:hidden/>
      </w:tr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rPr>
        <w:hidden/>
      </w:trPr>
      <w:tcPr>
        <w:shd w:val="clear" w:color="auto" w:fill="D3DFEE" w:themeFill="accent1" w:themeFillTint="3F"/>
      </w:tcPr>
    </w:tblStylePr>
    <w:tblStylePr w:type="band1Horz">
      <w:tblPr/>
      <w:trPr>
        <w:hidden/>
      </w:trPr>
      <w:tcPr>
        <w:tcBorders>
          <w:insideH w:val="nil"/>
          <w:insideV w:val="nil"/>
        </w:tcBorders>
        <w:shd w:val="clear" w:color="auto" w:fill="D3DFEE" w:themeFill="accent1" w:themeFillTint="3F"/>
      </w:tcPr>
    </w:tblStylePr>
    <w:tblStylePr w:type="band2Horz">
      <w:tblPr/>
      <w:trPr>
        <w:hidden/>
      </w:trPr>
      <w:tcPr>
        <w:tcBorders>
          <w:insideH w:val="nil"/>
          <w:insideV w:val="nil"/>
        </w:tcBorders>
      </w:tcPr>
    </w:tblStylePr>
  </w:style>
  <w:style w:type="table" w:styleId="MediumShading1-Accent2">
    <w:name w:val="Medium Shading 1 Accent 2"/>
    <w:basedOn w:val="TableNormal"/>
    <w:uiPriority w:val="99"/>
    <w:semiHidden/>
    <w:unhideWhenUsed/>
    <w:rsid w:val="008723DE"/>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rPr>
      <w:hidden/>
    </w:trPr>
    <w:tblStylePr w:type="firstRow">
      <w:pPr>
        <w:spacing w:before="0" w:after="0" w:line="240" w:lineRule="auto"/>
      </w:pPr>
      <w:rPr>
        <w:b/>
        <w:bCs/>
        <w:color w:val="FFFFFF" w:themeColor="background1"/>
      </w:rPr>
      <w:tblPr/>
      <w:trPr>
        <w:hidden/>
      </w:tr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rPr>
        <w:hidden/>
      </w:tr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rPr>
        <w:hidden/>
      </w:trPr>
      <w:tcPr>
        <w:shd w:val="clear" w:color="auto" w:fill="EFD3D2" w:themeFill="accent2" w:themeFillTint="3F"/>
      </w:tcPr>
    </w:tblStylePr>
    <w:tblStylePr w:type="band1Horz">
      <w:tblPr/>
      <w:trPr>
        <w:hidden/>
      </w:trPr>
      <w:tcPr>
        <w:tcBorders>
          <w:insideH w:val="nil"/>
          <w:insideV w:val="nil"/>
        </w:tcBorders>
        <w:shd w:val="clear" w:color="auto" w:fill="EFD3D2" w:themeFill="accent2" w:themeFillTint="3F"/>
      </w:tcPr>
    </w:tblStylePr>
    <w:tblStylePr w:type="band2Horz">
      <w:tblPr/>
      <w:trPr>
        <w:hidden/>
      </w:trPr>
      <w:tcPr>
        <w:tcBorders>
          <w:insideH w:val="nil"/>
          <w:insideV w:val="nil"/>
        </w:tcBorders>
      </w:tcPr>
    </w:tblStylePr>
  </w:style>
  <w:style w:type="table" w:styleId="MediumShading1-Accent3">
    <w:name w:val="Medium Shading 1 Accent 3"/>
    <w:basedOn w:val="TableNormal"/>
    <w:uiPriority w:val="99"/>
    <w:semiHidden/>
    <w:unhideWhenUsed/>
    <w:rsid w:val="008723D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rPr>
      <w:hidden/>
    </w:trPr>
    <w:tblStylePr w:type="firstRow">
      <w:pPr>
        <w:spacing w:before="0" w:after="0" w:line="240" w:lineRule="auto"/>
      </w:pPr>
      <w:rPr>
        <w:b/>
        <w:bCs/>
        <w:color w:val="FFFFFF" w:themeColor="background1"/>
      </w:rPr>
      <w:tblPr/>
      <w:trPr>
        <w:hidden/>
      </w:tr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rPr>
        <w:hidden/>
      </w:tr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rPr>
        <w:hidden/>
      </w:trPr>
      <w:tcPr>
        <w:shd w:val="clear" w:color="auto" w:fill="E6EED5" w:themeFill="accent3" w:themeFillTint="3F"/>
      </w:tcPr>
    </w:tblStylePr>
    <w:tblStylePr w:type="band1Horz">
      <w:tblPr/>
      <w:trPr>
        <w:hidden/>
      </w:trPr>
      <w:tcPr>
        <w:tcBorders>
          <w:insideH w:val="nil"/>
          <w:insideV w:val="nil"/>
        </w:tcBorders>
        <w:shd w:val="clear" w:color="auto" w:fill="E6EED5" w:themeFill="accent3" w:themeFillTint="3F"/>
      </w:tcPr>
    </w:tblStylePr>
    <w:tblStylePr w:type="band2Horz">
      <w:tblPr/>
      <w:trPr>
        <w:hidden/>
      </w:trPr>
      <w:tcPr>
        <w:tcBorders>
          <w:insideH w:val="nil"/>
          <w:insideV w:val="nil"/>
        </w:tcBorders>
      </w:tcPr>
    </w:tblStylePr>
  </w:style>
  <w:style w:type="table" w:styleId="MediumShading1-Accent4">
    <w:name w:val="Medium Shading 1 Accent 4"/>
    <w:basedOn w:val="TableNormal"/>
    <w:uiPriority w:val="99"/>
    <w:semiHidden/>
    <w:unhideWhenUsed/>
    <w:rsid w:val="008723DE"/>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rPr>
      <w:hidden/>
    </w:trPr>
    <w:tblStylePr w:type="firstRow">
      <w:pPr>
        <w:spacing w:before="0" w:after="0" w:line="240" w:lineRule="auto"/>
      </w:pPr>
      <w:rPr>
        <w:b/>
        <w:bCs/>
        <w:color w:val="FFFFFF" w:themeColor="background1"/>
      </w:rPr>
      <w:tblPr/>
      <w:trPr>
        <w:hidden/>
      </w:tr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rPr>
        <w:hidden/>
      </w:tr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rPr>
        <w:hidden/>
      </w:trPr>
      <w:tcPr>
        <w:shd w:val="clear" w:color="auto" w:fill="DFD8E8" w:themeFill="accent4" w:themeFillTint="3F"/>
      </w:tcPr>
    </w:tblStylePr>
    <w:tblStylePr w:type="band1Horz">
      <w:tblPr/>
      <w:trPr>
        <w:hidden/>
      </w:trPr>
      <w:tcPr>
        <w:tcBorders>
          <w:insideH w:val="nil"/>
          <w:insideV w:val="nil"/>
        </w:tcBorders>
        <w:shd w:val="clear" w:color="auto" w:fill="DFD8E8" w:themeFill="accent4" w:themeFillTint="3F"/>
      </w:tcPr>
    </w:tblStylePr>
    <w:tblStylePr w:type="band2Horz">
      <w:tblPr/>
      <w:trPr>
        <w:hidden/>
      </w:trPr>
      <w:tcPr>
        <w:tcBorders>
          <w:insideH w:val="nil"/>
          <w:insideV w:val="nil"/>
        </w:tcBorders>
      </w:tcPr>
    </w:tblStylePr>
  </w:style>
  <w:style w:type="table" w:styleId="MediumShading1-Accent5">
    <w:name w:val="Medium Shading 1 Accent 5"/>
    <w:basedOn w:val="TableNormal"/>
    <w:uiPriority w:val="99"/>
    <w:semiHidden/>
    <w:unhideWhenUsed/>
    <w:rsid w:val="008723DE"/>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rPr>
      <w:hidden/>
    </w:trPr>
    <w:tblStylePr w:type="firstRow">
      <w:pPr>
        <w:spacing w:before="0" w:after="0" w:line="240" w:lineRule="auto"/>
      </w:pPr>
      <w:rPr>
        <w:b/>
        <w:bCs/>
        <w:color w:val="FFFFFF" w:themeColor="background1"/>
      </w:rPr>
      <w:tblPr/>
      <w:trPr>
        <w:hidden/>
      </w:tr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rPr>
        <w:hidden/>
      </w:tr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rPr>
        <w:hidden/>
      </w:trPr>
      <w:tcPr>
        <w:shd w:val="clear" w:color="auto" w:fill="D2EAF1" w:themeFill="accent5" w:themeFillTint="3F"/>
      </w:tcPr>
    </w:tblStylePr>
    <w:tblStylePr w:type="band1Horz">
      <w:tblPr/>
      <w:trPr>
        <w:hidden/>
      </w:trPr>
      <w:tcPr>
        <w:tcBorders>
          <w:insideH w:val="nil"/>
          <w:insideV w:val="nil"/>
        </w:tcBorders>
        <w:shd w:val="clear" w:color="auto" w:fill="D2EAF1" w:themeFill="accent5" w:themeFillTint="3F"/>
      </w:tcPr>
    </w:tblStylePr>
    <w:tblStylePr w:type="band2Horz">
      <w:tblPr/>
      <w:trPr>
        <w:hidden/>
      </w:trPr>
      <w:tcPr>
        <w:tcBorders>
          <w:insideH w:val="nil"/>
          <w:insideV w:val="nil"/>
        </w:tcBorders>
      </w:tcPr>
    </w:tblStylePr>
  </w:style>
  <w:style w:type="table" w:styleId="MediumShading1-Accent6">
    <w:name w:val="Medium Shading 1 Accent 6"/>
    <w:basedOn w:val="TableNormal"/>
    <w:uiPriority w:val="99"/>
    <w:semiHidden/>
    <w:unhideWhenUsed/>
    <w:rsid w:val="008723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rPr>
      <w:hidden/>
    </w:trPr>
    <w:tblStylePr w:type="firstRow">
      <w:pPr>
        <w:spacing w:before="0" w:after="0" w:line="240" w:lineRule="auto"/>
      </w:pPr>
      <w:rPr>
        <w:b/>
        <w:bCs/>
        <w:color w:val="FFFFFF" w:themeColor="background1"/>
      </w:rPr>
      <w:tblPr/>
      <w:trPr>
        <w:hidden/>
      </w:tr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rPr>
        <w:hidden/>
      </w:tr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rPr>
        <w:hidden/>
      </w:trPr>
      <w:tcPr>
        <w:shd w:val="clear" w:color="auto" w:fill="FDE4D0" w:themeFill="accent6" w:themeFillTint="3F"/>
      </w:tcPr>
    </w:tblStylePr>
    <w:tblStylePr w:type="band1Horz">
      <w:tblPr/>
      <w:trPr>
        <w:hidden/>
      </w:trPr>
      <w:tcPr>
        <w:tcBorders>
          <w:insideH w:val="nil"/>
          <w:insideV w:val="nil"/>
        </w:tcBorders>
        <w:shd w:val="clear" w:color="auto" w:fill="FDE4D0" w:themeFill="accent6" w:themeFillTint="3F"/>
      </w:tcPr>
    </w:tblStylePr>
    <w:tblStylePr w:type="band2Horz">
      <w:tblPr/>
      <w:trPr>
        <w:hidden/>
      </w:trPr>
      <w:tcPr>
        <w:tcBorders>
          <w:insideH w:val="nil"/>
          <w:insideV w:val="nil"/>
        </w:tcBorders>
      </w:tcPr>
    </w:tblStylePr>
  </w:style>
  <w:style w:type="table" w:styleId="MediumShading2">
    <w:name w:val="Medium Shading 2"/>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rPr>
        <w:hidden/>
      </w:trPr>
      <w:tcPr>
        <w:tcBorders>
          <w:left w:val="nil"/>
          <w:right w:val="nil"/>
          <w:insideH w:val="nil"/>
          <w:insideV w:val="nil"/>
        </w:tcBorders>
        <w:shd w:val="clear" w:color="auto" w:fill="000000" w:themeFill="text1"/>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rPr>
        <w:hidden/>
      </w:trPr>
      <w:tcPr>
        <w:tcBorders>
          <w:left w:val="nil"/>
          <w:right w:val="nil"/>
          <w:insideH w:val="nil"/>
          <w:insideV w:val="nil"/>
        </w:tcBorders>
        <w:shd w:val="clear" w:color="auto" w:fill="4F81BD" w:themeFill="accent1"/>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rPr>
        <w:hidden/>
      </w:trPr>
      <w:tcPr>
        <w:tcBorders>
          <w:left w:val="nil"/>
          <w:right w:val="nil"/>
          <w:insideH w:val="nil"/>
          <w:insideV w:val="nil"/>
        </w:tcBorders>
        <w:shd w:val="clear" w:color="auto" w:fill="C0504D" w:themeFill="accent2"/>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rPr>
        <w:hidden/>
      </w:trPr>
      <w:tcPr>
        <w:tcBorders>
          <w:left w:val="nil"/>
          <w:right w:val="nil"/>
          <w:insideH w:val="nil"/>
          <w:insideV w:val="nil"/>
        </w:tcBorders>
        <w:shd w:val="clear" w:color="auto" w:fill="9BBB59" w:themeFill="accent3"/>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rPr>
        <w:hidden/>
      </w:trPr>
      <w:tcPr>
        <w:tcBorders>
          <w:left w:val="nil"/>
          <w:right w:val="nil"/>
          <w:insideH w:val="nil"/>
          <w:insideV w:val="nil"/>
        </w:tcBorders>
        <w:shd w:val="clear" w:color="auto" w:fill="8064A2" w:themeFill="accent4"/>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rPr>
        <w:hidden/>
      </w:trPr>
      <w:tcPr>
        <w:tcBorders>
          <w:left w:val="nil"/>
          <w:right w:val="nil"/>
          <w:insideH w:val="nil"/>
          <w:insideV w:val="nil"/>
        </w:tcBorders>
        <w:shd w:val="clear" w:color="auto" w:fill="4BACC6" w:themeFill="accent5"/>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rPr>
        <w:hidden/>
      </w:trPr>
      <w:tcPr>
        <w:tcBorders>
          <w:left w:val="nil"/>
          <w:right w:val="nil"/>
          <w:insideH w:val="nil"/>
          <w:insideV w:val="nil"/>
        </w:tcBorders>
        <w:shd w:val="clear" w:color="auto" w:fill="F79646" w:themeFill="accent6"/>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character" w:styleId="Mention">
    <w:name w:val="Mention"/>
    <w:basedOn w:val="DefaultParagraphFont"/>
    <w:uiPriority w:val="99"/>
    <w:unhideWhenUsed/>
    <w:rsid w:val="008723DE"/>
    <w:rPr>
      <w:color w:val="2B579A"/>
      <w:shd w:val="clear" w:color="auto" w:fill="E1DFDD"/>
    </w:rPr>
  </w:style>
  <w:style w:type="table" w:styleId="PlainTable1">
    <w:name w:val="Plain Table 1"/>
    <w:basedOn w:val="TableNormal"/>
    <w:uiPriority w:val="99"/>
    <w:rsid w:val="008723D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rPr>
      <w:hidden/>
    </w:trPr>
    <w:tblStylePr w:type="firstRow">
      <w:rPr>
        <w:b/>
        <w:bCs/>
      </w:rPr>
    </w:tblStylePr>
    <w:tblStylePr w:type="lastRow">
      <w:rPr>
        <w:b/>
        <w:bCs/>
      </w:rPr>
      <w:tblPr/>
      <w:trPr>
        <w:hidden/>
      </w:trPr>
      <w:tcPr>
        <w:tcBorders>
          <w:top w:val="double" w:sz="4" w:space="0" w:color="BFBFBF" w:themeColor="background1" w:themeShade="BF"/>
        </w:tcBorders>
      </w:tcPr>
    </w:tblStylePr>
    <w:tblStylePr w:type="firstCol">
      <w:rPr>
        <w:b/>
        <w:bCs/>
      </w:rPr>
    </w:tblStylePr>
    <w:tblStylePr w:type="lastCol">
      <w:rPr>
        <w:b/>
        <w:bCs/>
      </w:r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style>
  <w:style w:type="table" w:styleId="PlainTable2">
    <w:name w:val="Plain Table 2"/>
    <w:basedOn w:val="TableNormal"/>
    <w:uiPriority w:val="99"/>
    <w:rsid w:val="008723D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rPr>
      <w:hidden/>
    </w:trPr>
    <w:tblStylePr w:type="firstRow">
      <w:rPr>
        <w:b/>
        <w:bCs/>
      </w:rPr>
      <w:tblPr/>
      <w:trPr>
        <w:hidden/>
      </w:trPr>
      <w:tcPr>
        <w:tcBorders>
          <w:bottom w:val="single" w:sz="4" w:space="0" w:color="7F7F7F" w:themeColor="text1" w:themeTint="80"/>
        </w:tcBorders>
      </w:tcPr>
    </w:tblStylePr>
    <w:tblStylePr w:type="lastRow">
      <w:rPr>
        <w:b/>
        <w:bCs/>
      </w:rPr>
      <w:tblPr/>
      <w:trPr>
        <w:hidden/>
      </w:trPr>
      <w:tcPr>
        <w:tcBorders>
          <w:top w:val="single" w:sz="4" w:space="0" w:color="7F7F7F" w:themeColor="text1" w:themeTint="80"/>
        </w:tcBorders>
      </w:tcPr>
    </w:tblStylePr>
    <w:tblStylePr w:type="firstCol">
      <w:rPr>
        <w:b/>
        <w:bCs/>
      </w:rPr>
    </w:tblStylePr>
    <w:tblStylePr w:type="lastCol">
      <w:rPr>
        <w:b/>
        <w:bCs/>
      </w:rPr>
    </w:tblStylePr>
    <w:tblStylePr w:type="band1Vert">
      <w:tblPr/>
      <w:trPr>
        <w:hidden/>
      </w:trPr>
      <w:tcPr>
        <w:tcBorders>
          <w:left w:val="single" w:sz="4" w:space="0" w:color="7F7F7F" w:themeColor="text1" w:themeTint="80"/>
          <w:right w:val="single" w:sz="4" w:space="0" w:color="7F7F7F" w:themeColor="text1" w:themeTint="80"/>
        </w:tcBorders>
      </w:tcPr>
    </w:tblStylePr>
    <w:tblStylePr w:type="band2Vert">
      <w:tblPr/>
      <w:trPr>
        <w:hidden/>
      </w:trPr>
      <w:tcPr>
        <w:tcBorders>
          <w:left w:val="single" w:sz="4" w:space="0" w:color="7F7F7F" w:themeColor="text1" w:themeTint="80"/>
          <w:right w:val="single" w:sz="4" w:space="0" w:color="7F7F7F" w:themeColor="text1" w:themeTint="80"/>
        </w:tcBorders>
      </w:tcPr>
    </w:tblStylePr>
    <w:tblStylePr w:type="band1Horz">
      <w:tblPr/>
      <w:trPr>
        <w:hidden/>
      </w:tr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99"/>
    <w:rsid w:val="008723DE"/>
    <w:pPr>
      <w:spacing w:after="0" w:line="240" w:lineRule="auto"/>
    </w:pPr>
    <w:tblPr>
      <w:tblStyleRowBandSize w:val="1"/>
      <w:tblStyleColBandSize w:val="1"/>
    </w:tblPr>
    <w:trPr>
      <w:hidden/>
    </w:trPr>
    <w:tblStylePr w:type="firstRow">
      <w:rPr>
        <w:b/>
        <w:bCs/>
        <w:caps/>
      </w:rPr>
      <w:tblPr/>
      <w:trPr>
        <w:hidden/>
      </w:trPr>
      <w:tcPr>
        <w:tcBorders>
          <w:bottom w:val="single" w:sz="4" w:space="0" w:color="7F7F7F" w:themeColor="text1" w:themeTint="80"/>
        </w:tcBorders>
      </w:tcPr>
    </w:tblStylePr>
    <w:tblStylePr w:type="lastRow">
      <w:rPr>
        <w:b/>
        <w:bCs/>
        <w:caps/>
      </w:rPr>
      <w:tblPr/>
      <w:trPr>
        <w:hidden/>
      </w:trPr>
      <w:tcPr>
        <w:tcBorders>
          <w:top w:val="nil"/>
        </w:tcBorders>
      </w:tcPr>
    </w:tblStylePr>
    <w:tblStylePr w:type="firstCol">
      <w:rPr>
        <w:b/>
        <w:bCs/>
        <w:caps/>
      </w:rPr>
      <w:tblPr/>
      <w:trPr>
        <w:hidden/>
      </w:trPr>
      <w:tcPr>
        <w:tcBorders>
          <w:right w:val="single" w:sz="4" w:space="0" w:color="7F7F7F" w:themeColor="text1" w:themeTint="80"/>
        </w:tcBorders>
      </w:tcPr>
    </w:tblStylePr>
    <w:tblStylePr w:type="lastCol">
      <w:rPr>
        <w:b/>
        <w:bCs/>
        <w:caps/>
      </w:rPr>
      <w:tblPr/>
      <w:trPr>
        <w:hidden/>
      </w:trPr>
      <w:tcPr>
        <w:tcBorders>
          <w:left w:val="nil"/>
        </w:tcBorders>
      </w:tc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tblStylePr w:type="neCell">
      <w:tblPr/>
      <w:trPr>
        <w:hidden/>
      </w:trPr>
      <w:tcPr>
        <w:tcBorders>
          <w:left w:val="nil"/>
        </w:tcBorders>
      </w:tcPr>
    </w:tblStylePr>
    <w:tblStylePr w:type="nwCell">
      <w:tblPr/>
      <w:trPr>
        <w:hidden/>
      </w:trPr>
      <w:tcPr>
        <w:tcBorders>
          <w:right w:val="nil"/>
        </w:tcBorders>
      </w:tcPr>
    </w:tblStylePr>
  </w:style>
  <w:style w:type="table" w:styleId="PlainTable4">
    <w:name w:val="Plain Table 4"/>
    <w:basedOn w:val="TableNormal"/>
    <w:uiPriority w:val="99"/>
    <w:rsid w:val="008723DE"/>
    <w:pPr>
      <w:spacing w:after="0" w:line="240" w:lineRule="auto"/>
    </w:pPr>
    <w:tblPr>
      <w:tblStyleRowBandSize w:val="1"/>
      <w:tblStyleColBandSize w:val="1"/>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style>
  <w:style w:type="table" w:styleId="PlainTable5">
    <w:name w:val="Plain Table 5"/>
    <w:basedOn w:val="TableNormal"/>
    <w:uiPriority w:val="99"/>
    <w:rsid w:val="008723DE"/>
    <w:pPr>
      <w:spacing w:after="0" w:line="240" w:lineRule="auto"/>
    </w:p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7F7F7F" w:themeColor="text1" w:themeTint="80"/>
        </w:tcBorders>
        <w:shd w:val="clear" w:color="auto" w:fill="FFFFFF" w:themeFill="background1"/>
      </w:tc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character" w:styleId="SmartHyperlink">
    <w:name w:val="Smart Hyperlink"/>
    <w:basedOn w:val="DefaultParagraphFont"/>
    <w:uiPriority w:val="99"/>
    <w:semiHidden/>
    <w:unhideWhenUsed/>
    <w:rsid w:val="008723DE"/>
    <w:rPr>
      <w:u w:val="dotted"/>
    </w:rPr>
  </w:style>
  <w:style w:type="character" w:styleId="SmartLink">
    <w:name w:val="Smart Link"/>
    <w:basedOn w:val="DefaultParagraphFont"/>
    <w:uiPriority w:val="99"/>
    <w:semiHidden/>
    <w:unhideWhenUsed/>
    <w:rsid w:val="008723DE"/>
    <w:rPr>
      <w:color w:val="0000FF"/>
      <w:u w:val="single"/>
      <w:shd w:val="clear" w:color="auto" w:fill="F3F2F1"/>
    </w:rPr>
  </w:style>
  <w:style w:type="table" w:styleId="Table3Deffects1">
    <w:name w:val="Table 3D effects 1"/>
    <w:basedOn w:val="TableNormal"/>
    <w:uiPriority w:val="99"/>
    <w:semiHidden/>
    <w:unhideWhenUsed/>
    <w:rsid w:val="008723DE"/>
    <w:pPr>
      <w:spacing w:after="0" w:line="240" w:lineRule="auto"/>
    </w:pPr>
    <w:tblPr/>
    <w:trPr>
      <w:hidden/>
    </w:trPr>
    <w:tcPr>
      <w:shd w:val="solid" w:color="C0C0C0" w:fill="FFFFFF"/>
    </w:tcPr>
    <w:tblStylePr w:type="firstRow">
      <w:rPr>
        <w:b/>
        <w:bCs/>
        <w:color w:val="800080"/>
      </w:rPr>
      <w:tblPr/>
      <w:trPr>
        <w:hidden/>
      </w:trPr>
      <w:tcPr>
        <w:tcBorders>
          <w:bottom w:val="single" w:sz="6" w:space="0" w:color="808080"/>
          <w:tl2br w:val="none" w:sz="0" w:space="0" w:color="auto"/>
          <w:tr2bl w:val="none" w:sz="0" w:space="0" w:color="auto"/>
        </w:tcBorders>
      </w:tcPr>
    </w:tblStylePr>
    <w:tblStylePr w:type="lastRow">
      <w:tblPr/>
      <w:trPr>
        <w:hidden/>
      </w:trPr>
      <w:tcPr>
        <w:tcBorders>
          <w:top w:val="single" w:sz="6" w:space="0" w:color="FFFFFF"/>
          <w:tl2br w:val="none" w:sz="0" w:space="0" w:color="auto"/>
          <w:tr2bl w:val="none" w:sz="0" w:space="0" w:color="auto"/>
        </w:tcBorders>
      </w:tcPr>
    </w:tblStylePr>
    <w:tblStylePr w:type="firstCol">
      <w:rPr>
        <w:b/>
        <w:bCs/>
      </w:rPr>
      <w:tblPr/>
      <w:trPr>
        <w:hidden/>
      </w:trPr>
      <w:tcPr>
        <w:tcBorders>
          <w:right w:val="single" w:sz="6" w:space="0" w:color="808080"/>
          <w:tl2br w:val="none" w:sz="0" w:space="0" w:color="auto"/>
          <w:tr2bl w:val="none" w:sz="0" w:space="0" w:color="auto"/>
        </w:tcBorders>
      </w:tcPr>
    </w:tblStylePr>
    <w:tblStylePr w:type="lastCol">
      <w:tblPr/>
      <w:trPr>
        <w:hidden/>
      </w:trPr>
      <w:tcPr>
        <w:tcBorders>
          <w:left w:val="single" w:sz="6" w:space="0" w:color="FFFFFF"/>
          <w:tl2br w:val="none" w:sz="0" w:space="0" w:color="auto"/>
          <w:tr2bl w:val="none" w:sz="0" w:space="0" w:color="auto"/>
        </w:tcBorders>
      </w:tcPr>
    </w:tblStylePr>
    <w:tblStylePr w:type="neCell">
      <w:tblPr/>
      <w:trPr>
        <w:hidden/>
      </w:trPr>
      <w:tcPr>
        <w:tcBorders>
          <w:left w:val="none" w:sz="0" w:space="0" w:color="auto"/>
          <w:bottom w:val="none" w:sz="0" w:space="0" w:color="auto"/>
          <w:tl2br w:val="none" w:sz="0" w:space="0" w:color="auto"/>
          <w:tr2bl w:val="none" w:sz="0" w:space="0" w:color="auto"/>
        </w:tcBorders>
      </w:tcPr>
    </w:tblStylePr>
    <w:tblStylePr w:type="nwCell">
      <w:tblPr/>
      <w:trPr>
        <w:hidden/>
      </w:trPr>
      <w:tcPr>
        <w:tcBorders>
          <w:bottom w:val="none" w:sz="0" w:space="0" w:color="auto"/>
          <w:right w:val="none" w:sz="0" w:space="0" w:color="auto"/>
          <w:tl2br w:val="none" w:sz="0" w:space="0" w:color="auto"/>
          <w:tr2bl w:val="none" w:sz="0" w:space="0" w:color="auto"/>
        </w:tcBorders>
      </w:tcPr>
    </w:tblStylePr>
    <w:tblStylePr w:type="seCell">
      <w:tblPr/>
      <w:trPr>
        <w:hidden/>
      </w:trPr>
      <w:tcPr>
        <w:tcBorders>
          <w:top w:val="none" w:sz="0" w:space="0" w:color="auto"/>
          <w:left w:val="none" w:sz="0" w:space="0" w:color="auto"/>
          <w:tl2br w:val="none" w:sz="0" w:space="0" w:color="auto"/>
          <w:tr2bl w:val="none" w:sz="0" w:space="0" w:color="auto"/>
        </w:tcBorders>
      </w:tcPr>
    </w:tblStylePr>
    <w:tblStylePr w:type="swCell">
      <w:rPr>
        <w:color w:val="000080"/>
      </w:rPr>
      <w:tblPr/>
      <w:trPr>
        <w:hidden/>
      </w:tr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8723DE"/>
    <w:pPr>
      <w:spacing w:after="0" w:line="240" w:lineRule="auto"/>
    </w:pPr>
    <w:tblPr>
      <w:tblStyleRowBandSize w:val="1"/>
    </w:tblPr>
    <w:trPr>
      <w:hidden/>
    </w:trPr>
    <w:tcPr>
      <w:shd w:val="solid" w:color="C0C0C0" w:fill="FFFFFF"/>
    </w:tcPr>
    <w:tblStylePr w:type="firstRow">
      <w:rPr>
        <w:b/>
        <w:bCs/>
      </w:rPr>
      <w:tblPr/>
      <w:trPr>
        <w:hidden/>
      </w:trPr>
      <w:tcPr>
        <w:tcBorders>
          <w:tl2br w:val="none" w:sz="0" w:space="0" w:color="auto"/>
          <w:tr2bl w:val="none" w:sz="0" w:space="0" w:color="auto"/>
        </w:tcBorders>
      </w:tcPr>
    </w:tblStylePr>
    <w:tblStylePr w:type="firstCol">
      <w:tblPr/>
      <w:trPr>
        <w:hidden/>
      </w:tr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rPr>
        <w:hidden/>
      </w:trPr>
      <w:tcPr>
        <w:tcBorders>
          <w:right w:val="single" w:sz="6" w:space="0" w:color="FFFFFF"/>
          <w:tl2br w:val="none" w:sz="0" w:space="0" w:color="auto"/>
          <w:tr2bl w:val="none" w:sz="0" w:space="0" w:color="auto"/>
        </w:tcBorders>
      </w:tcPr>
    </w:tblStylePr>
    <w:tblStylePr w:type="band1Horz">
      <w:tblPr/>
      <w:trPr>
        <w:hidden/>
      </w:trPr>
      <w:tcPr>
        <w:tcBorders>
          <w:top w:val="single" w:sz="6" w:space="0" w:color="808080"/>
          <w:bottom w:val="single" w:sz="6" w:space="0" w:color="FFFFFF"/>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8723DE"/>
    <w:pPr>
      <w:spacing w:after="0" w:line="240" w:lineRule="auto"/>
    </w:pPr>
    <w:tblPr>
      <w:tblStyleRowBandSize w:val="1"/>
      <w:tblStyleColBandSize w:val="1"/>
    </w:tblPr>
    <w:trPr>
      <w:hidden/>
    </w:trPr>
    <w:tblStylePr w:type="firstRow">
      <w:rPr>
        <w:b/>
        <w:bCs/>
      </w:rPr>
      <w:tblPr/>
      <w:trPr>
        <w:hidden/>
      </w:trPr>
      <w:tcPr>
        <w:tcBorders>
          <w:tl2br w:val="none" w:sz="0" w:space="0" w:color="auto"/>
          <w:tr2bl w:val="none" w:sz="0" w:space="0" w:color="auto"/>
        </w:tcBorders>
      </w:tcPr>
    </w:tblStylePr>
    <w:tblStylePr w:type="firstCol">
      <w:tblPr/>
      <w:trPr>
        <w:hidden/>
      </w:tr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rPr>
        <w:hidden/>
      </w:trPr>
      <w:tcPr>
        <w:tcBorders>
          <w:right w:val="single" w:sz="6" w:space="0" w:color="FFFFFF"/>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Pr/>
      <w:trPr>
        <w:hidden/>
      </w:trPr>
      <w:tcPr>
        <w:shd w:val="pct50" w:color="C0C0C0" w:fill="FFFFFF"/>
      </w:tcPr>
    </w:tblStylePr>
    <w:tblStylePr w:type="band1Horz">
      <w:tblPr/>
      <w:trPr>
        <w:hidden/>
      </w:trPr>
      <w:tcPr>
        <w:tcBorders>
          <w:top w:val="single" w:sz="6" w:space="0" w:color="808080"/>
          <w:bottom w:val="single" w:sz="6" w:space="0" w:color="FFFFFF"/>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8723DE"/>
    <w:pPr>
      <w:spacing w:after="0" w:line="240" w:lineRule="auto"/>
    </w:pPr>
    <w:tblPr>
      <w:tblBorders>
        <w:top w:val="single" w:sz="12" w:space="0" w:color="000000"/>
        <w:bottom w:val="single" w:sz="12" w:space="0" w:color="000000"/>
      </w:tblBorders>
    </w:tblPr>
    <w:trPr>
      <w:hidden/>
    </w:trPr>
    <w:tcPr>
      <w:shd w:val="clear" w:color="auto" w:fill="auto"/>
    </w:tc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8723DE"/>
    <w:pPr>
      <w:spacing w:after="0" w:line="240" w:lineRule="auto"/>
    </w:pPr>
    <w:tblPr>
      <w:tblBorders>
        <w:top w:val="single" w:sz="12" w:space="0" w:color="000000"/>
        <w:bottom w:val="single" w:sz="12" w:space="0" w:color="000000"/>
      </w:tblBorders>
    </w:tblPr>
    <w:trPr>
      <w:hidden/>
    </w:trPr>
    <w:tcPr>
      <w:shd w:val="clear" w:color="auto" w:fill="auto"/>
    </w:tcPr>
    <w:tblStylePr w:type="firstRow">
      <w:rPr>
        <w:color w:val="FFFFFF"/>
      </w:rPr>
      <w:tblPr/>
      <w:trPr>
        <w:hidden/>
      </w:trPr>
      <w:tcPr>
        <w:tcBorders>
          <w:bottom w:val="single" w:sz="6" w:space="0" w:color="000000"/>
          <w:tl2br w:val="none" w:sz="0" w:space="0" w:color="auto"/>
          <w:tr2bl w:val="none" w:sz="0" w:space="0" w:color="auto"/>
        </w:tcBorders>
        <w:shd w:val="solid" w:color="800080" w:fill="FFFFFF"/>
      </w:tcPr>
    </w:tblStylePr>
    <w:tblStylePr w:type="lastRow">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shd w:val="solid" w:color="C0C0C0" w:fill="FFFFFF"/>
      </w:tcPr>
    </w:tblStylePr>
    <w:tblStylePr w:type="neCell">
      <w:rPr>
        <w:b/>
        <w:bCs/>
      </w:rPr>
      <w:tblPr/>
      <w:trPr>
        <w:hidden/>
      </w:trPr>
      <w:tcPr>
        <w:tcBorders>
          <w:tl2br w:val="none" w:sz="0" w:space="0" w:color="auto"/>
          <w:tr2bl w:val="none" w:sz="0" w:space="0" w:color="auto"/>
        </w:tcBorders>
      </w:tcPr>
    </w:tblStylePr>
    <w:tblStylePr w:type="nwCell">
      <w:tblPr/>
      <w:trPr>
        <w:hidden/>
      </w:trPr>
      <w:tcPr>
        <w:tcBorders>
          <w:tl2br w:val="none" w:sz="0" w:space="0" w:color="auto"/>
          <w:tr2bl w:val="none" w:sz="0" w:space="0" w:color="auto"/>
        </w:tcBorders>
        <w:shd w:val="solid" w:color="800080" w:fill="FFFFFF"/>
      </w:tcPr>
    </w:tblStylePr>
    <w:tblStylePr w:type="swCell">
      <w:rPr>
        <w:color w:val="000080"/>
      </w:rPr>
      <w:tblPr/>
      <w:trPr>
        <w:hidden/>
      </w:tr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8723DE"/>
    <w:pPr>
      <w:spacing w:after="0" w:line="240" w:lineRule="auto"/>
    </w:pPr>
    <w:rPr>
      <w:color w:val="000080"/>
    </w:rPr>
    <w:tblPr>
      <w:tblBorders>
        <w:top w:val="single" w:sz="12" w:space="0" w:color="000000"/>
        <w:left w:val="single" w:sz="12" w:space="0" w:color="000000"/>
        <w:bottom w:val="single" w:sz="12" w:space="0" w:color="000000"/>
        <w:right w:val="single" w:sz="12" w:space="0" w:color="000000"/>
      </w:tblBorders>
    </w:tblPr>
    <w:trPr>
      <w:hidden/>
    </w:trPr>
    <w:tcPr>
      <w:shd w:val="solid" w:color="C0C0C0" w:fill="FFFFFF"/>
    </w:tcPr>
    <w:tblStylePr w:type="firstRow">
      <w:rPr>
        <w:b/>
        <w:bCs/>
        <w:i/>
        <w:iCs/>
        <w:color w:val="FFFFFF"/>
      </w:rPr>
      <w:tblPr/>
      <w:trPr>
        <w:hidden/>
      </w:trPr>
      <w:tcPr>
        <w:tcBorders>
          <w:bottom w:val="single" w:sz="6" w:space="0" w:color="000000"/>
          <w:tl2br w:val="none" w:sz="0" w:space="0" w:color="auto"/>
          <w:tr2bl w:val="none" w:sz="0" w:space="0" w:color="auto"/>
        </w:tcBorders>
        <w:shd w:val="solid" w:color="000080" w:fill="FFFFFF"/>
      </w:tcPr>
    </w:tblStylePr>
    <w:tblStylePr w:type="lastRow">
      <w:rPr>
        <w:color w:val="000080"/>
      </w:rPr>
      <w:tblPr/>
      <w:trPr>
        <w:hidden/>
      </w:tr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rPr>
        <w:hidden/>
      </w:tr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8723DE"/>
    <w:pPr>
      <w:spacing w:after="0" w:line="240" w:lineRule="auto"/>
    </w:pPr>
    <w:tblPr>
      <w:tblBorders>
        <w:top w:val="single" w:sz="12" w:space="0" w:color="000000"/>
        <w:left w:val="single" w:sz="6" w:space="0" w:color="000000"/>
        <w:bottom w:val="single" w:sz="12" w:space="0" w:color="000000"/>
        <w:right w:val="single" w:sz="6" w:space="0" w:color="000000"/>
      </w:tblBorders>
    </w:tblPr>
    <w:trPr>
      <w:hidden/>
    </w:trPr>
    <w:tcPr>
      <w:shd w:val="clear" w:color="auto" w:fill="auto"/>
    </w:tcPr>
    <w:tblStylePr w:type="firstRow">
      <w:rPr>
        <w:b/>
        <w:bCs/>
        <w:i/>
        <w:iCs/>
        <w:color w:val="FFFFFF"/>
      </w:rPr>
      <w:tblPr/>
      <w:trPr>
        <w:hidden/>
      </w:trPr>
      <w:tcPr>
        <w:tcBorders>
          <w:bottom w:val="single" w:sz="6" w:space="0" w:color="000000"/>
          <w:tl2br w:val="none" w:sz="0" w:space="0" w:color="auto"/>
          <w:tr2bl w:val="none" w:sz="0" w:space="0" w:color="auto"/>
        </w:tcBorders>
        <w:shd w:val="pct50" w:color="000080" w:fill="FFFFFF"/>
      </w:tcPr>
    </w:tblStylePr>
    <w:tblStylePr w:type="lastRow">
      <w:rPr>
        <w:color w:val="000080"/>
      </w:rPr>
      <w:tblPr/>
      <w:trPr>
        <w:hidden/>
      </w:trPr>
      <w:tcPr>
        <w:tcBorders>
          <w:bottom w:val="single" w:sz="6" w:space="0" w:color="000000"/>
          <w:tl2br w:val="none" w:sz="0" w:space="0" w:color="auto"/>
          <w:tr2bl w:val="none" w:sz="0" w:space="0" w:color="auto"/>
        </w:tcBorders>
        <w:shd w:val="pct50" w:color="000000" w:fill="FFFFFF"/>
      </w:tcPr>
    </w:tblStylePr>
    <w:tblStylePr w:type="firstCol">
      <w:rPr>
        <w:b/>
        <w:bCs/>
      </w:rPr>
      <w:tblPr/>
      <w:trPr>
        <w:hidden/>
      </w:trPr>
      <w:tcPr>
        <w:tcBorders>
          <w:tl2br w:val="none" w:sz="0" w:space="0" w:color="auto"/>
          <w:tr2bl w:val="none" w:sz="0" w:space="0" w:color="auto"/>
        </w:tcBorders>
      </w:tcPr>
    </w:tblStylePr>
    <w:tblStylePr w:type="nwCell">
      <w:rPr>
        <w:b/>
        <w:bCs/>
      </w:rPr>
      <w:tblPr/>
      <w:trPr>
        <w:hidden/>
      </w:trPr>
      <w:tcPr>
        <w:tcBorders>
          <w:tl2br w:val="none" w:sz="0" w:space="0" w:color="auto"/>
          <w:tr2bl w:val="none" w:sz="0" w:space="0" w:color="auto"/>
        </w:tcBorders>
      </w:tcPr>
    </w:tblStylePr>
    <w:tblStylePr w:type="swCell">
      <w:rPr>
        <w:color w:val="000080"/>
      </w:rPr>
      <w:tblPr/>
      <w:trPr>
        <w:hidden/>
      </w:tr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8723DE"/>
    <w:pPr>
      <w:spacing w:after="0" w:line="24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rPr>
      <w:hidden/>
    </w:trPr>
    <w:tcPr>
      <w:shd w:val="solid" w:color="008080" w:fill="FFFFFF"/>
    </w:tcPr>
    <w:tblStylePr w:type="firstRow">
      <w:rPr>
        <w:b/>
        <w:bCs/>
        <w:i/>
        <w:iCs/>
      </w:rPr>
      <w:tblPr/>
      <w:trPr>
        <w:hidden/>
      </w:trPr>
      <w:tcPr>
        <w:tcBorders>
          <w:tl2br w:val="none" w:sz="0" w:space="0" w:color="auto"/>
          <w:tr2bl w:val="none" w:sz="0" w:space="0" w:color="auto"/>
        </w:tcBorders>
        <w:shd w:val="solid" w:color="000000" w:fill="FFFFFF"/>
      </w:tcPr>
    </w:tblStylePr>
    <w:tblStylePr w:type="firstCol">
      <w:rPr>
        <w:b/>
        <w:bCs/>
        <w:i/>
        <w:iCs/>
      </w:rPr>
      <w:tblPr/>
      <w:trPr>
        <w:hidden/>
      </w:trPr>
      <w:tcPr>
        <w:tcBorders>
          <w:tl2br w:val="none" w:sz="0" w:space="0" w:color="auto"/>
          <w:tr2bl w:val="none" w:sz="0" w:space="0" w:color="auto"/>
        </w:tcBorders>
        <w:shd w:val="solid" w:color="000080" w:fill="FFFFFF"/>
      </w:tcPr>
    </w:tblStylePr>
    <w:tblStylePr w:type="nwCell">
      <w:tblPr/>
      <w:trPr>
        <w:hidden/>
      </w:trPr>
      <w:tcPr>
        <w:tcBorders>
          <w:tl2br w:val="none" w:sz="0" w:space="0" w:color="auto"/>
          <w:tr2bl w:val="none" w:sz="0" w:space="0" w:color="auto"/>
        </w:tcBorders>
        <w:shd w:val="solid" w:color="000000" w:fill="FFFFFF"/>
      </w:tcPr>
    </w:tblStylePr>
    <w:tblStylePr w:type="swCell">
      <w:rPr>
        <w:b/>
        <w:bCs/>
        <w:i w:val="0"/>
        <w:iCs w:val="0"/>
      </w:rPr>
      <w:tblPr/>
      <w:trPr>
        <w:hidden/>
      </w:tr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8723DE"/>
    <w:pPr>
      <w:spacing w:after="0" w:line="240" w:lineRule="auto"/>
    </w:pPr>
    <w:tblPr>
      <w:tblBorders>
        <w:bottom w:val="single" w:sz="12" w:space="0" w:color="000000"/>
      </w:tblBorders>
    </w:tblPr>
    <w:trPr>
      <w:hidden/>
    </w:trPr>
    <w:tcPr>
      <w:shd w:val="pct20" w:color="FFFF00" w:fill="FFFFFF"/>
    </w:tcPr>
    <w:tblStylePr w:type="firstRow">
      <w:rPr>
        <w:b/>
        <w:bCs/>
        <w:i/>
        <w:iCs/>
        <w:color w:val="FFFFFF"/>
      </w:rPr>
      <w:tblPr/>
      <w:trPr>
        <w:hidden/>
      </w:trPr>
      <w:tcPr>
        <w:tcBorders>
          <w:bottom w:val="single" w:sz="12" w:space="0" w:color="000000"/>
          <w:tl2br w:val="none" w:sz="0" w:space="0" w:color="auto"/>
          <w:tr2bl w:val="none" w:sz="0" w:space="0" w:color="auto"/>
        </w:tcBorders>
        <w:shd w:val="solid" w:color="800000" w:fill="FFFFFF"/>
      </w:tcPr>
    </w:tblStylePr>
    <w:tblStylePr w:type="firstCol">
      <w:rPr>
        <w:b/>
        <w:bCs/>
        <w:i/>
        <w:iCs/>
      </w:rPr>
      <w:tblPr/>
      <w:trPr>
        <w:hidden/>
      </w:trPr>
      <w:tcPr>
        <w:tcBorders>
          <w:tl2br w:val="none" w:sz="0" w:space="0" w:color="auto"/>
          <w:tr2bl w:val="none" w:sz="0" w:space="0" w:color="auto"/>
        </w:tcBorders>
      </w:tcPr>
    </w:tblStylePr>
    <w:tblStylePr w:type="lastCol">
      <w:tblPr/>
      <w:trPr>
        <w:hidden/>
      </w:trPr>
      <w:tcPr>
        <w:tcBorders>
          <w:tl2br w:val="none" w:sz="0" w:space="0" w:color="auto"/>
          <w:tr2bl w:val="none" w:sz="0" w:space="0" w:color="auto"/>
        </w:tcBorders>
        <w:shd w:val="solid" w:color="C0C0C0" w:fill="FFFFFF"/>
      </w:tcPr>
    </w:tblStylePr>
    <w:tblStylePr w:type="swCell">
      <w:rPr>
        <w:b/>
        <w:bCs/>
        <w:i w:val="0"/>
        <w:iCs w:val="0"/>
      </w:rPr>
      <w:tblPr/>
      <w:trPr>
        <w:hidden/>
      </w:tr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8723DE"/>
    <w:pPr>
      <w:spacing w:after="0" w:line="240"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rPr>
      <w:hidden/>
    </w:trPr>
    <w:tcPr>
      <w:shd w:val="pct25" w:color="008080" w:fill="FFFFFF"/>
    </w:tcPr>
    <w:tblStylePr w:type="firstRow">
      <w:tblPr/>
      <w:trPr>
        <w:hidden/>
      </w:trPr>
      <w:tcPr>
        <w:tcBorders>
          <w:bottom w:val="single" w:sz="6" w:space="0" w:color="000000"/>
          <w:tl2br w:val="none" w:sz="0" w:space="0" w:color="auto"/>
          <w:tr2bl w:val="none" w:sz="0" w:space="0" w:color="auto"/>
        </w:tcBorders>
        <w:shd w:val="solid" w:color="008080" w:fill="FFFFFF"/>
      </w:tcPr>
    </w:tblStylePr>
    <w:tblStylePr w:type="firstCol">
      <w:tblPr/>
      <w:trPr>
        <w:hidden/>
      </w:tr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rPr>
        <w:hidden/>
      </w:tr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8723DE"/>
    <w:pPr>
      <w:spacing w:after="0" w:line="240"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rPr>
      <w:hidden/>
    </w:trPr>
    <w:tblStylePr w:type="firstRow">
      <w:rPr>
        <w:b w:val="0"/>
        <w:bCs w:val="0"/>
      </w:rPr>
      <w:tblPr/>
      <w:trPr>
        <w:hidden/>
      </w:trPr>
      <w:tcPr>
        <w:tcBorders>
          <w:bottom w:val="double" w:sz="6" w:space="0" w:color="000000"/>
          <w:tl2br w:val="none" w:sz="0" w:space="0" w:color="auto"/>
          <w:tr2bl w:val="none" w:sz="0" w:space="0" w:color="auto"/>
        </w:tcBorders>
      </w:tcPr>
    </w:tblStylePr>
    <w:tblStylePr w:type="lastRow">
      <w:rPr>
        <w:b w:val="0"/>
        <w:bCs w:val="0"/>
      </w:rPr>
      <w:tblPr/>
      <w:trPr>
        <w:hidden/>
      </w:trPr>
      <w:tcPr>
        <w:tcBorders>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pct25" w:color="000000" w:fill="FFFFFF"/>
      </w:tcPr>
    </w:tblStylePr>
    <w:tblStylePr w:type="band2Vert">
      <w:rPr>
        <w:color w:val="auto"/>
      </w:rPr>
      <w:tblPr/>
      <w:trPr>
        <w:hidden/>
      </w:trPr>
      <w:tcPr>
        <w:shd w:val="pct25" w:color="FFFF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8723DE"/>
    <w:pPr>
      <w:spacing w:after="0" w:line="240" w:lineRule="auto"/>
    </w:pPr>
    <w:rPr>
      <w:b/>
      <w:bCs/>
    </w:rPr>
    <w:tblPr>
      <w:tblStyleColBandSize w:val="1"/>
    </w:tblPr>
    <w:trPr>
      <w:hidden/>
    </w:trPr>
    <w:tblStylePr w:type="firstRow">
      <w:rPr>
        <w:color w:val="FFFFFF"/>
      </w:rPr>
      <w:tblPr/>
      <w:trPr>
        <w:hidden/>
      </w:trPr>
      <w:tcPr>
        <w:tcBorders>
          <w:tl2br w:val="none" w:sz="0" w:space="0" w:color="auto"/>
          <w:tr2bl w:val="none" w:sz="0" w:space="0" w:color="auto"/>
        </w:tcBorders>
        <w:shd w:val="solid" w:color="000080" w:fill="FFFFFF"/>
      </w:tcPr>
    </w:tblStylePr>
    <w:tblStylePr w:type="lastRow">
      <w:rPr>
        <w:b w:val="0"/>
        <w:bCs w:val="0"/>
      </w:rPr>
      <w:tblPr/>
      <w:trPr>
        <w:hidden/>
      </w:trPr>
      <w:tcPr>
        <w:tcBorders>
          <w:tl2br w:val="none" w:sz="0" w:space="0" w:color="auto"/>
          <w:tr2bl w:val="none" w:sz="0" w:space="0" w:color="auto"/>
        </w:tcBorders>
      </w:tcPr>
    </w:tblStylePr>
    <w:tblStylePr w:type="firstCol">
      <w:rPr>
        <w:b w:val="0"/>
        <w:bCs w:val="0"/>
        <w:color w:val="00000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pct30" w:color="000000" w:fill="FFFFFF"/>
      </w:tcPr>
    </w:tblStylePr>
    <w:tblStylePr w:type="band2Vert">
      <w:rPr>
        <w:color w:val="auto"/>
      </w:rPr>
      <w:tblPr/>
      <w:trPr>
        <w:hidden/>
      </w:trPr>
      <w:tcPr>
        <w:shd w:val="pct25" w:color="00FF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8723DE"/>
    <w:pPr>
      <w:spacing w:after="0" w:line="240"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rPr>
      <w:hidden/>
    </w:trPr>
    <w:tblStylePr w:type="firstRow">
      <w:rPr>
        <w:color w:val="FFFFFF"/>
      </w:rPr>
      <w:tblPr/>
      <w:trPr>
        <w:hidden/>
      </w:trPr>
      <w:tcPr>
        <w:tcBorders>
          <w:tl2br w:val="none" w:sz="0" w:space="0" w:color="auto"/>
          <w:tr2bl w:val="none" w:sz="0" w:space="0" w:color="auto"/>
        </w:tcBorders>
        <w:shd w:val="solid" w:color="000080" w:fill="FFFFFF"/>
      </w:tcPr>
    </w:tblStylePr>
    <w:tblStylePr w:type="lastRow">
      <w:rPr>
        <w:b w:val="0"/>
        <w:bCs w:val="0"/>
      </w:rPr>
      <w:tblPr/>
      <w:trPr>
        <w:hidden/>
      </w:trPr>
      <w:tcPr>
        <w:tcBorders>
          <w:top w:val="single" w:sz="6" w:space="0" w:color="000080"/>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Pr/>
      <w:trPr>
        <w:hidden/>
      </w:trPr>
      <w:tcPr>
        <w:shd w:val="pct10" w:color="000000" w:fill="FFFFFF"/>
      </w:tcPr>
    </w:tblStylePr>
    <w:tblStylePr w:type="neCell">
      <w:rPr>
        <w:b/>
        <w:bCs/>
      </w:rPr>
      <w:tblPr/>
      <w:trPr>
        <w:hidden/>
      </w:tr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8723DE"/>
    <w:pPr>
      <w:spacing w:after="0" w:line="240" w:lineRule="auto"/>
    </w:pPr>
    <w:tblPr>
      <w:tblStyleColBandSize w:val="1"/>
    </w:tblPr>
    <w:trPr>
      <w:hidden/>
    </w:trPr>
    <w:tblStylePr w:type="firstRow">
      <w:rPr>
        <w:color w:val="FFFFFF"/>
      </w:rPr>
      <w:tblPr/>
      <w:trPr>
        <w:hidden/>
      </w:trPr>
      <w:tcPr>
        <w:tcBorders>
          <w:tl2br w:val="none" w:sz="0" w:space="0" w:color="auto"/>
          <w:tr2bl w:val="none" w:sz="0" w:space="0" w:color="auto"/>
        </w:tcBorders>
        <w:shd w:val="solid" w:color="000000" w:fill="FFFFFF"/>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Vert">
      <w:rPr>
        <w:color w:val="auto"/>
      </w:rPr>
      <w:tblPr/>
      <w:trPr>
        <w:hidden/>
      </w:trPr>
      <w:tcPr>
        <w:shd w:val="pct50" w:color="008080" w:fill="FFFFFF"/>
      </w:tcPr>
    </w:tblStylePr>
    <w:tblStylePr w:type="band2Vert">
      <w:rPr>
        <w:color w:val="auto"/>
      </w:rPr>
      <w:tblPr/>
      <w:trPr>
        <w:hidden/>
      </w:trPr>
      <w:tcPr>
        <w:shd w:val="pct10" w:color="000000" w:fill="FFFFFF"/>
      </w:tcPr>
    </w:tblStylePr>
  </w:style>
  <w:style w:type="table" w:styleId="TableColumns5">
    <w:name w:val="Table Columns 5"/>
    <w:basedOn w:val="TableNormal"/>
    <w:uiPriority w:val="99"/>
    <w:semiHidden/>
    <w:unhideWhenUsed/>
    <w:rsid w:val="008723DE"/>
    <w:pPr>
      <w:spacing w:after="0" w:line="24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rPr>
      <w:hidden/>
    </w:trPr>
    <w:tblStylePr w:type="firstRow">
      <w:rPr>
        <w:b/>
        <w:bCs/>
        <w:i/>
        <w:iCs/>
      </w:rPr>
      <w:tblPr/>
      <w:trPr>
        <w:hidden/>
      </w:trPr>
      <w:tcPr>
        <w:tcBorders>
          <w:bottom w:val="single" w:sz="6" w:space="0" w:color="808080"/>
          <w:tl2br w:val="none" w:sz="0" w:space="0" w:color="auto"/>
          <w:tr2bl w:val="none" w:sz="0" w:space="0" w:color="auto"/>
        </w:tcBorders>
      </w:tcPr>
    </w:tblStylePr>
    <w:tblStylePr w:type="lastRow">
      <w:rPr>
        <w:b/>
        <w:bCs/>
      </w:rPr>
      <w:tblPr/>
      <w:trPr>
        <w:hidden/>
      </w:trPr>
      <w:tcPr>
        <w:tcBorders>
          <w:top w:val="single" w:sz="6" w:space="0" w:color="80808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8723DE"/>
    <w:pPr>
      <w:spacing w:after="0" w:line="240" w:lineRule="auto"/>
    </w:pPr>
    <w:tblPr>
      <w:tblStyleRowBandSize w:val="1"/>
      <w:tblBorders>
        <w:insideH w:val="single" w:sz="18" w:space="0" w:color="FFFFFF"/>
        <w:insideV w:val="single" w:sz="18" w:space="0" w:color="FFFFFF"/>
      </w:tblBorders>
    </w:tblPr>
    <w:trPr>
      <w:hidden/>
    </w:trPr>
    <w:tblStylePr w:type="firstRow">
      <w:rPr>
        <w:b/>
        <w:bCs/>
        <w:color w:val="auto"/>
      </w:rPr>
      <w:tblPr/>
      <w:trPr>
        <w:hidden/>
      </w:trPr>
      <w:tcPr>
        <w:tcBorders>
          <w:tl2br w:val="none" w:sz="0" w:space="0" w:color="auto"/>
          <w:tr2bl w:val="none" w:sz="0" w:space="0" w:color="auto"/>
        </w:tcBorders>
        <w:shd w:val="pct20" w:color="000000" w:fill="FFFFFF"/>
      </w:tcPr>
    </w:tblStylePr>
    <w:tblStylePr w:type="band1Horz">
      <w:rPr>
        <w:color w:val="auto"/>
      </w:rPr>
      <w:tblPr/>
      <w:trPr>
        <w:hidden/>
      </w:trPr>
      <w:tcPr>
        <w:tcBorders>
          <w:tl2br w:val="none" w:sz="0" w:space="0" w:color="auto"/>
          <w:tr2bl w:val="none" w:sz="0" w:space="0" w:color="auto"/>
        </w:tcBorders>
        <w:shd w:val="pct5" w:color="000000" w:fill="FFFFFF"/>
      </w:tcPr>
    </w:tblStylePr>
    <w:tblStylePr w:type="band2Horz">
      <w:rPr>
        <w:color w:val="auto"/>
      </w:rPr>
      <w:tblPr/>
      <w:trPr>
        <w:hidden/>
      </w:tr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8723DE"/>
    <w:pPr>
      <w:spacing w:after="0" w:line="240"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rPr>
      <w:hidden/>
    </w:trPr>
    <w:tcPr>
      <w:shd w:val="clear" w:color="auto" w:fill="auto"/>
    </w:tcPr>
    <w:tblStylePr w:type="firstRow">
      <w:rPr>
        <w:caps/>
        <w:color w:val="auto"/>
      </w:rPr>
      <w:tblPr/>
      <w:trPr>
        <w:hidden/>
      </w:tr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8723DE"/>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cPr>
      <w:shd w:val="clear" w:color="auto" w:fill="auto"/>
    </w:tcPr>
    <w:tblStylePr w:type="lastRow">
      <w:rPr>
        <w:i/>
        <w:iCs/>
      </w:rPr>
      <w:tblPr/>
      <w:trPr>
        <w:hidden/>
      </w:trPr>
      <w:tcPr>
        <w:tcBorders>
          <w:tl2br w:val="none" w:sz="0" w:space="0" w:color="auto"/>
          <w:tr2bl w:val="none" w:sz="0" w:space="0" w:color="auto"/>
        </w:tcBorders>
      </w:tcPr>
    </w:tblStylePr>
    <w:tblStylePr w:type="lastCol">
      <w:rPr>
        <w:i/>
        <w:iCs/>
      </w:rPr>
      <w:tblPr/>
      <w:trPr>
        <w:hidden/>
      </w:tr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8723DE"/>
    <w:pPr>
      <w:spacing w:after="0" w:line="240" w:lineRule="auto"/>
    </w:pPr>
    <w:tblPr>
      <w:tblBorders>
        <w:insideH w:val="single" w:sz="6" w:space="0" w:color="000000"/>
        <w:insideV w:val="single" w:sz="6" w:space="0" w:color="000000"/>
      </w:tblBorders>
    </w:tblPr>
    <w:trPr>
      <w:hidden/>
    </w:trPr>
    <w:tcPr>
      <w:shd w:val="clear" w:color="auto" w:fill="auto"/>
    </w:tcPr>
    <w:tblStylePr w:type="firstRow">
      <w:rPr>
        <w:b/>
        <w:bCs/>
      </w:rPr>
      <w:tblPr/>
      <w:trPr>
        <w:hidden/>
      </w:trPr>
      <w:tcPr>
        <w:tcBorders>
          <w:tl2br w:val="none" w:sz="0" w:space="0" w:color="auto"/>
          <w:tr2bl w:val="none" w:sz="0" w:space="0" w:color="auto"/>
        </w:tcBorders>
      </w:tcPr>
    </w:tblStylePr>
    <w:tblStylePr w:type="lastRow">
      <w:rPr>
        <w:b/>
        <w:bCs/>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8723DE"/>
    <w:pPr>
      <w:spacing w:after="0" w:line="240"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rPr>
      <w:hidden/>
    </w:trPr>
    <w:tcPr>
      <w:shd w:val="clear" w:color="auto" w:fill="auto"/>
    </w:tcPr>
    <w:tblStylePr w:type="firstRow">
      <w:tblPr/>
      <w:trPr>
        <w:hidden/>
      </w:trPr>
      <w:tcPr>
        <w:tcBorders>
          <w:bottom w:val="single" w:sz="6" w:space="0" w:color="000000"/>
          <w:tl2br w:val="none" w:sz="0" w:space="0" w:color="auto"/>
          <w:tr2bl w:val="none" w:sz="0" w:space="0" w:color="auto"/>
        </w:tcBorders>
        <w:shd w:val="pct30" w:color="FFFF00" w:fill="FFFFFF"/>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8723DE"/>
    <w:pPr>
      <w:spacing w:after="0" w:line="240" w:lineRule="auto"/>
    </w:pPr>
    <w:tblPr>
      <w:tblBorders>
        <w:left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rPr>
        <w:color w:val="auto"/>
      </w:rPr>
      <w:tblPr/>
      <w:trPr>
        <w:hidden/>
      </w:tr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rPr>
        <w:hidden/>
      </w:trPr>
      <w:tcPr>
        <w:tcBorders>
          <w:top w:val="single" w:sz="6" w:space="0" w:color="000000"/>
          <w:tl2br w:val="none" w:sz="0" w:space="0" w:color="auto"/>
          <w:tr2bl w:val="none" w:sz="0" w:space="0" w:color="auto"/>
        </w:tcBorders>
        <w:shd w:val="pct30" w:color="FFFF00" w:fill="FFFFFF"/>
      </w:tcPr>
    </w:tblStylePr>
    <w:tblStylePr w:type="lastCol">
      <w:rPr>
        <w:b/>
        <w:bCs/>
        <w:color w:val="auto"/>
      </w:rPr>
      <w:tblPr/>
      <w:trPr>
        <w:hidden/>
      </w:tr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tblPr/>
      <w:trPr>
        <w:hidden/>
      </w:trPr>
      <w:tcPr>
        <w:tcBorders>
          <w:bottom w:val="single" w:sz="12" w:space="0" w:color="000000"/>
          <w:tl2br w:val="none" w:sz="0" w:space="0" w:color="auto"/>
          <w:tr2bl w:val="none" w:sz="0" w:space="0" w:color="auto"/>
        </w:tcBorders>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rPr>
      <w:hidden/>
    </w:trPr>
    <w:tcPr>
      <w:shd w:val="clear" w:color="auto" w:fill="auto"/>
    </w:tcPr>
    <w:tblStylePr w:type="firstRow">
      <w:rPr>
        <w:b/>
        <w:b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8723DE"/>
    <w:pPr>
      <w:spacing w:after="0" w:line="24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rPr>
        <w:b w:val="0"/>
        <w:bCs w:val="0"/>
      </w:rPr>
      <w:tblPr/>
      <w:trPr>
        <w:hidden/>
      </w:trPr>
      <w:tcPr>
        <w:tcBorders>
          <w:bottom w:val="single" w:sz="12" w:space="0" w:color="000000"/>
          <w:tl2br w:val="none" w:sz="0" w:space="0" w:color="auto"/>
          <w:tr2bl w:val="none" w:sz="0" w:space="0" w:color="auto"/>
        </w:tcBorders>
      </w:tcPr>
    </w:tblStylePr>
    <w:tblStylePr w:type="lastRow">
      <w:rPr>
        <w:b w:val="0"/>
        <w:bCs w:val="0"/>
      </w:rPr>
      <w:tblPr/>
      <w:trPr>
        <w:hidden/>
      </w:trPr>
      <w:tcPr>
        <w:tcBorders>
          <w:top w:val="single" w:sz="6" w:space="0" w:color="000000"/>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8723DE"/>
    <w:pPr>
      <w:spacing w:after="0" w:line="24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rPr>
      <w:hidden/>
    </w:trPr>
    <w:tcPr>
      <w:shd w:val="clear" w:color="auto" w:fill="auto"/>
    </w:tcPr>
    <w:tblStylePr w:type="firstRow">
      <w:rPr>
        <w:b/>
        <w:bCs/>
        <w:color w:val="FFFFFF"/>
      </w:rPr>
      <w:tblPr/>
      <w:trPr>
        <w:hidden/>
      </w:trPr>
      <w:tcPr>
        <w:tcBorders>
          <w:tl2br w:val="none" w:sz="0" w:space="0" w:color="auto"/>
          <w:tr2bl w:val="none" w:sz="0" w:space="0" w:color="auto"/>
        </w:tcBorders>
        <w:shd w:val="solid" w:color="000080" w:fill="FFFFFF"/>
      </w:tcPr>
    </w:tblStylePr>
    <w:tblStylePr w:type="lastRow">
      <w:rPr>
        <w:b/>
        <w:bCs/>
        <w:color w:val="auto"/>
      </w:rPr>
      <w:tblPr/>
      <w:trPr>
        <w:hidden/>
      </w:trPr>
      <w:tcPr>
        <w:tcBorders>
          <w:tl2br w:val="none" w:sz="0" w:space="0" w:color="auto"/>
          <w:tr2bl w:val="none" w:sz="0" w:space="0" w:color="auto"/>
        </w:tcBorders>
      </w:tcPr>
    </w:tblStylePr>
    <w:tblStylePr w:type="lastCol">
      <w:rPr>
        <w:b/>
        <w:bCs/>
        <w:color w:val="auto"/>
      </w:rPr>
      <w:tblPr/>
      <w:trPr>
        <w:hidden/>
      </w:trPr>
      <w:tcPr>
        <w:tcBorders>
          <w:tl2br w:val="none" w:sz="0" w:space="0" w:color="auto"/>
          <w:tr2bl w:val="none" w:sz="0" w:space="0" w:color="auto"/>
        </w:tcBorders>
      </w:tcPr>
    </w:tblStylePr>
  </w:style>
  <w:style w:type="table" w:styleId="TableGridLight">
    <w:name w:val="Grid Table Light"/>
    <w:basedOn w:val="TableNormal"/>
    <w:uiPriority w:val="99"/>
    <w:rsid w:val="008723D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rPr>
      <w:hidden/>
    </w:trPr>
  </w:style>
  <w:style w:type="table" w:styleId="TableList1">
    <w:name w:val="Table List 1"/>
    <w:basedOn w:val="TableNormal"/>
    <w:uiPriority w:val="99"/>
    <w:semiHidden/>
    <w:unhideWhenUsed/>
    <w:rsid w:val="008723DE"/>
    <w:pPr>
      <w:spacing w:after="0" w:line="240" w:lineRule="auto"/>
    </w:pPr>
    <w:tblPr>
      <w:tblStyleRowBandSize w:val="1"/>
      <w:tblBorders>
        <w:top w:val="single" w:sz="12" w:space="0" w:color="008080"/>
        <w:left w:val="single" w:sz="6" w:space="0" w:color="008080"/>
        <w:bottom w:val="single" w:sz="12" w:space="0" w:color="008080"/>
        <w:right w:val="single" w:sz="6" w:space="0" w:color="008080"/>
      </w:tblBorders>
    </w:tblPr>
    <w:trPr>
      <w:hidden/>
    </w:trPr>
    <w:tblStylePr w:type="firstRow">
      <w:rPr>
        <w:b/>
        <w:bCs/>
        <w:i/>
        <w:iCs/>
        <w:color w:val="800000"/>
      </w:rPr>
      <w:tblPr/>
      <w:trPr>
        <w:hidden/>
      </w:trPr>
      <w:tcPr>
        <w:tcBorders>
          <w:bottom w:val="single" w:sz="6" w:space="0" w:color="000000"/>
          <w:tl2br w:val="none" w:sz="0" w:space="0" w:color="auto"/>
          <w:tr2bl w:val="none" w:sz="0" w:space="0" w:color="auto"/>
        </w:tcBorders>
        <w:shd w:val="solid" w:color="C0C0C0" w:fill="FFFFFF"/>
      </w:tcPr>
    </w:tblStylePr>
    <w:tblStylePr w:type="lastRow">
      <w:tblPr/>
      <w:trPr>
        <w:hidden/>
      </w:trPr>
      <w:tcPr>
        <w:tcBorders>
          <w:top w:val="single" w:sz="6" w:space="0" w:color="000000"/>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solid" w:color="C0C0C0" w:fill="FFFFFF"/>
      </w:tcPr>
    </w:tblStylePr>
    <w:tblStylePr w:type="band2Horz">
      <w:rPr>
        <w:color w:val="auto"/>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8723DE"/>
    <w:pPr>
      <w:spacing w:after="0" w:line="240" w:lineRule="auto"/>
    </w:pPr>
    <w:tblPr>
      <w:tblStyleRowBandSize w:val="2"/>
      <w:tblBorders>
        <w:bottom w:val="single" w:sz="12" w:space="0" w:color="808080"/>
      </w:tblBorders>
    </w:tblPr>
    <w:trPr>
      <w:hidden/>
    </w:trPr>
    <w:tblStylePr w:type="firstRow">
      <w:rPr>
        <w:b/>
        <w:bCs/>
        <w:color w:val="FFFFFF"/>
      </w:rPr>
      <w:tblPr/>
      <w:trPr>
        <w:hidden/>
      </w:trPr>
      <w:tcPr>
        <w:tcBorders>
          <w:bottom w:val="single" w:sz="6" w:space="0" w:color="000000"/>
          <w:tl2br w:val="none" w:sz="0" w:space="0" w:color="auto"/>
          <w:tr2bl w:val="none" w:sz="0" w:space="0" w:color="auto"/>
        </w:tcBorders>
        <w:shd w:val="pct75" w:color="008080" w:fill="008000"/>
      </w:tcPr>
    </w:tblStylePr>
    <w:tblStylePr w:type="lastRow">
      <w:tblPr/>
      <w:trPr>
        <w:hidden/>
      </w:trPr>
      <w:tcPr>
        <w:tcBorders>
          <w:top w:val="single" w:sz="6" w:space="0" w:color="000000"/>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0" w:color="00FF00" w:fill="FFFFFF"/>
      </w:tcPr>
    </w:tblStylePr>
    <w:tblStylePr w:type="band2Horz">
      <w:rPr>
        <w:color w:val="auto"/>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8723DE"/>
    <w:pPr>
      <w:spacing w:after="0" w:line="240" w:lineRule="auto"/>
    </w:pPr>
    <w:tblPr>
      <w:tblBorders>
        <w:top w:val="single" w:sz="12" w:space="0" w:color="000000"/>
        <w:bottom w:val="single" w:sz="12" w:space="0" w:color="000000"/>
        <w:insideH w:val="single" w:sz="6" w:space="0" w:color="000000"/>
      </w:tblBorders>
    </w:tblPr>
    <w:trPr>
      <w:hidden/>
    </w:trPr>
    <w:tcPr>
      <w:shd w:val="clear" w:color="auto" w:fill="auto"/>
    </w:tcPr>
    <w:tblStylePr w:type="firstRow">
      <w:rPr>
        <w:b/>
        <w:bCs/>
        <w:color w:val="000080"/>
      </w:rPr>
      <w:tblPr/>
      <w:trPr>
        <w:hidden/>
      </w:trPr>
      <w:tcPr>
        <w:tcBorders>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tcPr>
    </w:tblStylePr>
    <w:tblStylePr w:type="swCell">
      <w:rPr>
        <w:i/>
        <w:iCs/>
        <w:color w:val="000080"/>
      </w:rPr>
      <w:tblPr/>
      <w:trPr>
        <w:hidden/>
      </w:tr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rPr>
      <w:hidden/>
    </w:trPr>
    <w:tcPr>
      <w:shd w:val="clear" w:color="auto" w:fill="auto"/>
    </w:tcPr>
    <w:tblStylePr w:type="firstRow">
      <w:rPr>
        <w:b/>
        <w:bCs/>
        <w:color w:val="FFFFFF"/>
      </w:rPr>
      <w:tblPr/>
      <w:trPr>
        <w:hidden/>
      </w:tr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8723DE"/>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rPr>
      <w:hidden/>
    </w:trPr>
    <w:tcPr>
      <w:shd w:val="clear" w:color="auto" w:fill="auto"/>
    </w:tcPr>
    <w:tblStylePr w:type="firstRow">
      <w:rPr>
        <w:b/>
        <w:bCs/>
      </w:rPr>
      <w:tblPr/>
      <w:trPr>
        <w:hidden/>
      </w:trPr>
      <w:tcPr>
        <w:tcBorders>
          <w:bottom w:val="single" w:sz="12"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8723DE"/>
    <w:pPr>
      <w:spacing w:after="0" w:line="240" w:lineRule="auto"/>
    </w:pPr>
    <w:tblPr>
      <w:tblStyleRowBandSize w:val="1"/>
      <w:tblBorders>
        <w:top w:val="single" w:sz="6" w:space="0" w:color="000000"/>
        <w:left w:val="single" w:sz="6" w:space="0" w:color="000000"/>
        <w:bottom w:val="single" w:sz="6" w:space="0" w:color="000000"/>
        <w:right w:val="single" w:sz="6" w:space="0" w:color="000000"/>
      </w:tblBorders>
    </w:tblPr>
    <w:trPr>
      <w:hidden/>
    </w:trPr>
    <w:tcPr>
      <w:shd w:val="pct50" w:color="000000" w:fill="FFFFFF"/>
    </w:tcPr>
    <w:tblStylePr w:type="firstRow">
      <w:rPr>
        <w:b/>
        <w:bCs/>
      </w:rPr>
      <w:tblPr/>
      <w:trPr>
        <w:hidden/>
      </w:trPr>
      <w:tcPr>
        <w:tcBorders>
          <w:bottom w:val="single" w:sz="12" w:space="0" w:color="000000"/>
          <w:tl2br w:val="none" w:sz="0" w:space="0" w:color="auto"/>
          <w:tr2bl w:val="none" w:sz="0" w:space="0" w:color="auto"/>
        </w:tcBorders>
      </w:tcPr>
    </w:tblStylePr>
    <w:tblStylePr w:type="firstCol">
      <w:rPr>
        <w:b/>
        <w:bCs/>
      </w:rPr>
      <w:tblPr/>
      <w:trPr>
        <w:hidden/>
      </w:trPr>
      <w:tcPr>
        <w:tcBorders>
          <w:right w:val="single" w:sz="12" w:space="0" w:color="000000"/>
          <w:tl2br w:val="none" w:sz="0" w:space="0" w:color="auto"/>
          <w:tr2bl w:val="none" w:sz="0" w:space="0" w:color="auto"/>
        </w:tcBorders>
      </w:tcPr>
    </w:tblStylePr>
    <w:tblStylePr w:type="band1Horz">
      <w:tblPr/>
      <w:trPr>
        <w:hidden/>
      </w:tr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8723DE"/>
    <w:pPr>
      <w:spacing w:after="0" w:line="24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rPr>
      <w:hidden/>
    </w:trPr>
    <w:tblStylePr w:type="firstRow">
      <w:rPr>
        <w:b/>
        <w:bCs/>
      </w:rPr>
      <w:tblPr/>
      <w:trPr>
        <w:hidden/>
      </w:trPr>
      <w:tcPr>
        <w:tcBorders>
          <w:bottom w:val="single" w:sz="12" w:space="0" w:color="008000"/>
          <w:tl2br w:val="none" w:sz="0" w:space="0" w:color="auto"/>
          <w:tr2bl w:val="none" w:sz="0" w:space="0" w:color="auto"/>
        </w:tcBorders>
        <w:shd w:val="solid" w:color="C0C0C0" w:fill="FFFFFF"/>
      </w:tcPr>
    </w:tblStylePr>
    <w:tblStylePr w:type="lastRow">
      <w:rPr>
        <w:b/>
        <w:bCs/>
      </w:rPr>
      <w:tblPr/>
      <w:trPr>
        <w:hidden/>
      </w:trPr>
      <w:tcPr>
        <w:tcBorders>
          <w:top w:val="single" w:sz="12" w:space="0" w:color="008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0" w:color="000000" w:fill="FFFFFF"/>
      </w:tcPr>
    </w:tblStylePr>
    <w:tblStylePr w:type="band2Horz">
      <w:tblPr/>
      <w:trPr>
        <w:hidden/>
      </w:tr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8723DE"/>
    <w:pPr>
      <w:spacing w:after="0" w:line="240"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rPr>
      <w:hidden/>
    </w:trPr>
    <w:tblStylePr w:type="firstRow">
      <w:rPr>
        <w:b/>
        <w:bCs/>
        <w:i/>
        <w:iCs/>
      </w:rPr>
      <w:tblPr/>
      <w:trPr>
        <w:hidden/>
      </w:trPr>
      <w:tcPr>
        <w:tcBorders>
          <w:bottom w:val="single" w:sz="6" w:space="0" w:color="000000"/>
          <w:tl2br w:val="none" w:sz="0" w:space="0" w:color="auto"/>
          <w:tr2bl w:val="none" w:sz="0" w:space="0" w:color="auto"/>
        </w:tcBorders>
        <w:shd w:val="solid" w:color="FFFF00" w:fill="FFFFFF"/>
      </w:tcPr>
    </w:tblStylePr>
    <w:tblStylePr w:type="lastRow">
      <w:rPr>
        <w:b/>
        <w:bCs/>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5" w:color="FFFF00" w:fill="FFFFFF"/>
      </w:tcPr>
    </w:tblStylePr>
    <w:tblStylePr w:type="band2Horz">
      <w:tblPr/>
      <w:trPr>
        <w:hidden/>
      </w:tr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8723DE"/>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cPr>
      <w:shd w:val="clear" w:color="auto" w:fill="auto"/>
    </w:tcPr>
    <w:tblStylePr w:type="firstRow">
      <w:rPr>
        <w:b/>
        <w:bCs/>
        <w:color w:val="auto"/>
      </w:rPr>
      <w:tblPr/>
      <w:trPr>
        <w:hidden/>
      </w:tr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8723DE"/>
    <w:pPr>
      <w:spacing w:after="0" w:line="240" w:lineRule="auto"/>
    </w:pPr>
    <w:tblPr>
      <w:tblBorders>
        <w:top w:val="single" w:sz="12" w:space="0" w:color="008000"/>
        <w:bottom w:val="single" w:sz="12" w:space="0" w:color="008000"/>
      </w:tblBorders>
    </w:tblPr>
    <w:trPr>
      <w:hidden/>
    </w:trPr>
    <w:tcPr>
      <w:shd w:val="clear" w:color="auto" w:fill="auto"/>
    </w:tcPr>
    <w:tblStylePr w:type="firstRow">
      <w:tblPr/>
      <w:trPr>
        <w:hidden/>
      </w:trPr>
      <w:tcPr>
        <w:tcBorders>
          <w:bottom w:val="single" w:sz="6" w:space="0" w:color="008000"/>
          <w:tl2br w:val="none" w:sz="0" w:space="0" w:color="auto"/>
          <w:tr2bl w:val="none" w:sz="0" w:space="0" w:color="auto"/>
        </w:tcBorders>
      </w:tcPr>
    </w:tblStylePr>
    <w:tblStylePr w:type="lastRow">
      <w:tblPr/>
      <w:trPr>
        <w:hidden/>
      </w:tr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8723DE"/>
    <w:pPr>
      <w:spacing w:after="0" w:line="240" w:lineRule="auto"/>
    </w:pPr>
    <w:tblPr/>
    <w:trPr>
      <w:hidden/>
    </w:trPr>
    <w:tblStylePr w:type="firstRow">
      <w:rPr>
        <w:b/>
        <w:bCs/>
      </w:rPr>
      <w:tblPr/>
      <w:trPr>
        <w:hidden/>
      </w:trPr>
      <w:tcPr>
        <w:tcBorders>
          <w:bottom w:val="single" w:sz="12" w:space="0" w:color="000000"/>
          <w:tl2br w:val="none" w:sz="0" w:space="0" w:color="auto"/>
          <w:tr2bl w:val="none" w:sz="0" w:space="0" w:color="auto"/>
        </w:tcBorders>
      </w:tcPr>
    </w:tblStylePr>
    <w:tblStylePr w:type="lastRow">
      <w:rPr>
        <w:b/>
        <w:bCs/>
        <w:color w:val="auto"/>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right w:val="single" w:sz="12" w:space="0" w:color="000000"/>
          <w:tl2br w:val="none" w:sz="0" w:space="0" w:color="auto"/>
          <w:tr2bl w:val="none" w:sz="0" w:space="0" w:color="auto"/>
        </w:tcBorders>
      </w:tcPr>
    </w:tblStylePr>
    <w:tblStylePr w:type="lastCol">
      <w:rPr>
        <w:b/>
        <w:bCs/>
      </w:rPr>
      <w:tblPr/>
      <w:trPr>
        <w:hidden/>
      </w:trPr>
      <w:tcPr>
        <w:tcBorders>
          <w:left w:val="single" w:sz="6" w:space="0" w:color="000000"/>
          <w:tl2br w:val="none" w:sz="0" w:space="0" w:color="auto"/>
          <w:tr2bl w:val="none" w:sz="0" w:space="0" w:color="auto"/>
        </w:tcBorders>
      </w:tcPr>
    </w:tblStylePr>
    <w:tblStylePr w:type="neCell">
      <w:rPr>
        <w:b/>
        <w:bCs/>
      </w:rPr>
      <w:tblPr/>
      <w:trPr>
        <w:hidden/>
      </w:trPr>
      <w:tcPr>
        <w:tcBorders>
          <w:left w:val="none" w:sz="0" w:space="0" w:color="auto"/>
          <w:tl2br w:val="none" w:sz="0" w:space="0" w:color="auto"/>
          <w:tr2bl w:val="none" w:sz="0" w:space="0" w:color="auto"/>
        </w:tcBorders>
      </w:tcPr>
    </w:tblStylePr>
    <w:tblStylePr w:type="swCell">
      <w:rPr>
        <w:b/>
        <w:bCs/>
      </w:rPr>
      <w:tblPr/>
      <w:trPr>
        <w:hidden/>
      </w:tr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tblBorders>
    </w:tblPr>
    <w:trPr>
      <w:hidden/>
    </w:trPr>
    <w:tcPr>
      <w:shd w:val="clear" w:color="auto" w:fill="auto"/>
    </w:tcPr>
    <w:tblStylePr w:type="firstRow">
      <w:rPr>
        <w:b/>
        <w:bCs/>
        <w:color w:val="FFFFFF"/>
      </w:rPr>
      <w:tblPr/>
      <w:trPr>
        <w:hidden/>
      </w:tr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8723DE"/>
    <w:pPr>
      <w:spacing w:after="0" w:line="240" w:lineRule="auto"/>
    </w:pPr>
    <w:tblPr>
      <w:tblStyleRowBandSize w:val="1"/>
    </w:tblPr>
    <w:trPr>
      <w:hidden/>
    </w:trPr>
    <w:tblStylePr w:type="firstRow">
      <w:tblPr/>
      <w:trPr>
        <w:hidden/>
      </w:trPr>
      <w:tcPr>
        <w:tcBorders>
          <w:top w:val="single" w:sz="6" w:space="0" w:color="000000"/>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shd w:val="pct25" w:color="800080" w:fill="FFFFFF"/>
      </w:tcPr>
    </w:tblStylePr>
    <w:tblStylePr w:type="firstCol">
      <w:tblPr/>
      <w:trPr>
        <w:hidden/>
      </w:trPr>
      <w:tcPr>
        <w:tcBorders>
          <w:right w:val="single" w:sz="12" w:space="0" w:color="000000"/>
          <w:tl2br w:val="none" w:sz="0" w:space="0" w:color="auto"/>
          <w:tr2bl w:val="none" w:sz="0" w:space="0" w:color="auto"/>
        </w:tcBorders>
      </w:tcPr>
    </w:tblStylePr>
    <w:tblStylePr w:type="lastCol">
      <w:tblPr/>
      <w:trPr>
        <w:hidden/>
      </w:trPr>
      <w:tcPr>
        <w:tcBorders>
          <w:left w:val="single" w:sz="12" w:space="0" w:color="000000"/>
          <w:tl2br w:val="none" w:sz="0" w:space="0" w:color="auto"/>
          <w:tr2bl w:val="none" w:sz="0" w:space="0" w:color="auto"/>
        </w:tcBorders>
      </w:tcPr>
    </w:tblStylePr>
    <w:tblStylePr w:type="band1Horz">
      <w:tblPr/>
      <w:trPr>
        <w:hidden/>
      </w:trPr>
      <w:tcPr>
        <w:tcBorders>
          <w:bottom w:val="single" w:sz="6" w:space="0" w:color="000000"/>
          <w:tl2br w:val="none" w:sz="0" w:space="0" w:color="auto"/>
          <w:tr2bl w:val="none" w:sz="0" w:space="0" w:color="auto"/>
        </w:tcBorders>
        <w:shd w:val="pct25" w:color="8080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8723DE"/>
    <w:pPr>
      <w:spacing w:after="0" w:line="240" w:lineRule="auto"/>
    </w:pPr>
    <w:tblPr>
      <w:tblBorders>
        <w:left w:val="single" w:sz="6" w:space="0" w:color="000000"/>
        <w:right w:val="single" w:sz="6" w:space="0" w:color="000000"/>
      </w:tblBorders>
    </w:tblPr>
    <w:trPr>
      <w:hidden/>
    </w:trPr>
    <w:tblStylePr w:type="firstRow">
      <w:tblPr/>
      <w:trPr>
        <w:hidden/>
      </w:trPr>
      <w:tcPr>
        <w:tcBorders>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tcPr>
    </w:tblStylePr>
    <w:tblStylePr w:type="firstCol">
      <w:tblPr/>
      <w:trPr>
        <w:hidden/>
      </w:trPr>
      <w:tcPr>
        <w:tcBorders>
          <w:right w:val="single" w:sz="12" w:space="0" w:color="000000"/>
          <w:tl2br w:val="none" w:sz="0" w:space="0" w:color="auto"/>
          <w:tr2bl w:val="none" w:sz="0" w:space="0" w:color="auto"/>
        </w:tcBorders>
        <w:shd w:val="pct25" w:color="008000" w:fill="FFFFFF"/>
      </w:tcPr>
    </w:tblStylePr>
    <w:tblStylePr w:type="lastCol">
      <w:tblPr/>
      <w:trPr>
        <w:hidden/>
      </w:trPr>
      <w:tcPr>
        <w:tcBorders>
          <w:left w:val="single" w:sz="12" w:space="0" w:color="000000"/>
          <w:tl2br w:val="none" w:sz="0" w:space="0" w:color="auto"/>
          <w:tr2bl w:val="none" w:sz="0" w:space="0" w:color="auto"/>
        </w:tcBorders>
        <w:shd w:val="pct25" w:color="8080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Theme">
    <w:name w:val="Table Theme"/>
    <w:basedOn w:val="TableNormal"/>
    <w:uiPriority w:val="99"/>
    <w:semiHidden/>
    <w:unhideWhenUsed/>
    <w:rsid w:val="008723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styleId="TableWeb1">
    <w:name w:val="Table Web 1"/>
    <w:basedOn w:val="TableNormal"/>
    <w:uiPriority w:val="99"/>
    <w:semiHidden/>
    <w:unhideWhenUsed/>
    <w:rsid w:val="008723DE"/>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table" w:styleId="TableWeb2">
    <w:name w:val="Table Web 2"/>
    <w:basedOn w:val="TableNormal"/>
    <w:uiPriority w:val="99"/>
    <w:semiHidden/>
    <w:unhideWhenUsed/>
    <w:rsid w:val="008723DE"/>
    <w:pPr>
      <w:spacing w:after="0" w:line="240"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table" w:styleId="TableWeb3">
    <w:name w:val="Table Web 3"/>
    <w:basedOn w:val="TableNormal"/>
    <w:uiPriority w:val="99"/>
    <w:semiHidden/>
    <w:unhideWhenUsed/>
    <w:rsid w:val="008723DE"/>
    <w:pPr>
      <w:spacing w:after="0" w:line="24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character" w:styleId="UnresolvedMention">
    <w:name w:val="Unresolved Mention"/>
    <w:basedOn w:val="DefaultParagraphFont"/>
    <w:uiPriority w:val="99"/>
    <w:semiHidden/>
    <w:unhideWhenUsed/>
    <w:rsid w:val="008723DE"/>
    <w:rPr>
      <w:color w:val="605E5C"/>
      <w:shd w:val="clear" w:color="auto" w:fill="E1DFDD"/>
    </w:rPr>
  </w:style>
  <w:style w:type="character" w:customStyle="1" w:styleId="ListParagraphChar">
    <w:name w:val="List Paragraph Char"/>
    <w:aliases w:val="Header bold Char,Normal bullet 2 Char,Forth level Char,bullets Char,Arial Char,Lettre d'introduction Char,body 2 Char,List Paragraph11 Char,Listă colorată - Accentuare 11 Char,Citation List Char,List_Paragraph Char,Bullet line Char"/>
    <w:link w:val="ListParagraph"/>
    <w:uiPriority w:val="34"/>
    <w:qFormat/>
    <w:locked/>
    <w:rsid w:val="00E122D5"/>
    <w:rPr>
      <w:rFonts w:ascii="Arial" w:hAnsi="Arial" w:cs="Arial"/>
      <w:sz w:val="18"/>
      <w:szCs w:val="18"/>
      <w:lang w:val="en-GB"/>
    </w:rPr>
  </w:style>
  <w:style w:type="character" w:customStyle="1" w:styleId="CaptionChar">
    <w:name w:val="Caption Char"/>
    <w:aliases w:val="Caracter Caracter Char,Map Char Char1,Map Char1,Map Char Char Char Char Char Char,Caption Char Char Car Car Char,Caption Char Char Car Car Car Char,Map Char Char Char Car Car Char,Caption Char Char Char,Map Char Char Char1,Titlu Tabel Char"/>
    <w:link w:val="Caption"/>
    <w:uiPriority w:val="99"/>
    <w:qFormat/>
    <w:rsid w:val="00377FF6"/>
    <w:rPr>
      <w:rFonts w:ascii="Arial" w:hAnsi="Arial" w:cs="Arial"/>
      <w:b/>
      <w:sz w:val="18"/>
      <w:szCs w:val="18"/>
      <w:lang w:val="en-GB"/>
    </w:rPr>
  </w:style>
  <w:style w:type="table" w:customStyle="1" w:styleId="3">
    <w:name w:val="网格型刘3"/>
    <w:basedOn w:val="TableNormal"/>
    <w:next w:val="TableGrid"/>
    <w:uiPriority w:val="99"/>
    <w:rsid w:val="005F1D90"/>
    <w:pPr>
      <w:spacing w:after="0" w:line="240" w:lineRule="auto"/>
    </w:pPr>
    <w:tblPr/>
    <w:trPr>
      <w:hidden/>
    </w:trPr>
  </w:style>
  <w:style w:type="paragraph" w:styleId="Revision">
    <w:name w:val="Revision"/>
    <w:hidden/>
    <w:uiPriority w:val="99"/>
    <w:semiHidden/>
    <w:rsid w:val="000E5226"/>
    <w:pPr>
      <w:spacing w:after="0" w:line="240" w:lineRule="auto"/>
    </w:pPr>
    <w:rPr>
      <w:rFonts w:ascii="Arial" w:hAnsi="Arial" w:cs="Arial"/>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869264">
      <w:bodyDiv w:val="1"/>
      <w:marLeft w:val="0"/>
      <w:marRight w:val="0"/>
      <w:marTop w:val="0"/>
      <w:marBottom w:val="0"/>
      <w:divBdr>
        <w:top w:val="none" w:sz="0" w:space="0" w:color="auto"/>
        <w:left w:val="none" w:sz="0" w:space="0" w:color="auto"/>
        <w:bottom w:val="none" w:sz="0" w:space="0" w:color="auto"/>
        <w:right w:val="none" w:sz="0" w:space="0" w:color="auto"/>
      </w:divBdr>
    </w:div>
    <w:div w:id="537664138">
      <w:bodyDiv w:val="1"/>
      <w:marLeft w:val="0"/>
      <w:marRight w:val="0"/>
      <w:marTop w:val="0"/>
      <w:marBottom w:val="0"/>
      <w:divBdr>
        <w:top w:val="none" w:sz="0" w:space="0" w:color="auto"/>
        <w:left w:val="none" w:sz="0" w:space="0" w:color="auto"/>
        <w:bottom w:val="none" w:sz="0" w:space="0" w:color="auto"/>
        <w:right w:val="none" w:sz="0" w:space="0" w:color="auto"/>
      </w:divBdr>
    </w:div>
    <w:div w:id="596792742">
      <w:bodyDiv w:val="1"/>
      <w:marLeft w:val="0"/>
      <w:marRight w:val="0"/>
      <w:marTop w:val="0"/>
      <w:marBottom w:val="0"/>
      <w:divBdr>
        <w:top w:val="none" w:sz="0" w:space="0" w:color="auto"/>
        <w:left w:val="none" w:sz="0" w:space="0" w:color="auto"/>
        <w:bottom w:val="none" w:sz="0" w:space="0" w:color="auto"/>
        <w:right w:val="none" w:sz="0" w:space="0" w:color="auto"/>
      </w:divBdr>
    </w:div>
    <w:div w:id="614144680">
      <w:bodyDiv w:val="1"/>
      <w:marLeft w:val="0"/>
      <w:marRight w:val="0"/>
      <w:marTop w:val="0"/>
      <w:marBottom w:val="0"/>
      <w:divBdr>
        <w:top w:val="none" w:sz="0" w:space="0" w:color="auto"/>
        <w:left w:val="none" w:sz="0" w:space="0" w:color="auto"/>
        <w:bottom w:val="none" w:sz="0" w:space="0" w:color="auto"/>
        <w:right w:val="none" w:sz="0" w:space="0" w:color="auto"/>
      </w:divBdr>
    </w:div>
    <w:div w:id="623585154">
      <w:bodyDiv w:val="1"/>
      <w:marLeft w:val="0"/>
      <w:marRight w:val="0"/>
      <w:marTop w:val="0"/>
      <w:marBottom w:val="0"/>
      <w:divBdr>
        <w:top w:val="none" w:sz="0" w:space="0" w:color="auto"/>
        <w:left w:val="none" w:sz="0" w:space="0" w:color="auto"/>
        <w:bottom w:val="none" w:sz="0" w:space="0" w:color="auto"/>
        <w:right w:val="none" w:sz="0" w:space="0" w:color="auto"/>
      </w:divBdr>
    </w:div>
    <w:div w:id="930434266">
      <w:bodyDiv w:val="1"/>
      <w:marLeft w:val="0"/>
      <w:marRight w:val="0"/>
      <w:marTop w:val="0"/>
      <w:marBottom w:val="0"/>
      <w:divBdr>
        <w:top w:val="none" w:sz="0" w:space="0" w:color="auto"/>
        <w:left w:val="none" w:sz="0" w:space="0" w:color="auto"/>
        <w:bottom w:val="none" w:sz="0" w:space="0" w:color="auto"/>
        <w:right w:val="none" w:sz="0" w:space="0" w:color="auto"/>
      </w:divBdr>
    </w:div>
    <w:div w:id="1016616515">
      <w:bodyDiv w:val="1"/>
      <w:marLeft w:val="0"/>
      <w:marRight w:val="0"/>
      <w:marTop w:val="0"/>
      <w:marBottom w:val="0"/>
      <w:divBdr>
        <w:top w:val="none" w:sz="0" w:space="0" w:color="auto"/>
        <w:left w:val="none" w:sz="0" w:space="0" w:color="auto"/>
        <w:bottom w:val="none" w:sz="0" w:space="0" w:color="auto"/>
        <w:right w:val="none" w:sz="0" w:space="0" w:color="auto"/>
      </w:divBdr>
    </w:div>
    <w:div w:id="1020624695">
      <w:bodyDiv w:val="1"/>
      <w:marLeft w:val="0"/>
      <w:marRight w:val="0"/>
      <w:marTop w:val="0"/>
      <w:marBottom w:val="0"/>
      <w:divBdr>
        <w:top w:val="none" w:sz="0" w:space="0" w:color="auto"/>
        <w:left w:val="none" w:sz="0" w:space="0" w:color="auto"/>
        <w:bottom w:val="none" w:sz="0" w:space="0" w:color="auto"/>
        <w:right w:val="none" w:sz="0" w:space="0" w:color="auto"/>
      </w:divBdr>
    </w:div>
    <w:div w:id="1252543065">
      <w:bodyDiv w:val="1"/>
      <w:marLeft w:val="0"/>
      <w:marRight w:val="0"/>
      <w:marTop w:val="0"/>
      <w:marBottom w:val="0"/>
      <w:divBdr>
        <w:top w:val="none" w:sz="0" w:space="0" w:color="auto"/>
        <w:left w:val="none" w:sz="0" w:space="0" w:color="auto"/>
        <w:bottom w:val="none" w:sz="0" w:space="0" w:color="auto"/>
        <w:right w:val="none" w:sz="0" w:space="0" w:color="auto"/>
      </w:divBdr>
    </w:div>
    <w:div w:id="1623920893">
      <w:bodyDiv w:val="1"/>
      <w:marLeft w:val="0"/>
      <w:marRight w:val="0"/>
      <w:marTop w:val="0"/>
      <w:marBottom w:val="0"/>
      <w:divBdr>
        <w:top w:val="none" w:sz="0" w:space="0" w:color="auto"/>
        <w:left w:val="none" w:sz="0" w:space="0" w:color="auto"/>
        <w:bottom w:val="none" w:sz="0" w:space="0" w:color="auto"/>
        <w:right w:val="none" w:sz="0" w:space="0" w:color="auto"/>
      </w:divBdr>
    </w:div>
    <w:div w:id="2044204125">
      <w:bodyDiv w:val="1"/>
      <w:marLeft w:val="0"/>
      <w:marRight w:val="0"/>
      <w:marTop w:val="0"/>
      <w:marBottom w:val="0"/>
      <w:divBdr>
        <w:top w:val="none" w:sz="0" w:space="0" w:color="auto"/>
        <w:left w:val="none" w:sz="0" w:space="0" w:color="auto"/>
        <w:bottom w:val="none" w:sz="0" w:space="0" w:color="auto"/>
        <w:right w:val="none" w:sz="0" w:space="0" w:color="auto"/>
      </w:divBdr>
    </w:div>
  </w:divs>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2.xml"/><Relationship Id="rId26" Type="http://schemas.openxmlformats.org/officeDocument/2006/relationships/footer" Target="footer6.xml"/><Relationship Id="rId3" Type="http://schemas.openxmlformats.org/officeDocument/2006/relationships/customXml" Target="../customXml/item2.xml"/><Relationship Id="rId21" Type="http://schemas.openxmlformats.org/officeDocument/2006/relationships/footer" Target="footer4.xml"/><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4.xml"/><Relationship Id="rId25" Type="http://schemas.openxmlformats.org/officeDocument/2006/relationships/footer" Target="footer5.xml"/><Relationship Id="rId33" Type="http://schemas.openxmlformats.org/officeDocument/2006/relationships/footer" Target="footer10.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header" Target="header5.xml"/><Relationship Id="rId29" Type="http://schemas.openxmlformats.org/officeDocument/2006/relationships/header" Target="header7.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5.jpeg"/><Relationship Id="rId32" Type="http://schemas.openxmlformats.org/officeDocument/2006/relationships/header" Target="header8.xml"/><Relationship Id="rId5" Type="http://schemas.openxmlformats.org/officeDocument/2006/relationships/customXml" Target="../customXml/item4.xml"/><Relationship Id="rId15" Type="http://schemas.openxmlformats.org/officeDocument/2006/relationships/footer" Target="footer1.xml"/><Relationship Id="rId23" Type="http://schemas.openxmlformats.org/officeDocument/2006/relationships/image" Target="media/image4.jpeg"/><Relationship Id="rId28" Type="http://schemas.openxmlformats.org/officeDocument/2006/relationships/header" Target="header6.xml"/><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footer" Target="footer3.xml"/><Relationship Id="rId31" Type="http://schemas.openxmlformats.org/officeDocument/2006/relationships/footer" Target="footer9.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eader" Target="header2.xml"/><Relationship Id="rId22" Type="http://schemas.openxmlformats.org/officeDocument/2006/relationships/image" Target="media/image3.jpeg"/><Relationship Id="rId27" Type="http://schemas.openxmlformats.org/officeDocument/2006/relationships/footer" Target="footer7.xml"/><Relationship Id="rId30" Type="http://schemas.openxmlformats.org/officeDocument/2006/relationships/footer" Target="footer8.xml"/><Relationship Id="rId35" Type="http://schemas.openxmlformats.org/officeDocument/2006/relationships/glossaryDocument" Target="glossary/document.xml"/><Relationship Id="rId8"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2D3643F27AE4DE1B35E6FCD81BDA89A"/>
        <w:category>
          <w:name w:val="General"/>
          <w:gallery w:val="placeholder"/>
        </w:category>
        <w:types>
          <w:type w:val="bbPlcHdr"/>
        </w:types>
        <w:behaviors>
          <w:behavior w:val="content"/>
        </w:behaviors>
        <w:guid w:val="{63A75822-2FEB-4C7C-8388-A69C7286EDCF}"/>
      </w:docPartPr>
      <w:docPartBody>
        <w:p w:rsidR="00B764E0" w:rsidRDefault="0060481C" w:rsidP="00B451A7">
          <w:pPr>
            <w:pStyle w:val="32D3643F27AE4DE1B35E6FCD81BDA89A1"/>
          </w:pPr>
          <w:r w:rsidRPr="008723DE">
            <w:rPr>
              <w:rStyle w:val="PlaceholderText"/>
              <w:sz w:val="18"/>
              <w:lang w:val="en-US"/>
            </w:rPr>
            <w:t>[Company name (optional)]</w:t>
          </w:r>
        </w:p>
      </w:docPartBody>
    </w:docPart>
    <w:docPart>
      <w:docPartPr>
        <w:name w:val="CA02E0A77C4348D98681FB3FE19250AD"/>
        <w:category>
          <w:name w:val="General"/>
          <w:gallery w:val="placeholder"/>
        </w:category>
        <w:types>
          <w:type w:val="bbPlcHdr"/>
        </w:types>
        <w:behaviors>
          <w:behavior w:val="content"/>
        </w:behaviors>
        <w:guid w:val="{5A654C5E-C0AC-4217-9041-C9DD850DF8AF}"/>
      </w:docPartPr>
      <w:docPartBody>
        <w:p w:rsidR="00B764E0" w:rsidRDefault="0060481C" w:rsidP="00B451A7">
          <w:pPr>
            <w:pStyle w:val="CA02E0A77C4348D98681FB3FE19250AD1"/>
          </w:pPr>
          <w:r w:rsidRPr="008723DE">
            <w:rPr>
              <w:rStyle w:val="PlaceholderText"/>
              <w:lang w:val="en-US"/>
            </w:rPr>
            <w:t>[Project name]</w:t>
          </w:r>
        </w:p>
      </w:docPartBody>
    </w:docPart>
    <w:docPart>
      <w:docPartPr>
        <w:name w:val="0BED4B0C921946778C07C04976EA29AD"/>
        <w:category>
          <w:name w:val="General"/>
          <w:gallery w:val="placeholder"/>
        </w:category>
        <w:types>
          <w:type w:val="bbPlcHdr"/>
        </w:types>
        <w:behaviors>
          <w:behavior w:val="content"/>
        </w:behaviors>
        <w:guid w:val="{5748E90E-1BB4-4E6E-88B0-A2597C440862}"/>
      </w:docPartPr>
      <w:docPartBody>
        <w:p w:rsidR="00B764E0" w:rsidRDefault="0060481C" w:rsidP="00B451A7">
          <w:pPr>
            <w:pStyle w:val="0BED4B0C921946778C07C04976EA29AD1"/>
          </w:pPr>
          <w:r w:rsidRPr="008723DE">
            <w:rPr>
              <w:rStyle w:val="PlaceholderText"/>
              <w:rFonts w:ascii="DNV Display Medium" w:hAnsi="DNV Display Medium"/>
              <w:lang w:val="en-US"/>
            </w:rPr>
            <w:t>[Report title]</w:t>
          </w:r>
        </w:p>
      </w:docPartBody>
    </w:docPart>
    <w:docPart>
      <w:docPartPr>
        <w:name w:val="493345727E3447B393B54B3F26A6F5CF"/>
        <w:category>
          <w:name w:val="General"/>
          <w:gallery w:val="placeholder"/>
        </w:category>
        <w:types>
          <w:type w:val="bbPlcHdr"/>
        </w:types>
        <w:behaviors>
          <w:behavior w:val="content"/>
        </w:behaviors>
        <w:guid w:val="{2D46AD00-6B52-4B6C-B468-5F44B76CC581}"/>
      </w:docPartPr>
      <w:docPartBody>
        <w:p w:rsidR="00B764E0" w:rsidRDefault="0060481C" w:rsidP="00B451A7">
          <w:pPr>
            <w:pStyle w:val="493345727E3447B393B54B3F26A6F5CF1"/>
          </w:pPr>
          <w:r w:rsidRPr="008723DE">
            <w:rPr>
              <w:rStyle w:val="PlaceholderText"/>
              <w:lang w:val="en-US"/>
            </w:rPr>
            <w:t>[Customer name]</w:t>
          </w:r>
        </w:p>
      </w:docPartBody>
    </w:docPart>
    <w:docPart>
      <w:docPartPr>
        <w:name w:val="6BA9755C689E46159A8D6534E0F41688"/>
        <w:category>
          <w:name w:val="General"/>
          <w:gallery w:val="placeholder"/>
        </w:category>
        <w:types>
          <w:type w:val="bbPlcHdr"/>
        </w:types>
        <w:behaviors>
          <w:behavior w:val="content"/>
        </w:behaviors>
        <w:guid w:val="{1D7F80F4-9A70-4B8B-9774-B9003375DA5E}"/>
      </w:docPartPr>
      <w:docPartBody>
        <w:p w:rsidR="00B764E0" w:rsidRDefault="0060481C" w:rsidP="00B451A7">
          <w:pPr>
            <w:pStyle w:val="6BA9755C689E46159A8D6534E0F416881"/>
          </w:pPr>
          <w:r w:rsidRPr="008723DE">
            <w:rPr>
              <w:rStyle w:val="PlaceholderText"/>
              <w:lang w:val="en-US"/>
            </w:rPr>
            <w:t>[Report no.]</w:t>
          </w:r>
        </w:p>
      </w:docPartBody>
    </w:docPart>
    <w:docPart>
      <w:docPartPr>
        <w:name w:val="13D2D2CDBBC24D7A90CE7514CAE3618D"/>
        <w:category>
          <w:name w:val="General"/>
          <w:gallery w:val="placeholder"/>
        </w:category>
        <w:types>
          <w:type w:val="bbPlcHdr"/>
        </w:types>
        <w:behaviors>
          <w:behavior w:val="content"/>
        </w:behaviors>
        <w:guid w:val="{771EE583-82B2-42F1-8282-987CE1377EF4}"/>
      </w:docPartPr>
      <w:docPartBody>
        <w:p w:rsidR="00B764E0" w:rsidRDefault="0060481C" w:rsidP="00B451A7">
          <w:pPr>
            <w:pStyle w:val="13D2D2CDBBC24D7A90CE7514CAE3618D1"/>
          </w:pPr>
          <w:r w:rsidRPr="008723DE">
            <w:rPr>
              <w:rStyle w:val="PlaceholderText"/>
              <w:lang w:val="en-US"/>
            </w:rPr>
            <w:t>[revision]</w:t>
          </w:r>
        </w:p>
      </w:docPartBody>
    </w:docPart>
    <w:docPart>
      <w:docPartPr>
        <w:name w:val="DBBCFB0703004CB1A8735019C3FE299B"/>
        <w:category>
          <w:name w:val="General"/>
          <w:gallery w:val="placeholder"/>
        </w:category>
        <w:types>
          <w:type w:val="bbPlcHdr"/>
        </w:types>
        <w:behaviors>
          <w:behavior w:val="content"/>
        </w:behaviors>
        <w:guid w:val="{10A33B50-6040-4E56-A5DC-032BBFE963C8}"/>
      </w:docPartPr>
      <w:docPartBody>
        <w:p w:rsidR="00B764E0" w:rsidRDefault="0060481C" w:rsidP="00B451A7">
          <w:pPr>
            <w:pStyle w:val="DBBCFB0703004CB1A8735019C3FE299B1"/>
          </w:pPr>
          <w:r w:rsidRPr="008723DE">
            <w:rPr>
              <w:rStyle w:val="PlaceholderText"/>
              <w:lang w:val="en-US"/>
            </w:rPr>
            <w:t>[Document no.]</w:t>
          </w:r>
        </w:p>
      </w:docPartBody>
    </w:docPart>
    <w:docPart>
      <w:docPartPr>
        <w:name w:val="A180AEE3B2B74FC6924E3EDE271B2054"/>
        <w:category>
          <w:name w:val="General"/>
          <w:gallery w:val="placeholder"/>
        </w:category>
        <w:types>
          <w:type w:val="bbPlcHdr"/>
        </w:types>
        <w:behaviors>
          <w:behavior w:val="content"/>
        </w:behaviors>
        <w:guid w:val="{6059AEDA-5AFC-427E-B4D6-5387A887F1A1}"/>
      </w:docPartPr>
      <w:docPartBody>
        <w:p w:rsidR="00B764E0" w:rsidRDefault="0060481C" w:rsidP="00B451A7">
          <w:pPr>
            <w:pStyle w:val="A180AEE3B2B74FC6924E3EDE271B20541"/>
          </w:pPr>
          <w:r w:rsidRPr="008723DE">
            <w:rPr>
              <w:rStyle w:val="PlaceholderText"/>
              <w:lang w:val="en-US"/>
            </w:rPr>
            <w:t>[Date of issue]</w:t>
          </w:r>
        </w:p>
      </w:docPartBody>
    </w:docPart>
    <w:docPart>
      <w:docPartPr>
        <w:name w:val="55BDF9A200C64E84A8A8BDED8AD25F33"/>
        <w:category>
          <w:name w:val="General"/>
          <w:gallery w:val="placeholder"/>
        </w:category>
        <w:types>
          <w:type w:val="bbPlcHdr"/>
        </w:types>
        <w:behaviors>
          <w:behavior w:val="content"/>
        </w:behaviors>
        <w:guid w:val="{27C5BC5C-9F04-487D-8611-42ACFCE7C239}"/>
      </w:docPartPr>
      <w:docPartBody>
        <w:p w:rsidR="00B764E0" w:rsidRDefault="0060481C" w:rsidP="00B451A7">
          <w:pPr>
            <w:pStyle w:val="55BDF9A200C64E84A8A8BDED8AD25F331"/>
          </w:pPr>
          <w:r w:rsidRPr="008723DE">
            <w:rPr>
              <w:rStyle w:val="PlaceholderText"/>
              <w:lang w:val="en-US"/>
            </w:rPr>
            <w:t>[Project name]</w:t>
          </w:r>
        </w:p>
      </w:docPartBody>
    </w:docPart>
    <w:docPart>
      <w:docPartPr>
        <w:name w:val="546A1C13E8BE4909B3FBC6FA78740AD9"/>
        <w:category>
          <w:name w:val="General"/>
          <w:gallery w:val="placeholder"/>
        </w:category>
        <w:types>
          <w:type w:val="bbPlcHdr"/>
        </w:types>
        <w:behaviors>
          <w:behavior w:val="content"/>
        </w:behaviors>
        <w:guid w:val="{224DD6CD-5DB1-496C-BF06-912C7F8C7175}"/>
      </w:docPartPr>
      <w:docPartBody>
        <w:p w:rsidR="00B764E0" w:rsidRDefault="0060481C" w:rsidP="00B451A7">
          <w:pPr>
            <w:pStyle w:val="546A1C13E8BE4909B3FBC6FA78740AD91"/>
          </w:pPr>
          <w:r w:rsidRPr="008723DE">
            <w:rPr>
              <w:rStyle w:val="PlaceholderText"/>
              <w:lang w:val="en-US"/>
            </w:rPr>
            <w:t>[Business area]</w:t>
          </w:r>
        </w:p>
      </w:docPartBody>
    </w:docPart>
    <w:docPart>
      <w:docPartPr>
        <w:name w:val="62318132C2DE46EC902F29763E1A0BD5"/>
        <w:category>
          <w:name w:val="General"/>
          <w:gallery w:val="placeholder"/>
        </w:category>
        <w:types>
          <w:type w:val="bbPlcHdr"/>
        </w:types>
        <w:behaviors>
          <w:behavior w:val="content"/>
        </w:behaviors>
        <w:guid w:val="{7B1D29CE-5069-49A5-9617-A0A1AA9C08A8}"/>
      </w:docPartPr>
      <w:docPartBody>
        <w:p w:rsidR="00B764E0" w:rsidRDefault="0060481C" w:rsidP="00B451A7">
          <w:pPr>
            <w:pStyle w:val="62318132C2DE46EC902F29763E1A0BD51"/>
          </w:pPr>
          <w:r w:rsidRPr="008723DE">
            <w:rPr>
              <w:rStyle w:val="PlaceholderText"/>
              <w:lang w:val="en-US"/>
            </w:rPr>
            <w:t>[Unit/Division/Descriptor]</w:t>
          </w:r>
        </w:p>
      </w:docPartBody>
    </w:docPart>
    <w:docPart>
      <w:docPartPr>
        <w:name w:val="F63786C44BB04F9780D52A479BFA1176"/>
        <w:category>
          <w:name w:val="General"/>
          <w:gallery w:val="placeholder"/>
        </w:category>
        <w:types>
          <w:type w:val="bbPlcHdr"/>
        </w:types>
        <w:behaviors>
          <w:behavior w:val="content"/>
        </w:behaviors>
        <w:guid w:val="{FBDDEB4E-CAC0-4DAD-A896-BC424D8130A2}"/>
      </w:docPartPr>
      <w:docPartBody>
        <w:p w:rsidR="00B764E0" w:rsidRDefault="0060481C" w:rsidP="00B451A7">
          <w:pPr>
            <w:pStyle w:val="F63786C44BB04F9780D52A479BFA11761"/>
          </w:pPr>
          <w:r w:rsidRPr="008723DE">
            <w:rPr>
              <w:rStyle w:val="PlaceholderText"/>
              <w:lang w:val="en-US"/>
            </w:rPr>
            <w:t>[Office post. addr.]</w:t>
          </w:r>
        </w:p>
      </w:docPartBody>
    </w:docPart>
    <w:docPart>
      <w:docPartPr>
        <w:name w:val="5116D9F0B43F437EB649CC464F4A5998"/>
        <w:category>
          <w:name w:val="General"/>
          <w:gallery w:val="placeholder"/>
        </w:category>
        <w:types>
          <w:type w:val="bbPlcHdr"/>
        </w:types>
        <w:behaviors>
          <w:behavior w:val="content"/>
        </w:behaviors>
        <w:guid w:val="{BDC013D5-77FA-4554-91DD-12EEF8EA70A4}"/>
      </w:docPartPr>
      <w:docPartBody>
        <w:p w:rsidR="00B764E0" w:rsidRDefault="0060481C" w:rsidP="00B451A7">
          <w:pPr>
            <w:pStyle w:val="5116D9F0B43F437EB649CC464F4A59981"/>
          </w:pPr>
          <w:r w:rsidRPr="008723DE">
            <w:rPr>
              <w:rStyle w:val="PlaceholderText"/>
              <w:lang w:val="en-US"/>
            </w:rPr>
            <w:t>[+00 000 000 000]</w:t>
          </w:r>
        </w:p>
      </w:docPartBody>
    </w:docPart>
    <w:docPart>
      <w:docPartPr>
        <w:name w:val="116F1EFC8808481CB938D8B06E717C51"/>
        <w:category>
          <w:name w:val="General"/>
          <w:gallery w:val="placeholder"/>
        </w:category>
        <w:types>
          <w:type w:val="bbPlcHdr"/>
        </w:types>
        <w:behaviors>
          <w:behavior w:val="content"/>
        </w:behaviors>
        <w:guid w:val="{D472ED03-1DD2-4BB7-8C75-48442F240E36}"/>
      </w:docPartPr>
      <w:docPartBody>
        <w:p w:rsidR="00B764E0" w:rsidRDefault="0060481C" w:rsidP="00B451A7">
          <w:pPr>
            <w:pStyle w:val="116F1EFC8808481CB938D8B06E717C511"/>
          </w:pPr>
          <w:r w:rsidRPr="008723DE">
            <w:rPr>
              <w:rStyle w:val="PlaceholderText"/>
              <w:lang w:val="en-US"/>
            </w:rPr>
            <w:t>[Company reg. no.]</w:t>
          </w:r>
        </w:p>
      </w:docPartBody>
    </w:docPart>
    <w:docPart>
      <w:docPartPr>
        <w:name w:val="8F9AC9E0C4354718B54A5510310A5C59"/>
        <w:category>
          <w:name w:val="General"/>
          <w:gallery w:val="placeholder"/>
        </w:category>
        <w:types>
          <w:type w:val="bbPlcHdr"/>
        </w:types>
        <w:behaviors>
          <w:behavior w:val="content"/>
        </w:behaviors>
        <w:guid w:val="{F162E1A8-8AD5-4667-8A59-67EF6DA55B89}"/>
      </w:docPartPr>
      <w:docPartBody>
        <w:p w:rsidR="00B764E0" w:rsidRDefault="0060481C" w:rsidP="00B451A7">
          <w:pPr>
            <w:pStyle w:val="8F9AC9E0C4354718B54A5510310A5C591"/>
          </w:pPr>
          <w:r w:rsidRPr="008723DE">
            <w:rPr>
              <w:rStyle w:val="PlaceholderText"/>
              <w:lang w:val="en-US"/>
            </w:rPr>
            <w:t>[Report title]</w:t>
          </w:r>
        </w:p>
      </w:docPartBody>
    </w:docPart>
    <w:docPart>
      <w:docPartPr>
        <w:name w:val="47B2C2687F1240709D736D0A155EBFDB"/>
        <w:category>
          <w:name w:val="General"/>
          <w:gallery w:val="placeholder"/>
        </w:category>
        <w:types>
          <w:type w:val="bbPlcHdr"/>
        </w:types>
        <w:behaviors>
          <w:behavior w:val="content"/>
        </w:behaviors>
        <w:guid w:val="{5D74C850-4675-49D2-91C7-97FA9028A738}"/>
      </w:docPartPr>
      <w:docPartBody>
        <w:p w:rsidR="00B764E0" w:rsidRDefault="0060481C" w:rsidP="00B451A7">
          <w:pPr>
            <w:pStyle w:val="47B2C2687F1240709D736D0A155EBFDB1"/>
          </w:pPr>
          <w:r w:rsidRPr="008723DE">
            <w:rPr>
              <w:rStyle w:val="PlaceholderText"/>
              <w:lang w:val="en-US"/>
            </w:rPr>
            <w:t>[Customer name]</w:t>
          </w:r>
        </w:p>
      </w:docPartBody>
    </w:docPart>
    <w:docPart>
      <w:docPartPr>
        <w:name w:val="1084D896AB804B40BC321034925362AE"/>
        <w:category>
          <w:name w:val="General"/>
          <w:gallery w:val="placeholder"/>
        </w:category>
        <w:types>
          <w:type w:val="bbPlcHdr"/>
        </w:types>
        <w:behaviors>
          <w:behavior w:val="content"/>
        </w:behaviors>
        <w:guid w:val="{1DC36DBC-8862-4E08-A2D8-C451D5FE3A10}"/>
      </w:docPartPr>
      <w:docPartBody>
        <w:p w:rsidR="00B764E0" w:rsidRDefault="0060481C" w:rsidP="00B451A7">
          <w:pPr>
            <w:pStyle w:val="1084D896AB804B40BC321034925362AE1"/>
          </w:pPr>
          <w:r w:rsidRPr="008723DE">
            <w:rPr>
              <w:rStyle w:val="PlaceholderText"/>
              <w:lang w:val="en-US"/>
            </w:rPr>
            <w:t>[Address]</w:t>
          </w:r>
        </w:p>
      </w:docPartBody>
    </w:docPart>
    <w:docPart>
      <w:docPartPr>
        <w:name w:val="F18BD3105AD846AB95D80C3F5B4579AD"/>
        <w:category>
          <w:name w:val="General"/>
          <w:gallery w:val="placeholder"/>
        </w:category>
        <w:types>
          <w:type w:val="bbPlcHdr"/>
        </w:types>
        <w:behaviors>
          <w:behavior w:val="content"/>
        </w:behaviors>
        <w:guid w:val="{4D702341-28BA-48F8-896A-E4566FFDEBC5}"/>
      </w:docPartPr>
      <w:docPartBody>
        <w:p w:rsidR="00B764E0" w:rsidRDefault="0060481C" w:rsidP="00B451A7">
          <w:pPr>
            <w:pStyle w:val="F18BD3105AD846AB95D80C3F5B4579AD1"/>
          </w:pPr>
          <w:r w:rsidRPr="008723DE">
            <w:rPr>
              <w:rStyle w:val="PlaceholderText"/>
              <w:lang w:val="en-US"/>
            </w:rPr>
            <w:t>[Customer contact]</w:t>
          </w:r>
        </w:p>
      </w:docPartBody>
    </w:docPart>
    <w:docPart>
      <w:docPartPr>
        <w:name w:val="85D7F78DFDE64021A3D4ACFBC61FC840"/>
        <w:category>
          <w:name w:val="General"/>
          <w:gallery w:val="placeholder"/>
        </w:category>
        <w:types>
          <w:type w:val="bbPlcHdr"/>
        </w:types>
        <w:behaviors>
          <w:behavior w:val="content"/>
        </w:behaviors>
        <w:guid w:val="{685F717A-3B49-498F-BB5B-9E3AF38FA1E0}"/>
      </w:docPartPr>
      <w:docPartBody>
        <w:p w:rsidR="00B764E0" w:rsidRDefault="0060481C" w:rsidP="00B451A7">
          <w:pPr>
            <w:pStyle w:val="85D7F78DFDE64021A3D4ACFBC61FC8401"/>
          </w:pPr>
          <w:r w:rsidRPr="008723DE">
            <w:rPr>
              <w:rStyle w:val="PlaceholderText"/>
              <w:lang w:val="en-US"/>
            </w:rPr>
            <w:t>[Date of issue]</w:t>
          </w:r>
        </w:p>
      </w:docPartBody>
    </w:docPart>
    <w:docPart>
      <w:docPartPr>
        <w:name w:val="9A3A4C9FEE1F421D85CD65F8B046ED97"/>
        <w:category>
          <w:name w:val="General"/>
          <w:gallery w:val="placeholder"/>
        </w:category>
        <w:types>
          <w:type w:val="bbPlcHdr"/>
        </w:types>
        <w:behaviors>
          <w:behavior w:val="content"/>
        </w:behaviors>
        <w:guid w:val="{49EDE09B-A179-4DF5-B618-6A7202C3A36C}"/>
      </w:docPartPr>
      <w:docPartBody>
        <w:p w:rsidR="00B764E0" w:rsidRDefault="0060481C" w:rsidP="00B451A7">
          <w:pPr>
            <w:pStyle w:val="9A3A4C9FEE1F421D85CD65F8B046ED971"/>
          </w:pPr>
          <w:r w:rsidRPr="008723DE">
            <w:rPr>
              <w:rStyle w:val="PlaceholderText"/>
              <w:lang w:val="en-US"/>
            </w:rPr>
            <w:t>[Project no.]</w:t>
          </w:r>
        </w:p>
      </w:docPartBody>
    </w:docPart>
    <w:docPart>
      <w:docPartPr>
        <w:name w:val="9F83E109B5F14E6E985C43FFFEC369EE"/>
        <w:category>
          <w:name w:val="General"/>
          <w:gallery w:val="placeholder"/>
        </w:category>
        <w:types>
          <w:type w:val="bbPlcHdr"/>
        </w:types>
        <w:behaviors>
          <w:behavior w:val="content"/>
        </w:behaviors>
        <w:guid w:val="{058ED2CE-000C-4F38-BDC8-F67B575F5A0F}"/>
      </w:docPartPr>
      <w:docPartBody>
        <w:p w:rsidR="00B764E0" w:rsidRDefault="0060481C" w:rsidP="00B451A7">
          <w:pPr>
            <w:pStyle w:val="9F83E109B5F14E6E985C43FFFEC369EE1"/>
          </w:pPr>
          <w:r w:rsidRPr="008723DE">
            <w:rPr>
              <w:rStyle w:val="PlaceholderText"/>
              <w:lang w:val="en-US"/>
            </w:rPr>
            <w:t>[Name of unit]</w:t>
          </w:r>
        </w:p>
      </w:docPartBody>
    </w:docPart>
    <w:docPart>
      <w:docPartPr>
        <w:name w:val="71CDCDC9DA61498E9CEEE7976DC0CDFA"/>
        <w:category>
          <w:name w:val="General"/>
          <w:gallery w:val="placeholder"/>
        </w:category>
        <w:types>
          <w:type w:val="bbPlcHdr"/>
        </w:types>
        <w:behaviors>
          <w:behavior w:val="content"/>
        </w:behaviors>
        <w:guid w:val="{02F7219A-3F5E-4DFE-B2EA-21D389BB35F4}"/>
      </w:docPartPr>
      <w:docPartBody>
        <w:p w:rsidR="00B764E0" w:rsidRDefault="0060481C" w:rsidP="00B451A7">
          <w:pPr>
            <w:pStyle w:val="71CDCDC9DA61498E9CEEE7976DC0CDFA1"/>
          </w:pPr>
          <w:r w:rsidRPr="008723DE">
            <w:rPr>
              <w:rStyle w:val="PlaceholderText"/>
              <w:lang w:val="en-US"/>
            </w:rPr>
            <w:t>[Report no.]</w:t>
          </w:r>
        </w:p>
      </w:docPartBody>
    </w:docPart>
    <w:docPart>
      <w:docPartPr>
        <w:name w:val="1B59AC207951464FA57F3FB5DCE58278"/>
        <w:category>
          <w:name w:val="General"/>
          <w:gallery w:val="placeholder"/>
        </w:category>
        <w:types>
          <w:type w:val="bbPlcHdr"/>
        </w:types>
        <w:behaviors>
          <w:behavior w:val="content"/>
        </w:behaviors>
        <w:guid w:val="{FF7263F5-54B8-47B3-AD5B-BCFEE5D7756C}"/>
      </w:docPartPr>
      <w:docPartBody>
        <w:p w:rsidR="00B764E0" w:rsidRDefault="0060481C" w:rsidP="00B451A7">
          <w:pPr>
            <w:pStyle w:val="1B59AC207951464FA57F3FB5DCE582781"/>
          </w:pPr>
          <w:r w:rsidRPr="008723DE">
            <w:rPr>
              <w:rStyle w:val="PlaceholderText"/>
              <w:lang w:val="en-US"/>
            </w:rPr>
            <w:t>[Rev.]</w:t>
          </w:r>
        </w:p>
      </w:docPartBody>
    </w:docPart>
    <w:docPart>
      <w:docPartPr>
        <w:name w:val="437DB64825944798AF290EFA2F2A46D9"/>
        <w:category>
          <w:name w:val="General"/>
          <w:gallery w:val="placeholder"/>
        </w:category>
        <w:types>
          <w:type w:val="bbPlcHdr"/>
        </w:types>
        <w:behaviors>
          <w:behavior w:val="content"/>
        </w:behaviors>
        <w:guid w:val="{9E232A97-BE14-4569-869A-E6CF47B4E88A}"/>
      </w:docPartPr>
      <w:docPartBody>
        <w:p w:rsidR="00B764E0" w:rsidRDefault="0060481C" w:rsidP="00B451A7">
          <w:pPr>
            <w:pStyle w:val="437DB64825944798AF290EFA2F2A46D91"/>
          </w:pPr>
          <w:r w:rsidRPr="008723DE">
            <w:rPr>
              <w:rStyle w:val="PlaceholderText"/>
              <w:lang w:val="en-US"/>
            </w:rPr>
            <w:t>[Document no.]</w:t>
          </w:r>
        </w:p>
      </w:docPartBody>
    </w:docPart>
    <w:docPart>
      <w:docPartPr>
        <w:name w:val="2F851A30BCCE4CA38438CD05EA2B732C"/>
        <w:category>
          <w:name w:val="General"/>
          <w:gallery w:val="placeholder"/>
        </w:category>
        <w:types>
          <w:type w:val="bbPlcHdr"/>
        </w:types>
        <w:behaviors>
          <w:behavior w:val="content"/>
        </w:behaviors>
        <w:guid w:val="{8FB7CBCA-6C66-4CC6-BD51-A9FE52553B5C}"/>
      </w:docPartPr>
      <w:docPartBody>
        <w:p w:rsidR="00B764E0" w:rsidRDefault="0060481C" w:rsidP="00B451A7">
          <w:pPr>
            <w:pStyle w:val="2F851A30BCCE4CA38438CD05EA2B732C1"/>
          </w:pPr>
          <w:r w:rsidRPr="008723DE">
            <w:rPr>
              <w:rStyle w:val="PlaceholderText"/>
              <w:lang w:val="en-US"/>
            </w:rPr>
            <w:t>[Name]</w:t>
          </w:r>
        </w:p>
      </w:docPartBody>
    </w:docPart>
    <w:docPart>
      <w:docPartPr>
        <w:name w:val="92DCDD49F5364437A06BD64F019B7225"/>
        <w:category>
          <w:name w:val="General"/>
          <w:gallery w:val="placeholder"/>
        </w:category>
        <w:types>
          <w:type w:val="bbPlcHdr"/>
        </w:types>
        <w:behaviors>
          <w:behavior w:val="content"/>
        </w:behaviors>
        <w:guid w:val="{0B927163-F1E1-465F-A2C9-2CF3E8EE5149}"/>
      </w:docPartPr>
      <w:docPartBody>
        <w:p w:rsidR="00B764E0" w:rsidRDefault="0060481C" w:rsidP="00B451A7">
          <w:pPr>
            <w:pStyle w:val="92DCDD49F5364437A06BD64F019B72251"/>
          </w:pPr>
          <w:r w:rsidRPr="008723DE">
            <w:rPr>
              <w:rStyle w:val="PlaceholderText"/>
              <w:lang w:val="en-US"/>
            </w:rPr>
            <w:t>[title]</w:t>
          </w:r>
        </w:p>
      </w:docPartBody>
    </w:docPart>
    <w:docPart>
      <w:docPartPr>
        <w:name w:val="8B9137CBBB234E74BE6FF31B46B93068"/>
        <w:category>
          <w:name w:val="General"/>
          <w:gallery w:val="placeholder"/>
        </w:category>
        <w:types>
          <w:type w:val="bbPlcHdr"/>
        </w:types>
        <w:behaviors>
          <w:behavior w:val="content"/>
        </w:behaviors>
        <w:guid w:val="{C1BDB23D-5221-49F0-A5D1-27EA4DAF4D41}"/>
      </w:docPartPr>
      <w:docPartBody>
        <w:p w:rsidR="00B764E0" w:rsidRDefault="0060481C" w:rsidP="00B451A7">
          <w:pPr>
            <w:pStyle w:val="8B9137CBBB234E74BE6FF31B46B930681"/>
          </w:pPr>
          <w:r w:rsidRPr="008723DE">
            <w:rPr>
              <w:rStyle w:val="PlaceholderText"/>
              <w:lang w:val="en-US"/>
            </w:rPr>
            <w:t>[Name]</w:t>
          </w:r>
        </w:p>
      </w:docPartBody>
    </w:docPart>
    <w:docPart>
      <w:docPartPr>
        <w:name w:val="6191DAACD7E347C99639792A62136F85"/>
        <w:category>
          <w:name w:val="General"/>
          <w:gallery w:val="placeholder"/>
        </w:category>
        <w:types>
          <w:type w:val="bbPlcHdr"/>
        </w:types>
        <w:behaviors>
          <w:behavior w:val="content"/>
        </w:behaviors>
        <w:guid w:val="{7B70086B-C2BE-4695-A511-67E756CF0EF6}"/>
      </w:docPartPr>
      <w:docPartBody>
        <w:p w:rsidR="00B764E0" w:rsidRDefault="0060481C" w:rsidP="00B451A7">
          <w:pPr>
            <w:pStyle w:val="6191DAACD7E347C99639792A62136F851"/>
          </w:pPr>
          <w:r w:rsidRPr="008723DE">
            <w:rPr>
              <w:rStyle w:val="PlaceholderText"/>
              <w:lang w:val="en-US"/>
            </w:rPr>
            <w:t>[title]</w:t>
          </w:r>
        </w:p>
      </w:docPartBody>
    </w:docPart>
    <w:docPart>
      <w:docPartPr>
        <w:name w:val="30AEC6CF06E64B89B0A1171E6158B564"/>
        <w:category>
          <w:name w:val="General"/>
          <w:gallery w:val="placeholder"/>
        </w:category>
        <w:types>
          <w:type w:val="bbPlcHdr"/>
        </w:types>
        <w:behaviors>
          <w:behavior w:val="content"/>
        </w:behaviors>
        <w:guid w:val="{B20753A1-D381-4660-85D3-CEC79B7524CC}"/>
      </w:docPartPr>
      <w:docPartBody>
        <w:p w:rsidR="00B764E0" w:rsidRDefault="0060481C" w:rsidP="00B451A7">
          <w:pPr>
            <w:pStyle w:val="30AEC6CF06E64B89B0A1171E6158B5641"/>
          </w:pPr>
          <w:r w:rsidRPr="008723DE">
            <w:rPr>
              <w:rStyle w:val="PlaceholderText"/>
              <w:lang w:val="en-US"/>
            </w:rPr>
            <w:t>[Name]</w:t>
          </w:r>
        </w:p>
      </w:docPartBody>
    </w:docPart>
    <w:docPart>
      <w:docPartPr>
        <w:name w:val="65BD56E6252C45C3BB7BBDE0956E46F3"/>
        <w:category>
          <w:name w:val="General"/>
          <w:gallery w:val="placeholder"/>
        </w:category>
        <w:types>
          <w:type w:val="bbPlcHdr"/>
        </w:types>
        <w:behaviors>
          <w:behavior w:val="content"/>
        </w:behaviors>
        <w:guid w:val="{9D7031C3-87AF-4C59-9F5D-12F060496254}"/>
      </w:docPartPr>
      <w:docPartBody>
        <w:p w:rsidR="00B764E0" w:rsidRDefault="0060481C" w:rsidP="00B451A7">
          <w:pPr>
            <w:pStyle w:val="65BD56E6252C45C3BB7BBDE0956E46F31"/>
          </w:pPr>
          <w:r w:rsidRPr="008723DE">
            <w:rPr>
              <w:rStyle w:val="PlaceholderText"/>
              <w:lang w:val="en-US"/>
            </w:rPr>
            <w:t>[title]</w:t>
          </w:r>
        </w:p>
      </w:docPartBody>
    </w:docPart>
    <w:docPart>
      <w:docPartPr>
        <w:name w:val="3FAF44AE70FB4B9B8B99032CA5CD9B07"/>
        <w:category>
          <w:name w:val="General"/>
          <w:gallery w:val="placeholder"/>
        </w:category>
        <w:types>
          <w:type w:val="bbPlcHdr"/>
        </w:types>
        <w:behaviors>
          <w:behavior w:val="content"/>
        </w:behaviors>
        <w:guid w:val="{B5C87E7C-E133-47B4-9389-EBD73601C312}"/>
      </w:docPartPr>
      <w:docPartBody>
        <w:p w:rsidR="00B764E0" w:rsidRDefault="0060481C" w:rsidP="00B451A7">
          <w:pPr>
            <w:pStyle w:val="3FAF44AE70FB4B9B8B99032CA5CD9B071"/>
          </w:pPr>
          <w:r w:rsidRPr="008723DE">
            <w:rPr>
              <w:rStyle w:val="PlaceholderText"/>
              <w:lang w:val="en-US"/>
            </w:rPr>
            <w:t>[Keywords]</w:t>
          </w:r>
        </w:p>
      </w:docPartBody>
    </w:docPart>
    <w:docPart>
      <w:docPartPr>
        <w:name w:val="57FC5140B57A4CE68D0A67B17C51E50A"/>
        <w:category>
          <w:name w:val="General"/>
          <w:gallery w:val="placeholder"/>
        </w:category>
        <w:types>
          <w:type w:val="bbPlcHdr"/>
        </w:types>
        <w:behaviors>
          <w:behavior w:val="content"/>
        </w:behaviors>
        <w:guid w:val="{6FE0530D-47C7-4E88-A220-971C6DE8D80B}"/>
      </w:docPartPr>
      <w:docPartBody>
        <w:p w:rsidR="00B764E0" w:rsidRDefault="0060481C" w:rsidP="00B451A7">
          <w:pPr>
            <w:pStyle w:val="57FC5140B57A4CE68D0A67B17C51E50A1"/>
          </w:pPr>
          <w:r w:rsidRPr="008723DE">
            <w:rPr>
              <w:rStyle w:val="PlaceholderText"/>
              <w:lang w:val="en-US"/>
            </w:rPr>
            <w:t>[yyyy-mm-dd]</w:t>
          </w:r>
        </w:p>
      </w:docPartBody>
    </w:docPart>
    <w:docPart>
      <w:docPartPr>
        <w:name w:val="F5FC8B1DA2794A8CA33C2D2DFB2110B7"/>
        <w:category>
          <w:name w:val="General"/>
          <w:gallery w:val="placeholder"/>
        </w:category>
        <w:types>
          <w:type w:val="bbPlcHdr"/>
        </w:types>
        <w:behaviors>
          <w:behavior w:val="content"/>
        </w:behaviors>
        <w:guid w:val="{2B1292D8-23BF-42D1-8D6B-DE85FB2C506A}"/>
      </w:docPartPr>
      <w:docPartBody>
        <w:p w:rsidR="00B764E0" w:rsidRDefault="0060481C" w:rsidP="00B451A7">
          <w:pPr>
            <w:pStyle w:val="F5FC8B1DA2794A8CA33C2D2DFB2110B71"/>
          </w:pPr>
          <w:r w:rsidRPr="008723DE">
            <w:rPr>
              <w:rStyle w:val="PlaceholderText"/>
              <w:color w:val="009FDA"/>
              <w:lang w:val="en-US"/>
            </w:rPr>
            <w:t>[yyyy-mm-dd]</w:t>
          </w:r>
        </w:p>
      </w:docPartBody>
    </w:docPart>
    <w:docPart>
      <w:docPartPr>
        <w:name w:val="B2A8386F0D4947A198A7EA6431FFBAB7"/>
        <w:category>
          <w:name w:val="General"/>
          <w:gallery w:val="placeholder"/>
        </w:category>
        <w:types>
          <w:type w:val="bbPlcHdr"/>
        </w:types>
        <w:behaviors>
          <w:behavior w:val="content"/>
        </w:behaviors>
        <w:guid w:val="{25966949-AA6A-4733-BA4B-D1C29387E5F7}"/>
      </w:docPartPr>
      <w:docPartBody>
        <w:p w:rsidR="00B764E0" w:rsidRDefault="0060481C" w:rsidP="00B451A7">
          <w:pPr>
            <w:pStyle w:val="B2A8386F0D4947A198A7EA6431FFBAB71"/>
          </w:pPr>
          <w:r w:rsidRPr="008723DE">
            <w:rPr>
              <w:rStyle w:val="PlaceholderText"/>
              <w:sz w:val="16"/>
              <w:szCs w:val="16"/>
              <w:lang w:val="en-US"/>
            </w:rPr>
            <w:t>SURNAME, Name</w:t>
          </w:r>
        </w:p>
      </w:docPartBody>
    </w:docPart>
    <w:docPart>
      <w:docPartPr>
        <w:name w:val="D46EDAF3C62042989EB8888F03854B2D"/>
        <w:category>
          <w:name w:val="General"/>
          <w:gallery w:val="placeholder"/>
        </w:category>
        <w:types>
          <w:type w:val="bbPlcHdr"/>
        </w:types>
        <w:behaviors>
          <w:behavior w:val="content"/>
        </w:behaviors>
        <w:guid w:val="{614E97C9-6704-4119-92F5-F045F62F6DD9}"/>
      </w:docPartPr>
      <w:docPartBody>
        <w:p w:rsidR="00B764E0" w:rsidRDefault="0060481C" w:rsidP="00B451A7">
          <w:pPr>
            <w:pStyle w:val="D46EDAF3C62042989EB8888F03854B2D1"/>
          </w:pPr>
          <w:r w:rsidRPr="008723DE">
            <w:rPr>
              <w:rStyle w:val="PlaceholderText"/>
              <w:sz w:val="16"/>
              <w:szCs w:val="16"/>
              <w:lang w:val="en-US"/>
            </w:rPr>
            <w:t>e-mail</w:t>
          </w:r>
        </w:p>
      </w:docPartBody>
    </w:docPart>
    <w:docPart>
      <w:docPartPr>
        <w:name w:val="D2D3F030C04D46A7B5D175628BFFB06B"/>
        <w:category>
          <w:name w:val="General"/>
          <w:gallery w:val="placeholder"/>
        </w:category>
        <w:types>
          <w:type w:val="bbPlcHdr"/>
        </w:types>
        <w:behaviors>
          <w:behavior w:val="content"/>
        </w:behaviors>
        <w:guid w:val="{A8573070-404A-4423-A681-7F748B94E036}"/>
      </w:docPartPr>
      <w:docPartBody>
        <w:p w:rsidR="00B764E0" w:rsidRDefault="0060481C" w:rsidP="00B451A7">
          <w:pPr>
            <w:pStyle w:val="D2D3F030C04D46A7B5D175628BFFB06B1"/>
          </w:pPr>
          <w:r w:rsidRPr="008723DE">
            <w:rPr>
              <w:rStyle w:val="PlaceholderText"/>
              <w:sz w:val="16"/>
              <w:szCs w:val="16"/>
              <w:lang w:val="en-US"/>
            </w:rPr>
            <w:t>Business unit (e.g. M-SQ-RE)</w:t>
          </w:r>
        </w:p>
      </w:docPartBody>
    </w:docPart>
    <w:docPart>
      <w:docPartPr>
        <w:name w:val="FE208661D43E491DBF6CB37056F0AF49"/>
        <w:category>
          <w:name w:val="General"/>
          <w:gallery w:val="placeholder"/>
        </w:category>
        <w:types>
          <w:type w:val="bbPlcHdr"/>
        </w:types>
        <w:behaviors>
          <w:behavior w:val="content"/>
        </w:behaviors>
        <w:guid w:val="{E5E3A751-EBF3-47E4-B3E4-6932BC0C5DD5}"/>
      </w:docPartPr>
      <w:docPartBody>
        <w:p w:rsidR="00B764E0" w:rsidRDefault="0060481C" w:rsidP="00B451A7">
          <w:pPr>
            <w:pStyle w:val="FE208661D43E491DBF6CB37056F0AF491"/>
          </w:pPr>
          <w:r w:rsidRPr="008723DE">
            <w:rPr>
              <w:rStyle w:val="PlaceholderText"/>
              <w:sz w:val="16"/>
              <w:szCs w:val="16"/>
              <w:lang w:val="en-US"/>
            </w:rPr>
            <w:t>SURNAME, Name</w:t>
          </w:r>
        </w:p>
      </w:docPartBody>
    </w:docPart>
    <w:docPart>
      <w:docPartPr>
        <w:name w:val="4CE87261854349F7AFAF58EBBBA6B505"/>
        <w:category>
          <w:name w:val="General"/>
          <w:gallery w:val="placeholder"/>
        </w:category>
        <w:types>
          <w:type w:val="bbPlcHdr"/>
        </w:types>
        <w:behaviors>
          <w:behavior w:val="content"/>
        </w:behaviors>
        <w:guid w:val="{4D47D6B7-057C-4FF5-A864-083A3354E636}"/>
      </w:docPartPr>
      <w:docPartBody>
        <w:p w:rsidR="00B764E0" w:rsidRDefault="0060481C" w:rsidP="00B451A7">
          <w:pPr>
            <w:pStyle w:val="4CE87261854349F7AFAF58EBBBA6B5051"/>
          </w:pPr>
          <w:r w:rsidRPr="008723DE">
            <w:rPr>
              <w:rStyle w:val="PlaceholderText"/>
              <w:sz w:val="16"/>
              <w:szCs w:val="16"/>
              <w:lang w:val="en-US"/>
            </w:rPr>
            <w:t>e-mail</w:t>
          </w:r>
        </w:p>
      </w:docPartBody>
    </w:docPart>
    <w:docPart>
      <w:docPartPr>
        <w:name w:val="91FCCCA0DEC84C498CDF5D939E16C6DF"/>
        <w:category>
          <w:name w:val="General"/>
          <w:gallery w:val="placeholder"/>
        </w:category>
        <w:types>
          <w:type w:val="bbPlcHdr"/>
        </w:types>
        <w:behaviors>
          <w:behavior w:val="content"/>
        </w:behaviors>
        <w:guid w:val="{9342F721-F4C8-4305-8EA1-A94ADADA7E2F}"/>
      </w:docPartPr>
      <w:docPartBody>
        <w:p w:rsidR="00B764E0" w:rsidRDefault="0060481C" w:rsidP="00B451A7">
          <w:pPr>
            <w:pStyle w:val="91FCCCA0DEC84C498CDF5D939E16C6DF1"/>
          </w:pPr>
          <w:r w:rsidRPr="008723DE">
            <w:rPr>
              <w:rStyle w:val="PlaceholderText"/>
              <w:sz w:val="16"/>
              <w:szCs w:val="16"/>
              <w:lang w:val="en-US"/>
            </w:rPr>
            <w:t>Business unit (e.g. M-SQ-RE)</w:t>
          </w:r>
        </w:p>
      </w:docPartBody>
    </w:docPart>
    <w:docPart>
      <w:docPartPr>
        <w:name w:val="559E3C69DFB04451B0F22DD24249169A"/>
        <w:category>
          <w:name w:val="General"/>
          <w:gallery w:val="placeholder"/>
        </w:category>
        <w:types>
          <w:type w:val="bbPlcHdr"/>
        </w:types>
        <w:behaviors>
          <w:behavior w:val="content"/>
        </w:behaviors>
        <w:guid w:val="{8840D987-FF5A-42BB-B0A0-28485F72330D}"/>
      </w:docPartPr>
      <w:docPartBody>
        <w:p w:rsidR="00B764E0" w:rsidRDefault="0060481C" w:rsidP="00B451A7">
          <w:pPr>
            <w:pStyle w:val="559E3C69DFB04451B0F22DD24249169A1"/>
          </w:pPr>
          <w:r w:rsidRPr="008723DE">
            <w:rPr>
              <w:rStyle w:val="PlaceholderText"/>
              <w:sz w:val="16"/>
              <w:szCs w:val="16"/>
              <w:lang w:val="en-US"/>
            </w:rPr>
            <w:t>SURNAME, Name</w:t>
          </w:r>
        </w:p>
      </w:docPartBody>
    </w:docPart>
    <w:docPart>
      <w:docPartPr>
        <w:name w:val="3063DE84A6B9477CB0CE9E577465F8D3"/>
        <w:category>
          <w:name w:val="General"/>
          <w:gallery w:val="placeholder"/>
        </w:category>
        <w:types>
          <w:type w:val="bbPlcHdr"/>
        </w:types>
        <w:behaviors>
          <w:behavior w:val="content"/>
        </w:behaviors>
        <w:guid w:val="{A17FA90C-EC9F-4C05-8E45-3390008C37D3}"/>
      </w:docPartPr>
      <w:docPartBody>
        <w:p w:rsidR="00B764E0" w:rsidRDefault="0060481C" w:rsidP="00B451A7">
          <w:pPr>
            <w:pStyle w:val="3063DE84A6B9477CB0CE9E577465F8D31"/>
          </w:pPr>
          <w:r w:rsidRPr="008723DE">
            <w:rPr>
              <w:rStyle w:val="PlaceholderText"/>
              <w:sz w:val="16"/>
              <w:szCs w:val="16"/>
              <w:lang w:val="en-US"/>
            </w:rPr>
            <w:t>e-mail</w:t>
          </w:r>
        </w:p>
      </w:docPartBody>
    </w:docPart>
    <w:docPart>
      <w:docPartPr>
        <w:name w:val="A3B319FB7C6A4FDCB4C468D0853D72B1"/>
        <w:category>
          <w:name w:val="General"/>
          <w:gallery w:val="placeholder"/>
        </w:category>
        <w:types>
          <w:type w:val="bbPlcHdr"/>
        </w:types>
        <w:behaviors>
          <w:behavior w:val="content"/>
        </w:behaviors>
        <w:guid w:val="{959DCBB5-1922-4244-9B9B-494179F0EC91}"/>
      </w:docPartPr>
      <w:docPartBody>
        <w:p w:rsidR="00B764E0" w:rsidRDefault="0060481C" w:rsidP="00B451A7">
          <w:pPr>
            <w:pStyle w:val="A3B319FB7C6A4FDCB4C468D0853D72B11"/>
          </w:pPr>
          <w:r w:rsidRPr="008723DE">
            <w:rPr>
              <w:rStyle w:val="PlaceholderText"/>
              <w:sz w:val="16"/>
              <w:szCs w:val="16"/>
              <w:lang w:val="en-US"/>
            </w:rPr>
            <w:t>Business unit (e.g. M-SQ-RE)</w:t>
          </w:r>
        </w:p>
      </w:docPartBody>
    </w:docPart>
    <w:docPart>
      <w:docPartPr>
        <w:name w:val="3A0ACC32078C46A7BF86DFD57572AB1B"/>
        <w:category>
          <w:name w:val="General"/>
          <w:gallery w:val="placeholder"/>
        </w:category>
        <w:types>
          <w:type w:val="bbPlcHdr"/>
        </w:types>
        <w:behaviors>
          <w:behavior w:val="content"/>
        </w:behaviors>
        <w:guid w:val="{1FF71324-DAA4-4FA9-BA54-17CD9B6D8320}"/>
      </w:docPartPr>
      <w:docPartBody>
        <w:p w:rsidR="00B764E0" w:rsidRDefault="0060481C" w:rsidP="00B451A7">
          <w:pPr>
            <w:pStyle w:val="3A0ACC32078C46A7BF86DFD57572AB1B"/>
          </w:pPr>
          <w:r w:rsidRPr="003D6CE0">
            <w:rPr>
              <w:rStyle w:val="PlaceholderText"/>
            </w:rPr>
            <w:t>Click here to enter text.</w:t>
          </w:r>
        </w:p>
      </w:docPartBody>
    </w:docPart>
    <w:docPart>
      <w:docPartPr>
        <w:name w:val="BE39D1D6B34D4189B428C83C6DBFB8D6"/>
        <w:category>
          <w:name w:val="General"/>
          <w:gallery w:val="placeholder"/>
        </w:category>
        <w:types>
          <w:type w:val="bbPlcHdr"/>
        </w:types>
        <w:behaviors>
          <w:behavior w:val="content"/>
        </w:behaviors>
        <w:guid w:val="{17BEA2DD-D598-484F-A660-83027FA78194}"/>
      </w:docPartPr>
      <w:docPartBody>
        <w:p w:rsidR="00B764E0" w:rsidRDefault="0060481C" w:rsidP="00B451A7">
          <w:pPr>
            <w:pStyle w:val="BE39D1D6B34D4189B428C83C6DBFB8D6"/>
          </w:pPr>
          <w:r>
            <w:t xml:space="preserve"> </w:t>
          </w:r>
        </w:p>
      </w:docPartBody>
    </w:docPart>
    <w:docPart>
      <w:docPartPr>
        <w:name w:val="DBFF87765BFC4B6CA8908255261AF4DD"/>
        <w:category>
          <w:name w:val="General"/>
          <w:gallery w:val="placeholder"/>
        </w:category>
        <w:types>
          <w:type w:val="bbPlcHdr"/>
        </w:types>
        <w:behaviors>
          <w:behavior w:val="content"/>
        </w:behaviors>
        <w:guid w:val="{2FD62AF1-EB67-4477-A5A9-3282E1CC87B6}"/>
      </w:docPartPr>
      <w:docPartBody>
        <w:p w:rsidR="00B764E0" w:rsidRDefault="0060481C" w:rsidP="00B451A7">
          <w:pPr>
            <w:pStyle w:val="DBFF87765BFC4B6CA8908255261AF4DD"/>
          </w:pPr>
          <w:r>
            <w:t xml:space="preserve"> </w:t>
          </w:r>
        </w:p>
      </w:docPartBody>
    </w:docPart>
    <w:docPart>
      <w:docPartPr>
        <w:name w:val="EE0F0068956F456A98FE660F6D240FE5"/>
        <w:category>
          <w:name w:val="General"/>
          <w:gallery w:val="placeholder"/>
        </w:category>
        <w:types>
          <w:type w:val="bbPlcHdr"/>
        </w:types>
        <w:behaviors>
          <w:behavior w:val="content"/>
        </w:behaviors>
        <w:guid w:val="{3C669FF6-4F19-4C1A-81FD-846CF6EAEE85}"/>
      </w:docPartPr>
      <w:docPartBody>
        <w:p w:rsidR="00B764E0" w:rsidRDefault="0060481C" w:rsidP="00B451A7">
          <w:pPr>
            <w:pStyle w:val="EE0F0068956F456A98FE660F6D240FE5"/>
          </w:pPr>
          <w:r>
            <w:t xml:space="preserve"> </w:t>
          </w:r>
        </w:p>
      </w:docPartBody>
    </w:docPart>
    <w:docPart>
      <w:docPartPr>
        <w:name w:val="30AD98EE28DE497FBBEAECDEEA467ECB"/>
        <w:category>
          <w:name w:val="General"/>
          <w:gallery w:val="placeholder"/>
        </w:category>
        <w:types>
          <w:type w:val="bbPlcHdr"/>
        </w:types>
        <w:behaviors>
          <w:behavior w:val="content"/>
        </w:behaviors>
        <w:guid w:val="{EC954C0E-8050-440A-9485-F17763A706E1}"/>
      </w:docPartPr>
      <w:docPartBody>
        <w:p w:rsidR="00B764E0" w:rsidRDefault="0060481C" w:rsidP="00B451A7">
          <w:pPr>
            <w:pStyle w:val="30AD98EE28DE497FBBEAECDEEA467ECB"/>
          </w:pPr>
          <w:r>
            <w:t xml:space="preserve"> </w:t>
          </w:r>
        </w:p>
      </w:docPartBody>
    </w:docPart>
    <w:docPart>
      <w:docPartPr>
        <w:name w:val="493A2A38430C44CA859AE6AA6157304E"/>
        <w:category>
          <w:name w:val="General"/>
          <w:gallery w:val="placeholder"/>
        </w:category>
        <w:types>
          <w:type w:val="bbPlcHdr"/>
        </w:types>
        <w:behaviors>
          <w:behavior w:val="content"/>
        </w:behaviors>
        <w:guid w:val="{A2E3F9FD-B7C4-413A-8750-F1C3AA1C7B39}"/>
      </w:docPartPr>
      <w:docPartBody>
        <w:p w:rsidR="00B764E0" w:rsidRDefault="0060481C" w:rsidP="00B451A7">
          <w:pPr>
            <w:pStyle w:val="493A2A38430C44CA859AE6AA6157304E1"/>
          </w:pPr>
          <w:r>
            <w:rPr>
              <w:rStyle w:val="PlaceholderText"/>
            </w:rPr>
            <w:t>[Report No.]</w:t>
          </w:r>
        </w:p>
      </w:docPartBody>
    </w:docPart>
    <w:docPart>
      <w:docPartPr>
        <w:name w:val="5C0472F8E7D94FE1B935C5449DDA6BF5"/>
        <w:category>
          <w:name w:val="General"/>
          <w:gallery w:val="placeholder"/>
        </w:category>
        <w:types>
          <w:type w:val="bbPlcHdr"/>
        </w:types>
        <w:behaviors>
          <w:behavior w:val="content"/>
        </w:behaviors>
        <w:guid w:val="{66D148CF-69C8-411E-83CD-5058A304149E}"/>
      </w:docPartPr>
      <w:docPartBody>
        <w:p w:rsidR="00B764E0" w:rsidRDefault="0060481C" w:rsidP="00B451A7">
          <w:pPr>
            <w:pStyle w:val="5C0472F8E7D94FE1B935C5449DDA6BF51"/>
          </w:pPr>
          <w:r>
            <w:rPr>
              <w:rStyle w:val="PlaceholderText"/>
            </w:rPr>
            <w:t>[Rev]</w:t>
          </w:r>
        </w:p>
      </w:docPartBody>
    </w:docPart>
    <w:docPart>
      <w:docPartPr>
        <w:name w:val="BA8504C1A8A24AD7B1D14B5FAE6597CD"/>
        <w:category>
          <w:name w:val="General"/>
          <w:gallery w:val="placeholder"/>
        </w:category>
        <w:types>
          <w:type w:val="bbPlcHdr"/>
        </w:types>
        <w:behaviors>
          <w:behavior w:val="content"/>
        </w:behaviors>
        <w:guid w:val="{E2CFA5A0-AEF6-4C1E-B38C-0E2403A1CA04}"/>
      </w:docPartPr>
      <w:docPartBody>
        <w:p w:rsidR="00B451A7" w:rsidRDefault="0060481C" w:rsidP="000A4073">
          <w:pPr>
            <w:pStyle w:val="DNVGL-Hidden"/>
          </w:pPr>
          <w:r>
            <w:t>This picture may be replaced by a picture relevant to this document, e.g depicting the asset addressed in the document. However, any image or picture used must be DNV property (e.g. downloaded from Brand Central) or DNV must have permission from owner to use it.</w:t>
          </w:r>
        </w:p>
        <w:p w:rsidR="00B451A7" w:rsidRDefault="0060481C" w:rsidP="000A4073">
          <w:pPr>
            <w:pStyle w:val="DNVGL-Hidden"/>
          </w:pPr>
          <w:r>
            <w:t xml:space="preserve">Easy way to replace picture: </w:t>
          </w:r>
        </w:p>
        <w:p w:rsidR="00B764E0" w:rsidRDefault="0060481C" w:rsidP="00B451A7">
          <w:pPr>
            <w:pStyle w:val="BA8504C1A8A24AD7B1D14B5FAE6597CD"/>
          </w:pPr>
          <w:r>
            <w:t>Double-click on the picture, right-click, select “Change Picture”…</w:t>
          </w:r>
        </w:p>
      </w:docPartBody>
    </w:docPart>
    <w:docPart>
      <w:docPartPr>
        <w:name w:val="91786A585E18405BA52A9586C7D52770"/>
        <w:category>
          <w:name w:val="General"/>
          <w:gallery w:val="placeholder"/>
        </w:category>
        <w:types>
          <w:type w:val="bbPlcHdr"/>
        </w:types>
        <w:behaviors>
          <w:behavior w:val="content"/>
        </w:behaviors>
        <w:guid w:val="{46BCC558-FA32-419B-A6D4-B565840BCC53}"/>
      </w:docPartPr>
      <w:docPartBody>
        <w:p w:rsidR="0060481C" w:rsidRDefault="0060481C" w:rsidP="0060481C">
          <w:pPr>
            <w:pStyle w:val="91786A585E18405BA52A9586C7D52770"/>
          </w:pPr>
          <w:r>
            <w:rPr>
              <w:rStyle w:val="PlaceholderText"/>
            </w:rPr>
            <w:t>[Report No.]</w:t>
          </w:r>
        </w:p>
      </w:docPartBody>
    </w:docPart>
    <w:docPart>
      <w:docPartPr>
        <w:name w:val="848B223736454213947962241422948F"/>
        <w:category>
          <w:name w:val="General"/>
          <w:gallery w:val="placeholder"/>
        </w:category>
        <w:types>
          <w:type w:val="bbPlcHdr"/>
        </w:types>
        <w:behaviors>
          <w:behavior w:val="content"/>
        </w:behaviors>
        <w:guid w:val="{C36E5B0F-2FF6-4B55-8C70-59F8E765B9EE}"/>
      </w:docPartPr>
      <w:docPartBody>
        <w:p w:rsidR="0060481C" w:rsidRDefault="0060481C" w:rsidP="0060481C">
          <w:pPr>
            <w:pStyle w:val="848B223736454213947962241422948F"/>
          </w:pPr>
          <w:r>
            <w:rPr>
              <w:rStyle w:val="PlaceholderText"/>
            </w:rPr>
            <w:t>[Rev]</w:t>
          </w:r>
        </w:p>
      </w:docPartBody>
    </w:docPart>
    <w:docPart>
      <w:docPartPr>
        <w:name w:val="5472019746D3409EB72651D5862E663F"/>
        <w:category>
          <w:name w:val="General"/>
          <w:gallery w:val="placeholder"/>
        </w:category>
        <w:types>
          <w:type w:val="bbPlcHdr"/>
        </w:types>
        <w:behaviors>
          <w:behavior w:val="content"/>
        </w:behaviors>
        <w:guid w:val="{922A0B52-FFE6-44B3-94BC-D002C386AAAA}"/>
      </w:docPartPr>
      <w:docPartBody>
        <w:p w:rsidR="00DE4165" w:rsidRDefault="00BF427D" w:rsidP="00BF427D">
          <w:pPr>
            <w:pStyle w:val="5472019746D3409EB72651D5862E663F"/>
          </w:pPr>
          <w:r>
            <w:rPr>
              <w:rStyle w:val="PlaceholderText"/>
            </w:rPr>
            <w:t>[Report No.]</w:t>
          </w:r>
        </w:p>
      </w:docPartBody>
    </w:docPart>
    <w:docPart>
      <w:docPartPr>
        <w:name w:val="09A481919ACF4BE2A6BA3CAAB4DB6792"/>
        <w:category>
          <w:name w:val="General"/>
          <w:gallery w:val="placeholder"/>
        </w:category>
        <w:types>
          <w:type w:val="bbPlcHdr"/>
        </w:types>
        <w:behaviors>
          <w:behavior w:val="content"/>
        </w:behaviors>
        <w:guid w:val="{AB68690A-364C-47DD-B182-CE197D7C68C1}"/>
      </w:docPartPr>
      <w:docPartBody>
        <w:p w:rsidR="00DE4165" w:rsidRDefault="00BF427D" w:rsidP="00BF427D">
          <w:pPr>
            <w:pStyle w:val="09A481919ACF4BE2A6BA3CAAB4DB6792"/>
          </w:pPr>
          <w:r>
            <w:rPr>
              <w:rStyle w:val="PlaceholderText"/>
            </w:rPr>
            <w:t>[Rev]</w:t>
          </w:r>
        </w:p>
      </w:docPartBody>
    </w:docPart>
    <w:docPart>
      <w:docPartPr>
        <w:name w:val="43FEB777A84F4317804198DF3A35D241"/>
        <w:category>
          <w:name w:val="General"/>
          <w:gallery w:val="placeholder"/>
        </w:category>
        <w:types>
          <w:type w:val="bbPlcHdr"/>
        </w:types>
        <w:behaviors>
          <w:behavior w:val="content"/>
        </w:behaviors>
        <w:guid w:val="{5644CD9C-E34F-42D2-B62E-C347D16503AB}"/>
      </w:docPartPr>
      <w:docPartBody>
        <w:p w:rsidR="00DE4165" w:rsidRDefault="00BF427D" w:rsidP="00BF427D">
          <w:pPr>
            <w:pStyle w:val="43FEB777A84F4317804198DF3A35D241"/>
          </w:pPr>
          <w:r>
            <w:rPr>
              <w:rStyle w:val="PlaceholderText"/>
            </w:rPr>
            <w:t>[Report No.]</w:t>
          </w:r>
        </w:p>
      </w:docPartBody>
    </w:docPart>
    <w:docPart>
      <w:docPartPr>
        <w:name w:val="92A8E17647BC43F1AE9FC43EA6FBBC7C"/>
        <w:category>
          <w:name w:val="General"/>
          <w:gallery w:val="placeholder"/>
        </w:category>
        <w:types>
          <w:type w:val="bbPlcHdr"/>
        </w:types>
        <w:behaviors>
          <w:behavior w:val="content"/>
        </w:behaviors>
        <w:guid w:val="{6D910C8F-5466-4ECC-9281-76F782C8F739}"/>
      </w:docPartPr>
      <w:docPartBody>
        <w:p w:rsidR="00DE4165" w:rsidRDefault="00BF427D" w:rsidP="00BF427D">
          <w:pPr>
            <w:pStyle w:val="92A8E17647BC43F1AE9FC43EA6FBBC7C"/>
          </w:pPr>
          <w:r>
            <w:rPr>
              <w:rStyle w:val="PlaceholderText"/>
            </w:rPr>
            <w:t>[Rev]</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NV Display Medium">
    <w:altName w:val="Calibri"/>
    <w:panose1 w:val="00000000000000000000"/>
    <w:charset w:val="00"/>
    <w:family w:val="swiss"/>
    <w:notTrueType/>
    <w:pitch w:val="variable"/>
    <w:sig w:usb0="00000007" w:usb1="1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51A7"/>
    <w:rsid w:val="00007409"/>
    <w:rsid w:val="00045494"/>
    <w:rsid w:val="00063114"/>
    <w:rsid w:val="00075659"/>
    <w:rsid w:val="00104E73"/>
    <w:rsid w:val="001158B3"/>
    <w:rsid w:val="00150880"/>
    <w:rsid w:val="0015434B"/>
    <w:rsid w:val="00171B3A"/>
    <w:rsid w:val="0017342E"/>
    <w:rsid w:val="00203EA3"/>
    <w:rsid w:val="002373C1"/>
    <w:rsid w:val="00240DBC"/>
    <w:rsid w:val="002410EF"/>
    <w:rsid w:val="00245AE2"/>
    <w:rsid w:val="002B5D55"/>
    <w:rsid w:val="002B6E79"/>
    <w:rsid w:val="00324CF4"/>
    <w:rsid w:val="00391FA6"/>
    <w:rsid w:val="003C78E1"/>
    <w:rsid w:val="003F49C7"/>
    <w:rsid w:val="00466D60"/>
    <w:rsid w:val="004714AC"/>
    <w:rsid w:val="005179C9"/>
    <w:rsid w:val="00584C30"/>
    <w:rsid w:val="005D6D9C"/>
    <w:rsid w:val="0060481C"/>
    <w:rsid w:val="00635694"/>
    <w:rsid w:val="00681E38"/>
    <w:rsid w:val="006C7AB3"/>
    <w:rsid w:val="00747316"/>
    <w:rsid w:val="007A4D47"/>
    <w:rsid w:val="00820A96"/>
    <w:rsid w:val="008971BD"/>
    <w:rsid w:val="008B195F"/>
    <w:rsid w:val="008D1DAC"/>
    <w:rsid w:val="009121A0"/>
    <w:rsid w:val="00930C04"/>
    <w:rsid w:val="009B489E"/>
    <w:rsid w:val="00A16887"/>
    <w:rsid w:val="00A21C0E"/>
    <w:rsid w:val="00AC629E"/>
    <w:rsid w:val="00B15B0A"/>
    <w:rsid w:val="00B451A7"/>
    <w:rsid w:val="00B764E0"/>
    <w:rsid w:val="00BB48FC"/>
    <w:rsid w:val="00BE4620"/>
    <w:rsid w:val="00BF427D"/>
    <w:rsid w:val="00C35921"/>
    <w:rsid w:val="00CA6E67"/>
    <w:rsid w:val="00D2344A"/>
    <w:rsid w:val="00DE4165"/>
    <w:rsid w:val="00E26A64"/>
    <w:rsid w:val="00E72D4F"/>
    <w:rsid w:val="00E82688"/>
    <w:rsid w:val="00EA5A5E"/>
    <w:rsid w:val="00ED3879"/>
    <w:rsid w:val="00EF1AC5"/>
    <w:rsid w:val="00F4188D"/>
    <w:rsid w:val="00F5638B"/>
  </w:rsids>
  <m:mathPr>
    <m:mathFont m:val="Cambria Math"/>
    <m:brkBin m:val="before"/>
    <m:brkBinSub m:val="--"/>
    <m:smallFrac m:val="0"/>
    <m:dispDef/>
    <m:lMargin m:val="0"/>
    <m:rMargin m:val="0"/>
    <m:defJc m:val="centerGroup"/>
    <m:wrapIndent m:val="1440"/>
    <m:intLim m:val="subSup"/>
    <m:naryLim m:val="undOvr"/>
  </m:mathPr>
  <w:themeFontLang w:val="nb-NO"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51A7"/>
    <w:rPr>
      <w:rFonts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styleId="PlaceholderText">
    <w:name w:val="Placeholder Text"/>
    <w:basedOn w:val="DefaultParagraphFont"/>
    <w:uiPriority w:val="99"/>
    <w:rsid w:val="00BF427D"/>
    <w:rPr>
      <w:noProof/>
      <w:vanish/>
      <w:color w:val="808080"/>
      <w:lang w:val="en-GB"/>
    </w:rPr>
  </w:style>
  <w:style w:type="paragraph" w:customStyle="1" w:styleId="32D3643F27AE4DE1B35E6FCD81BDA89A">
    <w:name w:val="32D3643F27AE4DE1B35E6FCD81BDA89A"/>
    <w:rsid w:val="00B451A7"/>
  </w:style>
  <w:style w:type="paragraph" w:customStyle="1" w:styleId="CA02E0A77C4348D98681FB3FE19250AD">
    <w:name w:val="CA02E0A77C4348D98681FB3FE19250AD"/>
    <w:rsid w:val="00B451A7"/>
  </w:style>
  <w:style w:type="paragraph" w:customStyle="1" w:styleId="0BED4B0C921946778C07C04976EA29AD">
    <w:name w:val="0BED4B0C921946778C07C04976EA29AD"/>
    <w:rsid w:val="00B451A7"/>
  </w:style>
  <w:style w:type="paragraph" w:customStyle="1" w:styleId="493345727E3447B393B54B3F26A6F5CF">
    <w:name w:val="493345727E3447B393B54B3F26A6F5CF"/>
    <w:rsid w:val="00B451A7"/>
  </w:style>
  <w:style w:type="paragraph" w:customStyle="1" w:styleId="6BA9755C689E46159A8D6534E0F41688">
    <w:name w:val="6BA9755C689E46159A8D6534E0F41688"/>
    <w:rsid w:val="00B451A7"/>
  </w:style>
  <w:style w:type="paragraph" w:customStyle="1" w:styleId="13D2D2CDBBC24D7A90CE7514CAE3618D">
    <w:name w:val="13D2D2CDBBC24D7A90CE7514CAE3618D"/>
    <w:rsid w:val="00B451A7"/>
  </w:style>
  <w:style w:type="paragraph" w:customStyle="1" w:styleId="DBBCFB0703004CB1A8735019C3FE299B">
    <w:name w:val="DBBCFB0703004CB1A8735019C3FE299B"/>
    <w:rsid w:val="00B451A7"/>
  </w:style>
  <w:style w:type="paragraph" w:customStyle="1" w:styleId="A180AEE3B2B74FC6924E3EDE271B2054">
    <w:name w:val="A180AEE3B2B74FC6924E3EDE271B2054"/>
    <w:rsid w:val="00B451A7"/>
  </w:style>
  <w:style w:type="paragraph" w:customStyle="1" w:styleId="55BDF9A200C64E84A8A8BDED8AD25F33">
    <w:name w:val="55BDF9A200C64E84A8A8BDED8AD25F33"/>
    <w:rsid w:val="00B451A7"/>
  </w:style>
  <w:style w:type="paragraph" w:customStyle="1" w:styleId="546A1C13E8BE4909B3FBC6FA78740AD9">
    <w:name w:val="546A1C13E8BE4909B3FBC6FA78740AD9"/>
    <w:rsid w:val="00B451A7"/>
  </w:style>
  <w:style w:type="paragraph" w:customStyle="1" w:styleId="62318132C2DE46EC902F29763E1A0BD5">
    <w:name w:val="62318132C2DE46EC902F29763E1A0BD5"/>
    <w:rsid w:val="00B451A7"/>
  </w:style>
  <w:style w:type="paragraph" w:customStyle="1" w:styleId="F63786C44BB04F9780D52A479BFA1176">
    <w:name w:val="F63786C44BB04F9780D52A479BFA1176"/>
    <w:rsid w:val="00B451A7"/>
  </w:style>
  <w:style w:type="paragraph" w:customStyle="1" w:styleId="5116D9F0B43F437EB649CC464F4A5998">
    <w:name w:val="5116D9F0B43F437EB649CC464F4A5998"/>
    <w:rsid w:val="00B451A7"/>
  </w:style>
  <w:style w:type="paragraph" w:customStyle="1" w:styleId="116F1EFC8808481CB938D8B06E717C51">
    <w:name w:val="116F1EFC8808481CB938D8B06E717C51"/>
    <w:rsid w:val="00B451A7"/>
  </w:style>
  <w:style w:type="paragraph" w:customStyle="1" w:styleId="8F9AC9E0C4354718B54A5510310A5C59">
    <w:name w:val="8F9AC9E0C4354718B54A5510310A5C59"/>
    <w:rsid w:val="00B451A7"/>
  </w:style>
  <w:style w:type="paragraph" w:customStyle="1" w:styleId="47B2C2687F1240709D736D0A155EBFDB">
    <w:name w:val="47B2C2687F1240709D736D0A155EBFDB"/>
    <w:rsid w:val="00B451A7"/>
  </w:style>
  <w:style w:type="paragraph" w:customStyle="1" w:styleId="1084D896AB804B40BC321034925362AE">
    <w:name w:val="1084D896AB804B40BC321034925362AE"/>
    <w:rsid w:val="00B451A7"/>
  </w:style>
  <w:style w:type="paragraph" w:customStyle="1" w:styleId="F18BD3105AD846AB95D80C3F5B4579AD">
    <w:name w:val="F18BD3105AD846AB95D80C3F5B4579AD"/>
    <w:rsid w:val="00B451A7"/>
  </w:style>
  <w:style w:type="paragraph" w:customStyle="1" w:styleId="85D7F78DFDE64021A3D4ACFBC61FC840">
    <w:name w:val="85D7F78DFDE64021A3D4ACFBC61FC840"/>
    <w:rsid w:val="00B451A7"/>
  </w:style>
  <w:style w:type="paragraph" w:customStyle="1" w:styleId="9A3A4C9FEE1F421D85CD65F8B046ED97">
    <w:name w:val="9A3A4C9FEE1F421D85CD65F8B046ED97"/>
    <w:rsid w:val="00B451A7"/>
  </w:style>
  <w:style w:type="paragraph" w:customStyle="1" w:styleId="9F83E109B5F14E6E985C43FFFEC369EE">
    <w:name w:val="9F83E109B5F14E6E985C43FFFEC369EE"/>
    <w:rsid w:val="00B451A7"/>
  </w:style>
  <w:style w:type="paragraph" w:customStyle="1" w:styleId="71CDCDC9DA61498E9CEEE7976DC0CDFA">
    <w:name w:val="71CDCDC9DA61498E9CEEE7976DC0CDFA"/>
    <w:rsid w:val="00B451A7"/>
  </w:style>
  <w:style w:type="paragraph" w:customStyle="1" w:styleId="1B59AC207951464FA57F3FB5DCE58278">
    <w:name w:val="1B59AC207951464FA57F3FB5DCE58278"/>
    <w:rsid w:val="00B451A7"/>
  </w:style>
  <w:style w:type="paragraph" w:customStyle="1" w:styleId="437DB64825944798AF290EFA2F2A46D9">
    <w:name w:val="437DB64825944798AF290EFA2F2A46D9"/>
    <w:rsid w:val="00B451A7"/>
  </w:style>
  <w:style w:type="paragraph" w:customStyle="1" w:styleId="2F851A30BCCE4CA38438CD05EA2B732C">
    <w:name w:val="2F851A30BCCE4CA38438CD05EA2B732C"/>
    <w:rsid w:val="00B451A7"/>
  </w:style>
  <w:style w:type="paragraph" w:customStyle="1" w:styleId="92DCDD49F5364437A06BD64F019B7225">
    <w:name w:val="92DCDD49F5364437A06BD64F019B7225"/>
    <w:rsid w:val="00B451A7"/>
  </w:style>
  <w:style w:type="paragraph" w:customStyle="1" w:styleId="8B9137CBBB234E74BE6FF31B46B93068">
    <w:name w:val="8B9137CBBB234E74BE6FF31B46B93068"/>
    <w:rsid w:val="00B451A7"/>
  </w:style>
  <w:style w:type="paragraph" w:customStyle="1" w:styleId="6191DAACD7E347C99639792A62136F85">
    <w:name w:val="6191DAACD7E347C99639792A62136F85"/>
    <w:rsid w:val="00B451A7"/>
  </w:style>
  <w:style w:type="paragraph" w:customStyle="1" w:styleId="30AEC6CF06E64B89B0A1171E6158B564">
    <w:name w:val="30AEC6CF06E64B89B0A1171E6158B564"/>
    <w:rsid w:val="00B451A7"/>
  </w:style>
  <w:style w:type="paragraph" w:customStyle="1" w:styleId="65BD56E6252C45C3BB7BBDE0956E46F3">
    <w:name w:val="65BD56E6252C45C3BB7BBDE0956E46F3"/>
    <w:rsid w:val="00B451A7"/>
  </w:style>
  <w:style w:type="paragraph" w:customStyle="1" w:styleId="5F3FCACFEB1842A7AED02F1162F9AEBF">
    <w:name w:val="5F3FCACFEB1842A7AED02F1162F9AEBF"/>
    <w:rsid w:val="00B451A7"/>
  </w:style>
  <w:style w:type="paragraph" w:customStyle="1" w:styleId="10779F36C54840019E22851456D9369D">
    <w:name w:val="10779F36C54840019E22851456D9369D"/>
    <w:rsid w:val="00B451A7"/>
  </w:style>
  <w:style w:type="paragraph" w:customStyle="1" w:styleId="DFD7B1BF66144C5681480AF64F0974AA">
    <w:name w:val="DFD7B1BF66144C5681480AF64F0974AA"/>
    <w:rsid w:val="00B451A7"/>
  </w:style>
  <w:style w:type="paragraph" w:customStyle="1" w:styleId="B6F68EAB52D14851883966B582AA5A41">
    <w:name w:val="B6F68EAB52D14851883966B582AA5A41"/>
    <w:rsid w:val="00B451A7"/>
  </w:style>
  <w:style w:type="paragraph" w:customStyle="1" w:styleId="7C2226652B364A4AA80A818B29A3D372">
    <w:name w:val="7C2226652B364A4AA80A818B29A3D372"/>
    <w:rsid w:val="00B451A7"/>
  </w:style>
  <w:style w:type="paragraph" w:customStyle="1" w:styleId="575374B2C33542FB9A07A020056E8D3F">
    <w:name w:val="575374B2C33542FB9A07A020056E8D3F"/>
    <w:rsid w:val="00B451A7"/>
  </w:style>
  <w:style w:type="paragraph" w:customStyle="1" w:styleId="25E0AEE114F24A55ACCD631B00E02F52">
    <w:name w:val="25E0AEE114F24A55ACCD631B00E02F52"/>
    <w:rsid w:val="00B451A7"/>
  </w:style>
  <w:style w:type="paragraph" w:customStyle="1" w:styleId="B3E6D39390F54C3EB4FCA8BAC3520F03">
    <w:name w:val="B3E6D39390F54C3EB4FCA8BAC3520F03"/>
    <w:rsid w:val="00B451A7"/>
  </w:style>
  <w:style w:type="paragraph" w:customStyle="1" w:styleId="3FAF44AE70FB4B9B8B99032CA5CD9B07">
    <w:name w:val="3FAF44AE70FB4B9B8B99032CA5CD9B07"/>
    <w:rsid w:val="00B451A7"/>
  </w:style>
  <w:style w:type="paragraph" w:customStyle="1" w:styleId="57FC5140B57A4CE68D0A67B17C51E50A">
    <w:name w:val="57FC5140B57A4CE68D0A67B17C51E50A"/>
    <w:rsid w:val="00B451A7"/>
  </w:style>
  <w:style w:type="paragraph" w:customStyle="1" w:styleId="F5FC8B1DA2794A8CA33C2D2DFB2110B7">
    <w:name w:val="F5FC8B1DA2794A8CA33C2D2DFB2110B7"/>
    <w:rsid w:val="00B451A7"/>
  </w:style>
  <w:style w:type="paragraph" w:customStyle="1" w:styleId="B2A8386F0D4947A198A7EA6431FFBAB7">
    <w:name w:val="B2A8386F0D4947A198A7EA6431FFBAB7"/>
    <w:rsid w:val="00B451A7"/>
  </w:style>
  <w:style w:type="paragraph" w:customStyle="1" w:styleId="D46EDAF3C62042989EB8888F03854B2D">
    <w:name w:val="D46EDAF3C62042989EB8888F03854B2D"/>
    <w:rsid w:val="00B451A7"/>
  </w:style>
  <w:style w:type="paragraph" w:customStyle="1" w:styleId="D2D3F030C04D46A7B5D175628BFFB06B">
    <w:name w:val="D2D3F030C04D46A7B5D175628BFFB06B"/>
    <w:rsid w:val="00B451A7"/>
  </w:style>
  <w:style w:type="paragraph" w:customStyle="1" w:styleId="FE208661D43E491DBF6CB37056F0AF49">
    <w:name w:val="FE208661D43E491DBF6CB37056F0AF49"/>
    <w:rsid w:val="00B451A7"/>
  </w:style>
  <w:style w:type="paragraph" w:customStyle="1" w:styleId="4CE87261854349F7AFAF58EBBBA6B505">
    <w:name w:val="4CE87261854349F7AFAF58EBBBA6B505"/>
    <w:rsid w:val="00B451A7"/>
  </w:style>
  <w:style w:type="paragraph" w:customStyle="1" w:styleId="91FCCCA0DEC84C498CDF5D939E16C6DF">
    <w:name w:val="91FCCCA0DEC84C498CDF5D939E16C6DF"/>
    <w:rsid w:val="00B451A7"/>
  </w:style>
  <w:style w:type="paragraph" w:customStyle="1" w:styleId="559E3C69DFB04451B0F22DD24249169A">
    <w:name w:val="559E3C69DFB04451B0F22DD24249169A"/>
    <w:rsid w:val="00B451A7"/>
  </w:style>
  <w:style w:type="paragraph" w:customStyle="1" w:styleId="3063DE84A6B9477CB0CE9E577465F8D3">
    <w:name w:val="3063DE84A6B9477CB0CE9E577465F8D3"/>
    <w:rsid w:val="00B451A7"/>
  </w:style>
  <w:style w:type="paragraph" w:customStyle="1" w:styleId="A3B319FB7C6A4FDCB4C468D0853D72B1">
    <w:name w:val="A3B319FB7C6A4FDCB4C468D0853D72B1"/>
    <w:rsid w:val="00B451A7"/>
  </w:style>
  <w:style w:type="paragraph" w:customStyle="1" w:styleId="3A0ACC32078C46A7BF86DFD57572AB1B">
    <w:name w:val="3A0ACC32078C46A7BF86DFD57572AB1B"/>
    <w:rsid w:val="00B451A7"/>
  </w:style>
  <w:style w:type="paragraph" w:customStyle="1" w:styleId="BE39D1D6B34D4189B428C83C6DBFB8D6">
    <w:name w:val="BE39D1D6B34D4189B428C83C6DBFB8D6"/>
    <w:rsid w:val="00B451A7"/>
  </w:style>
  <w:style w:type="paragraph" w:customStyle="1" w:styleId="DBFF87765BFC4B6CA8908255261AF4DD">
    <w:name w:val="DBFF87765BFC4B6CA8908255261AF4DD"/>
    <w:rsid w:val="00B451A7"/>
  </w:style>
  <w:style w:type="paragraph" w:customStyle="1" w:styleId="EE0F0068956F456A98FE660F6D240FE5">
    <w:name w:val="EE0F0068956F456A98FE660F6D240FE5"/>
    <w:rsid w:val="00B451A7"/>
  </w:style>
  <w:style w:type="paragraph" w:customStyle="1" w:styleId="3CE1B1094B8C4663AACC5164700D52B4">
    <w:name w:val="3CE1B1094B8C4663AACC5164700D52B4"/>
    <w:rsid w:val="00B451A7"/>
  </w:style>
  <w:style w:type="paragraph" w:customStyle="1" w:styleId="30AD98EE28DE497FBBEAECDEEA467ECB">
    <w:name w:val="30AD98EE28DE497FBBEAECDEEA467ECB"/>
    <w:rsid w:val="00B451A7"/>
  </w:style>
  <w:style w:type="paragraph" w:customStyle="1" w:styleId="965CD3D88F1C423E823CA249AB2DEF19">
    <w:name w:val="965CD3D88F1C423E823CA249AB2DEF19"/>
    <w:rsid w:val="00B451A7"/>
  </w:style>
  <w:style w:type="paragraph" w:customStyle="1" w:styleId="493A2A38430C44CA859AE6AA6157304E">
    <w:name w:val="493A2A38430C44CA859AE6AA6157304E"/>
    <w:rsid w:val="00B451A7"/>
  </w:style>
  <w:style w:type="paragraph" w:customStyle="1" w:styleId="5C0472F8E7D94FE1B935C5449DDA6BF5">
    <w:name w:val="5C0472F8E7D94FE1B935C5449DDA6BF5"/>
    <w:rsid w:val="00B451A7"/>
  </w:style>
  <w:style w:type="paragraph" w:customStyle="1" w:styleId="83563CAA98B84CAABF8A58D028DEC17C">
    <w:name w:val="83563CAA98B84CAABF8A58D028DEC17C"/>
    <w:rsid w:val="00B451A7"/>
  </w:style>
  <w:style w:type="paragraph" w:customStyle="1" w:styleId="85C844E2CE334667BEC7371A311FECB1">
    <w:name w:val="85C844E2CE334667BEC7371A311FECB1"/>
    <w:rsid w:val="00B451A7"/>
  </w:style>
  <w:style w:type="paragraph" w:customStyle="1" w:styleId="BA8504C1A8A24AD7B1D14B5FAE6597CD">
    <w:name w:val="BA8504C1A8A24AD7B1D14B5FAE6597CD"/>
    <w:rsid w:val="00B451A7"/>
  </w:style>
  <w:style w:type="paragraph" w:customStyle="1" w:styleId="32D3643F27AE4DE1B35E6FCD81BDA89A1">
    <w:name w:val="32D3643F27AE4DE1B35E6FCD81BDA89A1"/>
    <w:rsid w:val="00B451A7"/>
    <w:pPr>
      <w:keepNext/>
      <w:keepLines/>
      <w:spacing w:after="0" w:line="240" w:lineRule="auto"/>
      <w:contextualSpacing/>
    </w:pPr>
    <w:rPr>
      <w:rFonts w:ascii="Arial" w:hAnsi="Arial" w:cs="Arial"/>
      <w:b/>
      <w:color w:val="565655"/>
      <w:sz w:val="28"/>
      <w:szCs w:val="18"/>
      <w:lang w:val="en-GB" w:eastAsia="zh-CN"/>
    </w:rPr>
  </w:style>
  <w:style w:type="paragraph" w:customStyle="1" w:styleId="CA02E0A77C4348D98681FB3FE19250AD1">
    <w:name w:val="CA02E0A77C4348D98681FB3FE19250AD1"/>
    <w:rsid w:val="00B451A7"/>
    <w:pPr>
      <w:keepNext/>
      <w:keepLines/>
      <w:spacing w:after="0" w:line="240" w:lineRule="auto"/>
      <w:contextualSpacing/>
    </w:pPr>
    <w:rPr>
      <w:rFonts w:ascii="Arial" w:hAnsi="Arial" w:cs="Arial"/>
      <w:b/>
      <w:caps/>
      <w:color w:val="565655"/>
      <w:sz w:val="26"/>
      <w:szCs w:val="18"/>
      <w:lang w:val="en-GB" w:eastAsia="zh-CN"/>
    </w:rPr>
  </w:style>
  <w:style w:type="paragraph" w:customStyle="1" w:styleId="0BED4B0C921946778C07C04976EA29AD1">
    <w:name w:val="0BED4B0C921946778C07C04976EA29AD1"/>
    <w:rsid w:val="00B451A7"/>
    <w:pPr>
      <w:keepNext/>
      <w:keepLines/>
      <w:spacing w:after="240" w:line="240" w:lineRule="auto"/>
      <w:contextualSpacing/>
    </w:pPr>
    <w:rPr>
      <w:rFonts w:ascii="Arial" w:hAnsi="Arial" w:cs="Arial"/>
      <w:b/>
      <w:color w:val="0F204B"/>
      <w:sz w:val="56"/>
      <w:szCs w:val="18"/>
      <w:lang w:val="en-GB" w:eastAsia="zh-CN"/>
    </w:rPr>
  </w:style>
  <w:style w:type="paragraph" w:customStyle="1" w:styleId="493345727E3447B393B54B3F26A6F5CF1">
    <w:name w:val="493345727E3447B393B54B3F26A6F5CF1"/>
    <w:rsid w:val="00B451A7"/>
    <w:pPr>
      <w:keepNext/>
      <w:keepLines/>
      <w:spacing w:after="0" w:line="240" w:lineRule="auto"/>
      <w:contextualSpacing/>
    </w:pPr>
    <w:rPr>
      <w:rFonts w:ascii="Arial" w:hAnsi="Arial" w:cs="Arial"/>
      <w:b/>
      <w:color w:val="565655"/>
      <w:sz w:val="28"/>
      <w:szCs w:val="18"/>
      <w:lang w:val="en-GB" w:eastAsia="zh-CN"/>
    </w:rPr>
  </w:style>
  <w:style w:type="paragraph" w:customStyle="1" w:styleId="6BA9755C689E46159A8D6534E0F416881">
    <w:name w:val="6BA9755C689E46159A8D6534E0F416881"/>
    <w:rsid w:val="00B451A7"/>
    <w:pPr>
      <w:keepLines/>
      <w:spacing w:after="0" w:line="280" w:lineRule="atLeast"/>
    </w:pPr>
    <w:rPr>
      <w:rFonts w:ascii="Arial" w:hAnsi="Arial" w:cs="Arial"/>
      <w:sz w:val="18"/>
      <w:szCs w:val="18"/>
      <w:lang w:val="en-GB" w:eastAsia="zh-CN"/>
    </w:rPr>
  </w:style>
  <w:style w:type="paragraph" w:customStyle="1" w:styleId="13D2D2CDBBC24D7A90CE7514CAE3618D1">
    <w:name w:val="13D2D2CDBBC24D7A90CE7514CAE3618D1"/>
    <w:rsid w:val="00B451A7"/>
    <w:pPr>
      <w:keepLines/>
      <w:spacing w:after="0" w:line="280" w:lineRule="atLeast"/>
    </w:pPr>
    <w:rPr>
      <w:rFonts w:ascii="Arial" w:hAnsi="Arial" w:cs="Arial"/>
      <w:sz w:val="18"/>
      <w:szCs w:val="18"/>
      <w:lang w:val="en-GB" w:eastAsia="zh-CN"/>
    </w:rPr>
  </w:style>
  <w:style w:type="paragraph" w:customStyle="1" w:styleId="DBBCFB0703004CB1A8735019C3FE299B1">
    <w:name w:val="DBBCFB0703004CB1A8735019C3FE299B1"/>
    <w:rsid w:val="00B451A7"/>
    <w:pPr>
      <w:keepLines/>
      <w:spacing w:after="0" w:line="280" w:lineRule="atLeast"/>
    </w:pPr>
    <w:rPr>
      <w:rFonts w:ascii="Arial" w:hAnsi="Arial" w:cs="Arial"/>
      <w:sz w:val="18"/>
      <w:szCs w:val="18"/>
      <w:lang w:val="en-GB" w:eastAsia="zh-CN"/>
    </w:rPr>
  </w:style>
  <w:style w:type="paragraph" w:customStyle="1" w:styleId="A180AEE3B2B74FC6924E3EDE271B20541">
    <w:name w:val="A180AEE3B2B74FC6924E3EDE271B20541"/>
    <w:rsid w:val="00B451A7"/>
    <w:pPr>
      <w:keepLines/>
      <w:spacing w:after="0" w:line="280" w:lineRule="atLeast"/>
    </w:pPr>
    <w:rPr>
      <w:rFonts w:ascii="Arial" w:hAnsi="Arial" w:cs="Arial"/>
      <w:sz w:val="18"/>
      <w:szCs w:val="18"/>
      <w:lang w:val="en-GB" w:eastAsia="zh-CN"/>
    </w:rPr>
  </w:style>
  <w:style w:type="paragraph" w:customStyle="1" w:styleId="55BDF9A200C64E84A8A8BDED8AD25F331">
    <w:name w:val="55BDF9A200C64E84A8A8BDED8AD25F331"/>
    <w:rsid w:val="00B451A7"/>
    <w:pPr>
      <w:keepLines/>
      <w:spacing w:after="0" w:line="280" w:lineRule="atLeast"/>
    </w:pPr>
    <w:rPr>
      <w:rFonts w:ascii="Arial" w:hAnsi="Arial" w:cs="Arial"/>
      <w:sz w:val="18"/>
      <w:szCs w:val="18"/>
      <w:lang w:val="en-GB" w:eastAsia="zh-CN"/>
    </w:rPr>
  </w:style>
  <w:style w:type="paragraph" w:customStyle="1" w:styleId="546A1C13E8BE4909B3FBC6FA78740AD91">
    <w:name w:val="546A1C13E8BE4909B3FBC6FA78740AD91"/>
    <w:rsid w:val="00B451A7"/>
    <w:pPr>
      <w:keepLines/>
      <w:spacing w:after="0" w:line="280" w:lineRule="atLeast"/>
    </w:pPr>
    <w:rPr>
      <w:rFonts w:ascii="Arial" w:hAnsi="Arial" w:cs="Arial"/>
      <w:noProof/>
      <w:sz w:val="18"/>
      <w:szCs w:val="18"/>
      <w:lang w:val="en-GB" w:eastAsia="zh-CN"/>
    </w:rPr>
  </w:style>
  <w:style w:type="paragraph" w:customStyle="1" w:styleId="62318132C2DE46EC902F29763E1A0BD51">
    <w:name w:val="62318132C2DE46EC902F29763E1A0BD51"/>
    <w:rsid w:val="00B451A7"/>
    <w:pPr>
      <w:keepLines/>
      <w:spacing w:after="0" w:line="280" w:lineRule="atLeast"/>
    </w:pPr>
    <w:rPr>
      <w:rFonts w:ascii="Arial" w:hAnsi="Arial" w:cs="Arial"/>
      <w:noProof/>
      <w:sz w:val="18"/>
      <w:szCs w:val="18"/>
      <w:lang w:val="en-GB" w:eastAsia="zh-CN"/>
    </w:rPr>
  </w:style>
  <w:style w:type="paragraph" w:customStyle="1" w:styleId="F63786C44BB04F9780D52A479BFA11761">
    <w:name w:val="F63786C44BB04F9780D52A479BFA11761"/>
    <w:rsid w:val="00B451A7"/>
    <w:pPr>
      <w:keepLines/>
      <w:spacing w:after="0" w:line="280" w:lineRule="atLeast"/>
    </w:pPr>
    <w:rPr>
      <w:rFonts w:ascii="Arial" w:hAnsi="Arial" w:cs="Arial"/>
      <w:noProof/>
      <w:sz w:val="18"/>
      <w:szCs w:val="18"/>
      <w:lang w:val="en-GB" w:eastAsia="zh-CN"/>
    </w:rPr>
  </w:style>
  <w:style w:type="paragraph" w:customStyle="1" w:styleId="5116D9F0B43F437EB649CC464F4A59981">
    <w:name w:val="5116D9F0B43F437EB649CC464F4A59981"/>
    <w:rsid w:val="00B451A7"/>
    <w:pPr>
      <w:keepLines/>
      <w:spacing w:after="0" w:line="280" w:lineRule="atLeast"/>
    </w:pPr>
    <w:rPr>
      <w:rFonts w:ascii="Arial" w:hAnsi="Arial" w:cs="Arial"/>
      <w:noProof/>
      <w:sz w:val="18"/>
      <w:szCs w:val="18"/>
      <w:lang w:val="en-GB" w:eastAsia="zh-CN"/>
    </w:rPr>
  </w:style>
  <w:style w:type="paragraph" w:customStyle="1" w:styleId="116F1EFC8808481CB938D8B06E717C511">
    <w:name w:val="116F1EFC8808481CB938D8B06E717C511"/>
    <w:rsid w:val="00B451A7"/>
    <w:pPr>
      <w:keepLines/>
      <w:spacing w:after="0" w:line="280" w:lineRule="atLeast"/>
    </w:pPr>
    <w:rPr>
      <w:rFonts w:ascii="Arial" w:hAnsi="Arial" w:cs="Arial"/>
      <w:noProof/>
      <w:sz w:val="18"/>
      <w:szCs w:val="18"/>
      <w:lang w:val="en-GB" w:eastAsia="zh-CN"/>
    </w:rPr>
  </w:style>
  <w:style w:type="paragraph" w:customStyle="1" w:styleId="8F9AC9E0C4354718B54A5510310A5C591">
    <w:name w:val="8F9AC9E0C4354718B54A5510310A5C591"/>
    <w:rsid w:val="00B451A7"/>
    <w:pPr>
      <w:keepLines/>
      <w:spacing w:after="0" w:line="280" w:lineRule="atLeast"/>
    </w:pPr>
    <w:rPr>
      <w:rFonts w:ascii="Arial" w:hAnsi="Arial" w:cs="Arial"/>
      <w:sz w:val="18"/>
      <w:szCs w:val="18"/>
      <w:lang w:val="en-GB" w:eastAsia="zh-CN"/>
    </w:rPr>
  </w:style>
  <w:style w:type="paragraph" w:customStyle="1" w:styleId="47B2C2687F1240709D736D0A155EBFDB1">
    <w:name w:val="47B2C2687F1240709D736D0A155EBFDB1"/>
    <w:rsid w:val="00B451A7"/>
    <w:pPr>
      <w:keepLines/>
      <w:spacing w:after="0" w:line="280" w:lineRule="atLeast"/>
    </w:pPr>
    <w:rPr>
      <w:rFonts w:ascii="Arial" w:hAnsi="Arial" w:cs="Arial"/>
      <w:sz w:val="18"/>
      <w:szCs w:val="18"/>
      <w:lang w:val="en-GB" w:eastAsia="zh-CN"/>
    </w:rPr>
  </w:style>
  <w:style w:type="paragraph" w:customStyle="1" w:styleId="1084D896AB804B40BC321034925362AE1">
    <w:name w:val="1084D896AB804B40BC321034925362AE1"/>
    <w:rsid w:val="00B451A7"/>
    <w:pPr>
      <w:keepLines/>
      <w:spacing w:after="0" w:line="280" w:lineRule="atLeast"/>
    </w:pPr>
    <w:rPr>
      <w:rFonts w:ascii="Arial" w:hAnsi="Arial" w:cs="Arial"/>
      <w:sz w:val="18"/>
      <w:szCs w:val="18"/>
      <w:lang w:val="en-GB" w:eastAsia="zh-CN"/>
    </w:rPr>
  </w:style>
  <w:style w:type="paragraph" w:customStyle="1" w:styleId="F18BD3105AD846AB95D80C3F5B4579AD1">
    <w:name w:val="F18BD3105AD846AB95D80C3F5B4579AD1"/>
    <w:rsid w:val="00B451A7"/>
    <w:pPr>
      <w:keepLines/>
      <w:spacing w:after="0" w:line="280" w:lineRule="atLeast"/>
    </w:pPr>
    <w:rPr>
      <w:rFonts w:ascii="Arial" w:hAnsi="Arial" w:cs="Arial"/>
      <w:sz w:val="18"/>
      <w:szCs w:val="18"/>
      <w:lang w:val="en-GB" w:eastAsia="zh-CN"/>
    </w:rPr>
  </w:style>
  <w:style w:type="paragraph" w:customStyle="1" w:styleId="85D7F78DFDE64021A3D4ACFBC61FC8401">
    <w:name w:val="85D7F78DFDE64021A3D4ACFBC61FC8401"/>
    <w:rsid w:val="00B451A7"/>
    <w:pPr>
      <w:keepLines/>
      <w:spacing w:after="0" w:line="280" w:lineRule="atLeast"/>
    </w:pPr>
    <w:rPr>
      <w:rFonts w:ascii="Arial" w:hAnsi="Arial" w:cs="Arial"/>
      <w:sz w:val="18"/>
      <w:szCs w:val="18"/>
      <w:lang w:val="en-GB" w:eastAsia="zh-CN"/>
    </w:rPr>
  </w:style>
  <w:style w:type="paragraph" w:customStyle="1" w:styleId="9A3A4C9FEE1F421D85CD65F8B046ED971">
    <w:name w:val="9A3A4C9FEE1F421D85CD65F8B046ED971"/>
    <w:rsid w:val="00B451A7"/>
    <w:pPr>
      <w:keepLines/>
      <w:spacing w:after="0" w:line="280" w:lineRule="atLeast"/>
    </w:pPr>
    <w:rPr>
      <w:rFonts w:ascii="Arial" w:hAnsi="Arial" w:cs="Arial"/>
      <w:sz w:val="18"/>
      <w:szCs w:val="18"/>
      <w:lang w:val="en-GB" w:eastAsia="zh-CN"/>
    </w:rPr>
  </w:style>
  <w:style w:type="paragraph" w:customStyle="1" w:styleId="9F83E109B5F14E6E985C43FFFEC369EE1">
    <w:name w:val="9F83E109B5F14E6E985C43FFFEC369EE1"/>
    <w:rsid w:val="00B451A7"/>
    <w:pPr>
      <w:keepLines/>
      <w:spacing w:after="0" w:line="280" w:lineRule="atLeast"/>
    </w:pPr>
    <w:rPr>
      <w:rFonts w:ascii="Arial" w:hAnsi="Arial" w:cs="Arial"/>
      <w:sz w:val="18"/>
      <w:szCs w:val="18"/>
      <w:lang w:val="en-GB" w:eastAsia="zh-CN"/>
    </w:rPr>
  </w:style>
  <w:style w:type="paragraph" w:customStyle="1" w:styleId="71CDCDC9DA61498E9CEEE7976DC0CDFA1">
    <w:name w:val="71CDCDC9DA61498E9CEEE7976DC0CDFA1"/>
    <w:rsid w:val="00B451A7"/>
    <w:pPr>
      <w:keepLines/>
      <w:spacing w:after="0" w:line="280" w:lineRule="atLeast"/>
    </w:pPr>
    <w:rPr>
      <w:rFonts w:ascii="Arial" w:hAnsi="Arial" w:cs="Arial"/>
      <w:sz w:val="18"/>
      <w:szCs w:val="18"/>
      <w:lang w:val="en-GB" w:eastAsia="zh-CN"/>
    </w:rPr>
  </w:style>
  <w:style w:type="paragraph" w:customStyle="1" w:styleId="1B59AC207951464FA57F3FB5DCE582781">
    <w:name w:val="1B59AC207951464FA57F3FB5DCE582781"/>
    <w:rsid w:val="00B451A7"/>
    <w:pPr>
      <w:keepLines/>
      <w:spacing w:after="0" w:line="280" w:lineRule="atLeast"/>
    </w:pPr>
    <w:rPr>
      <w:rFonts w:ascii="Arial" w:hAnsi="Arial" w:cs="Arial"/>
      <w:sz w:val="18"/>
      <w:szCs w:val="18"/>
      <w:lang w:val="en-GB" w:eastAsia="zh-CN"/>
    </w:rPr>
  </w:style>
  <w:style w:type="paragraph" w:customStyle="1" w:styleId="437DB64825944798AF290EFA2F2A46D91">
    <w:name w:val="437DB64825944798AF290EFA2F2A46D91"/>
    <w:rsid w:val="00B451A7"/>
    <w:pPr>
      <w:keepLines/>
      <w:spacing w:after="0" w:line="280" w:lineRule="atLeast"/>
    </w:pPr>
    <w:rPr>
      <w:rFonts w:ascii="Arial" w:hAnsi="Arial" w:cs="Arial"/>
      <w:sz w:val="18"/>
      <w:szCs w:val="18"/>
      <w:lang w:val="en-GB" w:eastAsia="zh-CN"/>
    </w:rPr>
  </w:style>
  <w:style w:type="paragraph" w:customStyle="1" w:styleId="2F851A30BCCE4CA38438CD05EA2B732C1">
    <w:name w:val="2F851A30BCCE4CA38438CD05EA2B732C1"/>
    <w:rsid w:val="00B451A7"/>
    <w:pPr>
      <w:keepLines/>
      <w:spacing w:after="0" w:line="240" w:lineRule="auto"/>
      <w:contextualSpacing/>
    </w:pPr>
    <w:rPr>
      <w:rFonts w:ascii="Arial" w:hAnsi="Arial" w:cs="Arial"/>
      <w:noProof/>
      <w:sz w:val="14"/>
      <w:szCs w:val="18"/>
      <w:lang w:val="en-GB" w:eastAsia="zh-CN"/>
    </w:rPr>
  </w:style>
  <w:style w:type="paragraph" w:customStyle="1" w:styleId="92DCDD49F5364437A06BD64F019B72251">
    <w:name w:val="92DCDD49F5364437A06BD64F019B72251"/>
    <w:rsid w:val="00B451A7"/>
    <w:pPr>
      <w:keepLines/>
      <w:spacing w:after="0" w:line="240" w:lineRule="auto"/>
      <w:contextualSpacing/>
    </w:pPr>
    <w:rPr>
      <w:rFonts w:ascii="Arial" w:hAnsi="Arial" w:cs="Arial"/>
      <w:noProof/>
      <w:sz w:val="14"/>
      <w:szCs w:val="18"/>
      <w:lang w:val="en-GB" w:eastAsia="zh-CN"/>
    </w:rPr>
  </w:style>
  <w:style w:type="paragraph" w:customStyle="1" w:styleId="8B9137CBBB234E74BE6FF31B46B930681">
    <w:name w:val="8B9137CBBB234E74BE6FF31B46B930681"/>
    <w:rsid w:val="00B451A7"/>
    <w:pPr>
      <w:keepLines/>
      <w:spacing w:after="0" w:line="240" w:lineRule="auto"/>
      <w:contextualSpacing/>
    </w:pPr>
    <w:rPr>
      <w:rFonts w:ascii="Arial" w:hAnsi="Arial" w:cs="Arial"/>
      <w:noProof/>
      <w:sz w:val="14"/>
      <w:szCs w:val="18"/>
      <w:lang w:val="en-GB" w:eastAsia="zh-CN"/>
    </w:rPr>
  </w:style>
  <w:style w:type="paragraph" w:customStyle="1" w:styleId="6191DAACD7E347C99639792A62136F851">
    <w:name w:val="6191DAACD7E347C99639792A62136F851"/>
    <w:rsid w:val="00B451A7"/>
    <w:pPr>
      <w:keepLines/>
      <w:spacing w:after="0" w:line="240" w:lineRule="auto"/>
      <w:contextualSpacing/>
    </w:pPr>
    <w:rPr>
      <w:rFonts w:ascii="Arial" w:hAnsi="Arial" w:cs="Arial"/>
      <w:noProof/>
      <w:sz w:val="14"/>
      <w:szCs w:val="18"/>
      <w:lang w:val="en-GB" w:eastAsia="zh-CN"/>
    </w:rPr>
  </w:style>
  <w:style w:type="paragraph" w:customStyle="1" w:styleId="30AEC6CF06E64B89B0A1171E6158B5641">
    <w:name w:val="30AEC6CF06E64B89B0A1171E6158B5641"/>
    <w:rsid w:val="00B451A7"/>
    <w:pPr>
      <w:keepLines/>
      <w:spacing w:after="0" w:line="240" w:lineRule="auto"/>
      <w:contextualSpacing/>
    </w:pPr>
    <w:rPr>
      <w:rFonts w:ascii="Arial" w:hAnsi="Arial" w:cs="Arial"/>
      <w:noProof/>
      <w:sz w:val="14"/>
      <w:szCs w:val="18"/>
      <w:lang w:val="en-GB" w:eastAsia="zh-CN"/>
    </w:rPr>
  </w:style>
  <w:style w:type="paragraph" w:customStyle="1" w:styleId="65BD56E6252C45C3BB7BBDE0956E46F31">
    <w:name w:val="65BD56E6252C45C3BB7BBDE0956E46F31"/>
    <w:rsid w:val="00B451A7"/>
    <w:pPr>
      <w:keepLines/>
      <w:spacing w:after="0" w:line="240" w:lineRule="auto"/>
      <w:contextualSpacing/>
    </w:pPr>
    <w:rPr>
      <w:rFonts w:ascii="Arial" w:hAnsi="Arial" w:cs="Arial"/>
      <w:noProof/>
      <w:sz w:val="14"/>
      <w:szCs w:val="18"/>
      <w:lang w:val="en-GB" w:eastAsia="zh-CN"/>
    </w:rPr>
  </w:style>
  <w:style w:type="paragraph" w:customStyle="1" w:styleId="5F3FCACFEB1842A7AED02F1162F9AEBF1">
    <w:name w:val="5F3FCACFEB1842A7AED02F1162F9AEBF1"/>
    <w:rsid w:val="00B451A7"/>
    <w:pPr>
      <w:keepLines/>
      <w:spacing w:after="0" w:line="240" w:lineRule="auto"/>
      <w:contextualSpacing/>
    </w:pPr>
    <w:rPr>
      <w:rFonts w:ascii="Arial" w:hAnsi="Arial" w:cs="Arial"/>
      <w:noProof/>
      <w:sz w:val="14"/>
      <w:szCs w:val="18"/>
      <w:lang w:val="en-GB" w:eastAsia="zh-CN"/>
    </w:rPr>
  </w:style>
  <w:style w:type="paragraph" w:customStyle="1" w:styleId="10779F36C54840019E22851456D9369D1">
    <w:name w:val="10779F36C54840019E22851456D9369D1"/>
    <w:rsid w:val="00B451A7"/>
    <w:pPr>
      <w:keepLines/>
      <w:spacing w:after="0" w:line="240" w:lineRule="auto"/>
      <w:contextualSpacing/>
    </w:pPr>
    <w:rPr>
      <w:rFonts w:ascii="Arial" w:hAnsi="Arial" w:cs="Arial"/>
      <w:noProof/>
      <w:sz w:val="14"/>
      <w:szCs w:val="18"/>
      <w:lang w:val="en-GB" w:eastAsia="zh-CN"/>
    </w:rPr>
  </w:style>
  <w:style w:type="paragraph" w:customStyle="1" w:styleId="DFD7B1BF66144C5681480AF64F0974AA1">
    <w:name w:val="DFD7B1BF66144C5681480AF64F0974AA1"/>
    <w:rsid w:val="00B451A7"/>
    <w:pPr>
      <w:keepLines/>
      <w:spacing w:after="0" w:line="240" w:lineRule="auto"/>
      <w:contextualSpacing/>
    </w:pPr>
    <w:rPr>
      <w:rFonts w:ascii="Arial" w:hAnsi="Arial" w:cs="Arial"/>
      <w:noProof/>
      <w:sz w:val="14"/>
      <w:szCs w:val="18"/>
      <w:lang w:val="en-GB" w:eastAsia="zh-CN"/>
    </w:rPr>
  </w:style>
  <w:style w:type="paragraph" w:customStyle="1" w:styleId="B6F68EAB52D14851883966B582AA5A411">
    <w:name w:val="B6F68EAB52D14851883966B582AA5A411"/>
    <w:rsid w:val="00B451A7"/>
    <w:pPr>
      <w:keepLines/>
      <w:spacing w:after="0" w:line="240" w:lineRule="auto"/>
      <w:contextualSpacing/>
    </w:pPr>
    <w:rPr>
      <w:rFonts w:ascii="Arial" w:hAnsi="Arial" w:cs="Arial"/>
      <w:noProof/>
      <w:sz w:val="14"/>
      <w:szCs w:val="18"/>
      <w:lang w:val="en-GB" w:eastAsia="zh-CN"/>
    </w:rPr>
  </w:style>
  <w:style w:type="paragraph" w:customStyle="1" w:styleId="7C2226652B364A4AA80A818B29A3D3721">
    <w:name w:val="7C2226652B364A4AA80A818B29A3D3721"/>
    <w:rsid w:val="00B451A7"/>
    <w:pPr>
      <w:keepLines/>
      <w:spacing w:after="0" w:line="240" w:lineRule="auto"/>
      <w:contextualSpacing/>
    </w:pPr>
    <w:rPr>
      <w:rFonts w:ascii="Arial" w:hAnsi="Arial" w:cs="Arial"/>
      <w:noProof/>
      <w:sz w:val="14"/>
      <w:szCs w:val="18"/>
      <w:lang w:val="en-GB" w:eastAsia="zh-CN"/>
    </w:rPr>
  </w:style>
  <w:style w:type="paragraph" w:customStyle="1" w:styleId="575374B2C33542FB9A07A020056E8D3F1">
    <w:name w:val="575374B2C33542FB9A07A020056E8D3F1"/>
    <w:rsid w:val="00B451A7"/>
    <w:pPr>
      <w:keepLines/>
      <w:spacing w:after="0" w:line="240" w:lineRule="auto"/>
      <w:contextualSpacing/>
    </w:pPr>
    <w:rPr>
      <w:rFonts w:ascii="Arial" w:hAnsi="Arial" w:cs="Arial"/>
      <w:noProof/>
      <w:sz w:val="14"/>
      <w:szCs w:val="18"/>
      <w:lang w:val="en-GB" w:eastAsia="zh-CN"/>
    </w:rPr>
  </w:style>
  <w:style w:type="paragraph" w:customStyle="1" w:styleId="25E0AEE114F24A55ACCD631B00E02F521">
    <w:name w:val="25E0AEE114F24A55ACCD631B00E02F521"/>
    <w:rsid w:val="00B451A7"/>
    <w:pPr>
      <w:keepLines/>
      <w:spacing w:after="0" w:line="240" w:lineRule="auto"/>
      <w:contextualSpacing/>
    </w:pPr>
    <w:rPr>
      <w:rFonts w:ascii="Arial" w:hAnsi="Arial" w:cs="Arial"/>
      <w:noProof/>
      <w:sz w:val="14"/>
      <w:szCs w:val="18"/>
      <w:lang w:val="en-GB" w:eastAsia="zh-CN"/>
    </w:rPr>
  </w:style>
  <w:style w:type="paragraph" w:customStyle="1" w:styleId="B3E6D39390F54C3EB4FCA8BAC3520F031">
    <w:name w:val="B3E6D39390F54C3EB4FCA8BAC3520F031"/>
    <w:rsid w:val="00B451A7"/>
    <w:pPr>
      <w:keepLines/>
      <w:spacing w:after="0" w:line="240" w:lineRule="auto"/>
      <w:contextualSpacing/>
    </w:pPr>
    <w:rPr>
      <w:rFonts w:ascii="Arial" w:hAnsi="Arial" w:cs="Arial"/>
      <w:noProof/>
      <w:sz w:val="14"/>
      <w:szCs w:val="18"/>
      <w:lang w:val="en-GB" w:eastAsia="zh-CN"/>
    </w:rPr>
  </w:style>
  <w:style w:type="paragraph" w:customStyle="1" w:styleId="F5FC8B1DA2794A8CA33C2D2DFB2110B71">
    <w:name w:val="F5FC8B1DA2794A8CA33C2D2DFB2110B71"/>
    <w:rsid w:val="00B451A7"/>
    <w:pPr>
      <w:keepLines/>
      <w:spacing w:after="0" w:line="280" w:lineRule="atLeast"/>
    </w:pPr>
    <w:rPr>
      <w:rFonts w:ascii="Arial" w:hAnsi="Arial" w:cs="Arial"/>
      <w:sz w:val="18"/>
      <w:szCs w:val="18"/>
      <w:lang w:val="en-GB" w:eastAsia="zh-CN"/>
    </w:rPr>
  </w:style>
  <w:style w:type="paragraph" w:customStyle="1" w:styleId="B2A8386F0D4947A198A7EA6431FFBAB71">
    <w:name w:val="B2A8386F0D4947A198A7EA6431FFBAB71"/>
    <w:rsid w:val="00B451A7"/>
    <w:pPr>
      <w:keepLines/>
      <w:spacing w:after="0" w:line="280" w:lineRule="atLeast"/>
    </w:pPr>
    <w:rPr>
      <w:rFonts w:ascii="Arial" w:hAnsi="Arial" w:cs="Arial"/>
      <w:sz w:val="18"/>
      <w:szCs w:val="18"/>
      <w:lang w:val="en-GB" w:eastAsia="zh-CN"/>
    </w:rPr>
  </w:style>
  <w:style w:type="paragraph" w:customStyle="1" w:styleId="D46EDAF3C62042989EB8888F03854B2D1">
    <w:name w:val="D46EDAF3C62042989EB8888F03854B2D1"/>
    <w:rsid w:val="00B451A7"/>
    <w:pPr>
      <w:keepLines/>
      <w:spacing w:after="0" w:line="280" w:lineRule="atLeast"/>
    </w:pPr>
    <w:rPr>
      <w:rFonts w:ascii="Arial" w:hAnsi="Arial" w:cs="Arial"/>
      <w:sz w:val="18"/>
      <w:szCs w:val="18"/>
      <w:lang w:val="en-GB" w:eastAsia="zh-CN"/>
    </w:rPr>
  </w:style>
  <w:style w:type="paragraph" w:customStyle="1" w:styleId="D2D3F030C04D46A7B5D175628BFFB06B1">
    <w:name w:val="D2D3F030C04D46A7B5D175628BFFB06B1"/>
    <w:rsid w:val="00B451A7"/>
    <w:pPr>
      <w:keepLines/>
      <w:spacing w:after="0" w:line="280" w:lineRule="atLeast"/>
    </w:pPr>
    <w:rPr>
      <w:rFonts w:ascii="Arial" w:hAnsi="Arial" w:cs="Arial"/>
      <w:sz w:val="18"/>
      <w:szCs w:val="18"/>
      <w:lang w:val="en-GB" w:eastAsia="zh-CN"/>
    </w:rPr>
  </w:style>
  <w:style w:type="paragraph" w:customStyle="1" w:styleId="FE208661D43E491DBF6CB37056F0AF491">
    <w:name w:val="FE208661D43E491DBF6CB37056F0AF491"/>
    <w:rsid w:val="00B451A7"/>
    <w:pPr>
      <w:keepLines/>
      <w:spacing w:after="0" w:line="280" w:lineRule="atLeast"/>
    </w:pPr>
    <w:rPr>
      <w:rFonts w:ascii="Arial" w:hAnsi="Arial" w:cs="Arial"/>
      <w:sz w:val="18"/>
      <w:szCs w:val="18"/>
      <w:lang w:val="en-GB" w:eastAsia="zh-CN"/>
    </w:rPr>
  </w:style>
  <w:style w:type="paragraph" w:customStyle="1" w:styleId="4CE87261854349F7AFAF58EBBBA6B5051">
    <w:name w:val="4CE87261854349F7AFAF58EBBBA6B5051"/>
    <w:rsid w:val="00B451A7"/>
    <w:pPr>
      <w:keepLines/>
      <w:spacing w:after="0" w:line="280" w:lineRule="atLeast"/>
    </w:pPr>
    <w:rPr>
      <w:rFonts w:ascii="Arial" w:hAnsi="Arial" w:cs="Arial"/>
      <w:sz w:val="18"/>
      <w:szCs w:val="18"/>
      <w:lang w:val="en-GB" w:eastAsia="zh-CN"/>
    </w:rPr>
  </w:style>
  <w:style w:type="paragraph" w:customStyle="1" w:styleId="91FCCCA0DEC84C498CDF5D939E16C6DF1">
    <w:name w:val="91FCCCA0DEC84C498CDF5D939E16C6DF1"/>
    <w:rsid w:val="00B451A7"/>
    <w:pPr>
      <w:keepLines/>
      <w:spacing w:after="0" w:line="280" w:lineRule="atLeast"/>
    </w:pPr>
    <w:rPr>
      <w:rFonts w:ascii="Arial" w:hAnsi="Arial" w:cs="Arial"/>
      <w:sz w:val="18"/>
      <w:szCs w:val="18"/>
      <w:lang w:val="en-GB" w:eastAsia="zh-CN"/>
    </w:rPr>
  </w:style>
  <w:style w:type="paragraph" w:customStyle="1" w:styleId="559E3C69DFB04451B0F22DD24249169A1">
    <w:name w:val="559E3C69DFB04451B0F22DD24249169A1"/>
    <w:rsid w:val="00B451A7"/>
    <w:pPr>
      <w:keepLines/>
      <w:spacing w:after="0" w:line="280" w:lineRule="atLeast"/>
    </w:pPr>
    <w:rPr>
      <w:rFonts w:ascii="Arial" w:hAnsi="Arial" w:cs="Arial"/>
      <w:sz w:val="18"/>
      <w:szCs w:val="18"/>
      <w:lang w:val="en-GB" w:eastAsia="zh-CN"/>
    </w:rPr>
  </w:style>
  <w:style w:type="paragraph" w:customStyle="1" w:styleId="3063DE84A6B9477CB0CE9E577465F8D31">
    <w:name w:val="3063DE84A6B9477CB0CE9E577465F8D31"/>
    <w:rsid w:val="00B451A7"/>
    <w:pPr>
      <w:keepLines/>
      <w:spacing w:after="0" w:line="280" w:lineRule="atLeast"/>
    </w:pPr>
    <w:rPr>
      <w:rFonts w:ascii="Arial" w:hAnsi="Arial" w:cs="Arial"/>
      <w:sz w:val="18"/>
      <w:szCs w:val="18"/>
      <w:lang w:val="en-GB" w:eastAsia="zh-CN"/>
    </w:rPr>
  </w:style>
  <w:style w:type="paragraph" w:customStyle="1" w:styleId="A3B319FB7C6A4FDCB4C468D0853D72B11">
    <w:name w:val="A3B319FB7C6A4FDCB4C468D0853D72B11"/>
    <w:rsid w:val="00B451A7"/>
    <w:pPr>
      <w:keepLines/>
      <w:spacing w:after="0" w:line="280" w:lineRule="atLeast"/>
    </w:pPr>
    <w:rPr>
      <w:rFonts w:ascii="Arial" w:hAnsi="Arial" w:cs="Arial"/>
      <w:sz w:val="18"/>
      <w:szCs w:val="18"/>
      <w:lang w:val="en-GB" w:eastAsia="zh-CN"/>
    </w:rPr>
  </w:style>
  <w:style w:type="paragraph" w:customStyle="1" w:styleId="3FAF44AE70FB4B9B8B99032CA5CD9B071">
    <w:name w:val="3FAF44AE70FB4B9B8B99032CA5CD9B071"/>
    <w:rsid w:val="00B451A7"/>
    <w:pPr>
      <w:keepLines/>
      <w:spacing w:after="0" w:line="280" w:lineRule="atLeast"/>
    </w:pPr>
    <w:rPr>
      <w:rFonts w:ascii="Arial" w:hAnsi="Arial" w:cs="Arial"/>
      <w:sz w:val="18"/>
      <w:szCs w:val="18"/>
      <w:lang w:val="en-GB" w:eastAsia="zh-CN"/>
    </w:rPr>
  </w:style>
  <w:style w:type="paragraph" w:customStyle="1" w:styleId="57FC5140B57A4CE68D0A67B17C51E50A1">
    <w:name w:val="57FC5140B57A4CE68D0A67B17C51E50A1"/>
    <w:rsid w:val="00B451A7"/>
    <w:pPr>
      <w:keepLines/>
      <w:spacing w:after="0" w:line="280" w:lineRule="atLeast"/>
    </w:pPr>
    <w:rPr>
      <w:rFonts w:ascii="Arial" w:hAnsi="Arial" w:cs="Arial"/>
      <w:sz w:val="14"/>
      <w:szCs w:val="18"/>
      <w:lang w:val="en-GB" w:eastAsia="zh-CN"/>
    </w:rPr>
  </w:style>
  <w:style w:type="paragraph" w:customStyle="1" w:styleId="DNVGL-Hidden">
    <w:name w:val="DNVGL-Hidden"/>
    <w:basedOn w:val="Normal"/>
    <w:next w:val="BodyText"/>
    <w:link w:val="DNVGL-HiddenChar"/>
    <w:uiPriority w:val="99"/>
    <w:rsid w:val="00B451A7"/>
    <w:pPr>
      <w:spacing w:after="0" w:line="240" w:lineRule="auto"/>
    </w:pPr>
    <w:rPr>
      <w:rFonts w:ascii="Arial" w:hAnsi="Arial" w:cs="Arial"/>
      <w:noProof/>
      <w:vanish/>
      <w:color w:val="FF0000"/>
      <w:sz w:val="18"/>
      <w:szCs w:val="18"/>
      <w:lang w:val="en-GB" w:eastAsia="zh-CN"/>
    </w:rPr>
  </w:style>
  <w:style w:type="character" w:customStyle="1" w:styleId="DNVGL-HiddenChar">
    <w:name w:val="DNVGL-Hidden Char"/>
    <w:basedOn w:val="DefaultParagraphFont"/>
    <w:link w:val="DNVGL-Hidden"/>
    <w:uiPriority w:val="99"/>
    <w:rsid w:val="00B451A7"/>
    <w:rPr>
      <w:rFonts w:ascii="Arial" w:hAnsi="Arial" w:cs="Arial"/>
      <w:noProof/>
      <w:vanish/>
      <w:color w:val="FF0000"/>
      <w:sz w:val="18"/>
      <w:szCs w:val="18"/>
      <w:lang w:val="en-GB" w:eastAsia="zh-CN"/>
    </w:rPr>
  </w:style>
  <w:style w:type="paragraph" w:customStyle="1" w:styleId="DNVGL-BackcoverTitle">
    <w:name w:val="DNVGL-Backcover Title"/>
    <w:basedOn w:val="Normal"/>
    <w:next w:val="BodyText"/>
    <w:link w:val="DNVGL-BackcoverTitleChar"/>
    <w:uiPriority w:val="99"/>
    <w:rsid w:val="00B451A7"/>
    <w:pPr>
      <w:spacing w:after="0" w:line="240" w:lineRule="auto"/>
    </w:pPr>
    <w:rPr>
      <w:rFonts w:ascii="Arial" w:hAnsi="Arial" w:cs="Arial"/>
      <w:b/>
      <w:noProof/>
      <w:color w:val="0F204B"/>
      <w:sz w:val="26"/>
      <w:szCs w:val="18"/>
      <w:lang w:val="en-GB" w:eastAsia="zh-CN"/>
    </w:rPr>
  </w:style>
  <w:style w:type="character" w:customStyle="1" w:styleId="DNVGL-BackcoverTitleChar">
    <w:name w:val="DNVGL-Backcover Title Char"/>
    <w:basedOn w:val="DefaultParagraphFont"/>
    <w:link w:val="DNVGL-BackcoverTitle"/>
    <w:uiPriority w:val="99"/>
    <w:rsid w:val="00B451A7"/>
    <w:rPr>
      <w:rFonts w:ascii="Arial" w:hAnsi="Arial" w:cs="Arial"/>
      <w:b/>
      <w:noProof/>
      <w:color w:val="0F204B"/>
      <w:sz w:val="26"/>
      <w:szCs w:val="18"/>
      <w:lang w:val="en-GB" w:eastAsia="zh-CN"/>
    </w:rPr>
  </w:style>
  <w:style w:type="paragraph" w:styleId="BodyText">
    <w:name w:val="Body Text"/>
    <w:basedOn w:val="Normal"/>
    <w:link w:val="BodyTextChar"/>
    <w:uiPriority w:val="99"/>
    <w:semiHidden/>
    <w:unhideWhenUsed/>
    <w:rsid w:val="00B451A7"/>
    <w:pPr>
      <w:spacing w:after="120"/>
    </w:pPr>
  </w:style>
  <w:style w:type="character" w:customStyle="1" w:styleId="BodyTextChar">
    <w:name w:val="Body Text Char"/>
    <w:basedOn w:val="DefaultParagraphFont"/>
    <w:link w:val="BodyText"/>
    <w:uiPriority w:val="99"/>
    <w:semiHidden/>
    <w:rsid w:val="00B451A7"/>
    <w:rPr>
      <w:rFonts w:cs="Times New Roman"/>
    </w:rPr>
  </w:style>
  <w:style w:type="paragraph" w:customStyle="1" w:styleId="493A2A38430C44CA859AE6AA6157304E1">
    <w:name w:val="493A2A38430C44CA859AE6AA6157304E1"/>
    <w:rsid w:val="00B451A7"/>
    <w:pPr>
      <w:spacing w:after="0" w:line="160" w:lineRule="atLeast"/>
    </w:pPr>
    <w:rPr>
      <w:rFonts w:ascii="Arial" w:hAnsi="Arial" w:cs="Arial"/>
      <w:noProof/>
      <w:sz w:val="13"/>
      <w:szCs w:val="18"/>
      <w:lang w:val="en-GB" w:eastAsia="zh-CN"/>
    </w:rPr>
  </w:style>
  <w:style w:type="paragraph" w:customStyle="1" w:styleId="5C0472F8E7D94FE1B935C5449DDA6BF51">
    <w:name w:val="5C0472F8E7D94FE1B935C5449DDA6BF51"/>
    <w:rsid w:val="00B451A7"/>
    <w:pPr>
      <w:spacing w:after="0" w:line="160" w:lineRule="atLeast"/>
    </w:pPr>
    <w:rPr>
      <w:rFonts w:ascii="Arial" w:hAnsi="Arial" w:cs="Arial"/>
      <w:noProof/>
      <w:sz w:val="13"/>
      <w:szCs w:val="18"/>
      <w:lang w:val="en-GB" w:eastAsia="zh-CN"/>
    </w:rPr>
  </w:style>
  <w:style w:type="paragraph" w:customStyle="1" w:styleId="83563CAA98B84CAABF8A58D028DEC17C1">
    <w:name w:val="83563CAA98B84CAABF8A58D028DEC17C1"/>
    <w:rsid w:val="00B451A7"/>
    <w:pPr>
      <w:spacing w:after="0" w:line="160" w:lineRule="atLeast"/>
    </w:pPr>
    <w:rPr>
      <w:rFonts w:ascii="Arial" w:hAnsi="Arial" w:cs="Arial"/>
      <w:noProof/>
      <w:sz w:val="13"/>
      <w:szCs w:val="18"/>
      <w:lang w:val="en-GB" w:eastAsia="zh-CN"/>
    </w:rPr>
  </w:style>
  <w:style w:type="paragraph" w:customStyle="1" w:styleId="85C844E2CE334667BEC7371A311FECB11">
    <w:name w:val="85C844E2CE334667BEC7371A311FECB11"/>
    <w:rsid w:val="00B451A7"/>
    <w:pPr>
      <w:spacing w:after="0" w:line="160" w:lineRule="atLeast"/>
    </w:pPr>
    <w:rPr>
      <w:rFonts w:ascii="Arial" w:hAnsi="Arial" w:cs="Arial"/>
      <w:noProof/>
      <w:sz w:val="13"/>
      <w:szCs w:val="18"/>
      <w:lang w:val="en-GB" w:eastAsia="zh-CN"/>
    </w:rPr>
  </w:style>
  <w:style w:type="paragraph" w:customStyle="1" w:styleId="91786A585E18405BA52A9586C7D52770">
    <w:name w:val="91786A585E18405BA52A9586C7D52770"/>
    <w:rsid w:val="0060481C"/>
    <w:pPr>
      <w:spacing w:line="278" w:lineRule="auto"/>
    </w:pPr>
    <w:rPr>
      <w:kern w:val="2"/>
      <w:sz w:val="24"/>
      <w:szCs w:val="24"/>
      <w:lang w:val="en-US" w:eastAsia="en-US"/>
      <w14:ligatures w14:val="standardContextual"/>
    </w:rPr>
  </w:style>
  <w:style w:type="paragraph" w:customStyle="1" w:styleId="848B223736454213947962241422948F">
    <w:name w:val="848B223736454213947962241422948F"/>
    <w:rsid w:val="0060481C"/>
    <w:pPr>
      <w:spacing w:line="278" w:lineRule="auto"/>
    </w:pPr>
    <w:rPr>
      <w:kern w:val="2"/>
      <w:sz w:val="24"/>
      <w:szCs w:val="24"/>
      <w:lang w:val="en-US" w:eastAsia="en-US"/>
      <w14:ligatures w14:val="standardContextual"/>
    </w:rPr>
  </w:style>
  <w:style w:type="paragraph" w:customStyle="1" w:styleId="56CBA7C6441747B9A416C8C84B90645C">
    <w:name w:val="56CBA7C6441747B9A416C8C84B90645C"/>
    <w:rsid w:val="00D2344A"/>
    <w:pPr>
      <w:spacing w:line="278" w:lineRule="auto"/>
    </w:pPr>
    <w:rPr>
      <w:kern w:val="2"/>
      <w:sz w:val="24"/>
      <w:szCs w:val="24"/>
      <w:lang w:val="en-US" w:eastAsia="en-US"/>
      <w14:ligatures w14:val="standardContextual"/>
    </w:rPr>
  </w:style>
  <w:style w:type="paragraph" w:customStyle="1" w:styleId="8E1E471FF6FB4A7897D59DB9AE85E21D">
    <w:name w:val="8E1E471FF6FB4A7897D59DB9AE85E21D"/>
    <w:rsid w:val="00D2344A"/>
    <w:pPr>
      <w:spacing w:line="278" w:lineRule="auto"/>
    </w:pPr>
    <w:rPr>
      <w:kern w:val="2"/>
      <w:sz w:val="24"/>
      <w:szCs w:val="24"/>
      <w:lang w:val="en-US" w:eastAsia="en-US"/>
      <w14:ligatures w14:val="standardContextual"/>
    </w:rPr>
  </w:style>
  <w:style w:type="paragraph" w:customStyle="1" w:styleId="5472019746D3409EB72651D5862E663F">
    <w:name w:val="5472019746D3409EB72651D5862E663F"/>
    <w:rsid w:val="00BF427D"/>
    <w:pPr>
      <w:spacing w:line="278" w:lineRule="auto"/>
    </w:pPr>
    <w:rPr>
      <w:kern w:val="2"/>
      <w:sz w:val="24"/>
      <w:szCs w:val="24"/>
      <w:lang w:val="en-US" w:eastAsia="en-US"/>
      <w14:ligatures w14:val="standardContextual"/>
    </w:rPr>
  </w:style>
  <w:style w:type="paragraph" w:customStyle="1" w:styleId="09A481919ACF4BE2A6BA3CAAB4DB6792">
    <w:name w:val="09A481919ACF4BE2A6BA3CAAB4DB6792"/>
    <w:rsid w:val="00BF427D"/>
    <w:pPr>
      <w:spacing w:line="278" w:lineRule="auto"/>
    </w:pPr>
    <w:rPr>
      <w:kern w:val="2"/>
      <w:sz w:val="24"/>
      <w:szCs w:val="24"/>
      <w:lang w:val="en-US" w:eastAsia="en-US"/>
      <w14:ligatures w14:val="standardContextual"/>
    </w:rPr>
  </w:style>
  <w:style w:type="paragraph" w:customStyle="1" w:styleId="43FEB777A84F4317804198DF3A35D241">
    <w:name w:val="43FEB777A84F4317804198DF3A35D241"/>
    <w:rsid w:val="00BF427D"/>
    <w:pPr>
      <w:spacing w:line="278" w:lineRule="auto"/>
    </w:pPr>
    <w:rPr>
      <w:kern w:val="2"/>
      <w:sz w:val="24"/>
      <w:szCs w:val="24"/>
      <w:lang w:val="en-US" w:eastAsia="en-US"/>
      <w14:ligatures w14:val="standardContextual"/>
    </w:rPr>
  </w:style>
  <w:style w:type="paragraph" w:customStyle="1" w:styleId="92A8E17647BC43F1AE9FC43EA6FBBC7C">
    <w:name w:val="92A8E17647BC43F1AE9FC43EA6FBBC7C"/>
    <w:rsid w:val="00BF427D"/>
    <w:pPr>
      <w:spacing w:line="278" w:lineRule="auto"/>
    </w:pPr>
    <w:rPr>
      <w:kern w:val="2"/>
      <w:sz w:val="24"/>
      <w:szCs w:val="24"/>
      <w:lang w:val="en-US" w:eastAsia="en-US"/>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a4c7eb-f6e3-410b-8bc7-bcbd463cc259">
      <Terms xmlns="http://schemas.microsoft.com/office/infopath/2007/PartnerControls"/>
    </lcf76f155ced4ddcb4097134ff3c332f>
    <TaxCatchAll xmlns="ac0f2cb4-908e-41c7-976c-eb68511c53aa" xsi:nil="true"/>
    <Tag xmlns="14a4c7eb-f6e3-410b-8bc7-bcbd463cc259" xsi:nil="true"/>
    <_ip_UnifiedCompliancePolicyUIAction xmlns="http://schemas.microsoft.com/sharepoint/v3" xsi:nil="true"/>
    <_x0054_ag2 xmlns="14a4c7eb-f6e3-410b-8bc7-bcbd463cc259" xsi:nil="true"/>
    <_ip_UnifiedCompliancePolicyProperties xmlns="http://schemas.microsoft.com/sharepoint/v3" xsi:nil="true"/>
    <asd xmlns="14a4c7eb-f6e3-410b-8bc7-bcbd463cc25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25" ma:contentTypeDescription="Create a new document." ma:contentTypeScope="" ma:versionID="cddfa070d3f6582472f0a5733544cca5">
  <xsd:schema xmlns:xsd="http://www.w3.org/2001/XMLSchema" xmlns:xs="http://www.w3.org/2001/XMLSchema" xmlns:p="http://schemas.microsoft.com/office/2006/metadata/properties" xmlns:ns1="http://schemas.microsoft.com/sharepoint/v3" xmlns:ns2="14a4c7eb-f6e3-410b-8bc7-bcbd463cc259" xmlns:ns3="198f3a57-6bf6-4746-a3af-d88405e89332" xmlns:ns4="ac0f2cb4-908e-41c7-976c-eb68511c53aa" targetNamespace="http://schemas.microsoft.com/office/2006/metadata/properties" ma:root="true" ma:fieldsID="66e42200b705fa1cac65a5274b7c5788" ns1:_="" ns2:_="" ns3:_="" ns4:_="">
    <xsd:import namespace="http://schemas.microsoft.com/sharepoint/v3"/>
    <xsd:import namespace="14a4c7eb-f6e3-410b-8bc7-bcbd463cc259"/>
    <xsd:import namespace="198f3a57-6bf6-4746-a3af-d88405e89332"/>
    <xsd:import namespace="ac0f2cb4-908e-41c7-976c-eb68511c53a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Location" minOccurs="0"/>
                <xsd:element ref="ns2:Tag" minOccurs="0"/>
                <xsd:element ref="ns2:_x0054_ag2" minOccurs="0"/>
                <xsd:element ref="ns2:MediaServiceObjectDetectorVersions" minOccurs="0"/>
                <xsd:element ref="ns2:MediaServiceSearchProperties" minOccurs="0"/>
                <xsd:element ref="ns2:MediaServiceBillingMetadata" minOccurs="0"/>
                <xsd:element ref="ns2:as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Tag" ma:index="26" nillable="true" ma:displayName="Tag" ma:format="Dropdown" ma:internalName="Tag">
      <xsd:simpleType>
        <xsd:restriction base="dms:Text">
          <xsd:maxLength value="255"/>
        </xsd:restriction>
      </xsd:simpleType>
    </xsd:element>
    <xsd:element name="_x0054_ag2" ma:index="27" nillable="true" ma:displayName="Tag 2" ma:description="Adaptation: Soil erosion, irrigation, variable rate" ma:format="Dropdown" ma:internalName="_x0054_ag2">
      <xsd:simpleType>
        <xsd:restriction base="dms:Text">
          <xsd:maxLength value="255"/>
        </xsd:restriction>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element name="asd" ma:index="31" nillable="true" ma:displayName="asd" ma:internalName="asd">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0f2cb4-908e-41c7-976c-eb68511c53aa"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root>
  <Tag name="dgCompanyName01"/>
  <Tag name="DpProjName01">Parcul eolian Dunarea Est </Tag>
  <Tag name="DgReportTitle01"/>
  <Tag name="DgCustomer01">Midmar Callatis S.R.L.</Tag>
  <Tag name="DgDnvReportNo01">10587683-R-04</Tag>
  <Tag name="DgRevNo01">C</Tag>
  <Tag name="DgDNVDocNo01">10587683-R-04-C</Tag>
  <Tag name="DgDocDate01">2026-05-12</Tag>
  <Tag name="DgDnvDivision01">Energy Systems</Tag>
  <Tag name="DgDnvSubDivLong01">Risk - Italy - 2530</Tag>
  <Tag name="DgDnvOfficePost01">Via Energy Park  Vimercate  20871
Italy</Tag>
  <Tag name="DgDnvTelephone01">+39039 689 9905</Tag>
  <Tag name="DgDnvEnterpriseNo01">07013490961</Tag>
  <Tag name="DgCustomerAddress01">Mamaia Boulevard 158, 9th floor, Office 2 Constanta, Constanta County
Romania</Tag>
  <Tag name="DgContactPerson01">Romario Zoga</Tag>
  <Tag name="DpProjNo01">10587683</Tag>
  <Tag name="DgDnvSubDivShort01">Risk - Italy - 2530</Tag>
  <Tag name="DgAuthorName01">Chiara Gabba</Tag>
  <Tag name="DgAuthorTitle01">Senior ESG Consultant</Tag>
  <Tag name="DgVerifier01">Luca Lisciotto</Tag>
  <Tag name="DgVerifierTitle01">Senior ESG Consultant</Tag>
  <Tag name="DgApprovedBy01">Giulia Giannelli</Tag>
  <Tag name="DgApprovedByTitle01">Team Leader ESG and Sustainability</Tag>
  <Tag name="DnvDateDistib"/>
  <Tag name="eFormsAipLabel"/>
</root>
</file>

<file path=customXml/itemProps1.xml><?xml version="1.0" encoding="utf-8"?>
<ds:datastoreItem xmlns:ds="http://schemas.openxmlformats.org/officeDocument/2006/customXml" ds:itemID="{03C4120B-C2D2-4F55-AFB4-944A7B11FE62}">
  <ds:schemaRefs>
    <ds:schemaRef ds:uri="http://schemas.openxmlformats.org/officeDocument/2006/bibliography"/>
  </ds:schemaRefs>
</ds:datastoreItem>
</file>

<file path=customXml/itemProps2.xml><?xml version="1.0" encoding="utf-8"?>
<ds:datastoreItem xmlns:ds="http://schemas.openxmlformats.org/officeDocument/2006/customXml" ds:itemID="{32692905-23FB-41FB-83B2-3A190DE12827}">
  <ds:schemaRefs>
    <ds:schemaRef ds:uri="http://schemas.microsoft.com/sharepoint/v3/contenttype/forms"/>
  </ds:schemaRefs>
</ds:datastoreItem>
</file>

<file path=customXml/itemProps3.xml><?xml version="1.0" encoding="utf-8"?>
<ds:datastoreItem xmlns:ds="http://schemas.openxmlformats.org/officeDocument/2006/customXml" ds:itemID="{5DBD26CF-991B-4A83-BCA6-6B61982F2710}">
  <ds:schemaRefs>
    <ds:schemaRef ds:uri="http://schemas.microsoft.com/office/2006/metadata/properties"/>
    <ds:schemaRef ds:uri="http://schemas.microsoft.com/office/infopath/2007/PartnerControls"/>
    <ds:schemaRef ds:uri="ea0b8b91-a680-4ffc-97ee-81b9de795f6d"/>
    <ds:schemaRef ds:uri="2f55c529-ac4c-4ef3-b606-539088bbde4f"/>
    <ds:schemaRef ds:uri="http://schemas.microsoft.com/sharepoint/v3"/>
  </ds:schemaRefs>
</ds:datastoreItem>
</file>

<file path=customXml/itemProps4.xml><?xml version="1.0" encoding="utf-8"?>
<ds:datastoreItem xmlns:ds="http://schemas.openxmlformats.org/officeDocument/2006/customXml" ds:itemID="{808FAF0E-49CF-4DA9-8350-C11D60CCA69D}"/>
</file>

<file path=customXml/itemProps5.xml><?xml version="1.0" encoding="utf-8"?>
<ds:datastoreItem xmlns:ds="http://schemas.openxmlformats.org/officeDocument/2006/customXml" ds:itemID="{82B054B6-99F0-4A50-AC18-8607AD77D09E}">
  <ds:schemaRefs/>
</ds:datastoreItem>
</file>

<file path=docMetadata/LabelInfo.xml><?xml version="1.0" encoding="utf-8"?>
<clbl:labelList xmlns:clbl="http://schemas.microsoft.com/office/2020/mipLabelMetadata">
  <clbl:label id="{3c4c536f-fe2b-433b-9e2a-80b906097a9f}" enabled="1" method="Privileged" siteId="{adf10e2b-b6e9-41d6-be2f-c12bb566019c}" removed="0"/>
</clbl:labelList>
</file>

<file path=docProps/app.xml><?xml version="1.0" encoding="utf-8"?>
<Properties xmlns="http://schemas.openxmlformats.org/officeDocument/2006/extended-properties" xmlns:vt="http://schemas.openxmlformats.org/officeDocument/2006/docPropsVTypes">
  <Template>Normal</Template>
  <TotalTime>5</TotalTime>
  <Pages>46</Pages>
  <Words>14444</Words>
  <Characters>90422</Characters>
  <Application>Microsoft Office Word</Application>
  <DocSecurity>0</DocSecurity>
  <Lines>2511</Lines>
  <Paragraphs>1008</Paragraphs>
  <ScaleCrop>false</ScaleCrop>
  <Company/>
  <LinksUpToDate>false</LinksUpToDate>
  <CharactersWithSpaces>103858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Gabba, Chiara</dc:creator>
  <cp:keywords>, docId:0D26AD8C1D262CF6B7DF97E9B2665CDA</cp:keywords>
  <cp:lastModifiedBy>Emilia Cojoc</cp:lastModifiedBy>
  <cp:revision>10</cp:revision>
  <cp:lastPrinted>2026-05-12T13:40:00Z</cp:lastPrinted>
  <dcterms:created xsi:type="dcterms:W3CDTF">2026-04-23T13:56:00Z</dcterms:created>
  <dcterms:modified xsi:type="dcterms:W3CDTF">2026-05-15T07:37:00Z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c4c536f-fe2b-433b-9e2a-80b906097a9f_ActionId">
    <vt:lpwstr>90d53d6f-0000-4844-889a-6dbce8223811</vt:lpwstr>
  </property>
  <property fmtid="{D5CDD505-2E9C-101B-9397-08002B2CF9AE}" pid="3" name="MSIP_Label_3c4c536f-fe2b-433b-9e2a-80b906097a9f_ContentBits">
    <vt:lpwstr>0</vt:lpwstr>
  </property>
  <property fmtid="{D5CDD505-2E9C-101B-9397-08002B2CF9AE}" pid="4" name="MSIP_Label_3c4c536f-fe2b-433b-9e2a-80b906097a9f_Enabled">
    <vt:lpwstr>true</vt:lpwstr>
  </property>
  <property fmtid="{D5CDD505-2E9C-101B-9397-08002B2CF9AE}" pid="5" name="MSIP_Label_3c4c536f-fe2b-433b-9e2a-80b906097a9f_Method">
    <vt:lpwstr>Privileged</vt:lpwstr>
  </property>
  <property fmtid="{D5CDD505-2E9C-101B-9397-08002B2CF9AE}" pid="6" name="MSIP_Label_3c4c536f-fe2b-433b-9e2a-80b906097a9f_Name">
    <vt:lpwstr>DNV_Unlabeled</vt:lpwstr>
  </property>
  <property fmtid="{D5CDD505-2E9C-101B-9397-08002B2CF9AE}" pid="7" name="MSIP_Label_3c4c536f-fe2b-433b-9e2a-80b906097a9f_SetDate">
    <vt:lpwstr>2022-10-27T14:53:24Z</vt:lpwstr>
  </property>
  <property fmtid="{D5CDD505-2E9C-101B-9397-08002B2CF9AE}" pid="8" name="MSIP_Label_3c4c536f-fe2b-433b-9e2a-80b906097a9f_SiteId">
    <vt:lpwstr>adf10e2b-b6e9-41d6-be2f-c12bb566019c</vt:lpwstr>
  </property>
  <property fmtid="{D5CDD505-2E9C-101B-9397-08002B2CF9AE}" pid="9" name="TB build">
    <vt:lpwstr>20231120 085412</vt:lpwstr>
  </property>
  <property fmtid="{D5CDD505-2E9C-101B-9397-08002B2CF9AE}" pid="10" name="TB filename">
    <vt:lpwstr>COR006us.dotx</vt:lpwstr>
  </property>
  <property fmtid="{D5CDD505-2E9C-101B-9397-08002B2CF9AE}" pid="11" name="TB id">
    <vt:lpwstr>7275</vt:lpwstr>
  </property>
  <property fmtid="{D5CDD505-2E9C-101B-9397-08002B2CF9AE}" pid="12" name="TB name">
    <vt:lpwstr>COR 006us</vt:lpwstr>
  </property>
  <property fmtid="{D5CDD505-2E9C-101B-9397-08002B2CF9AE}" pid="13" name="ContentTypeId">
    <vt:lpwstr>0x0101007DFC1F2D5D412145895B372EE30D1476</vt:lpwstr>
  </property>
  <property fmtid="{D5CDD505-2E9C-101B-9397-08002B2CF9AE}" pid="14" name="MediaServiceImageTags">
    <vt:lpwstr/>
  </property>
  <property fmtid="{D5CDD505-2E9C-101B-9397-08002B2CF9AE}" pid="15" name="docLang">
    <vt:lpwstr>en</vt:lpwstr>
  </property>
</Properties>
</file>